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9B5C3" w14:textId="5A67CDFE" w:rsidR="00CE40D5" w:rsidRDefault="00CE40D5" w:rsidP="00CE40D5">
      <w:pPr>
        <w:pStyle w:val="Titel"/>
        <w:rPr>
          <w:szCs w:val="44"/>
          <w:lang w:val="en-US"/>
        </w:rPr>
      </w:pPr>
      <w:r w:rsidRPr="00CE40D5">
        <w:rPr>
          <w:lang w:val="en-US"/>
        </w:rPr>
        <w:t>Online Supplement</w:t>
      </w:r>
      <w:r>
        <w:rPr>
          <w:lang w:val="en-US"/>
        </w:rPr>
        <w:t>:</w:t>
      </w:r>
      <w:r w:rsidRPr="00CE40D5">
        <w:rPr>
          <w:lang w:val="en-US"/>
        </w:rPr>
        <w:t xml:space="preserve"> </w:t>
      </w:r>
      <w:r w:rsidRPr="00D3300D">
        <w:rPr>
          <w:szCs w:val="44"/>
          <w:lang w:val="en-US"/>
        </w:rPr>
        <w:t>Core Outcome Set of Daily Monitoring of GI Function in Critically Ill Patients – a modified Delphi Consensus Process (COSMOGI)</w:t>
      </w:r>
    </w:p>
    <w:p w14:paraId="7202B907" w14:textId="77777777" w:rsidR="00CE40D5" w:rsidRDefault="00CE40D5" w:rsidP="00CE40D5">
      <w:pPr>
        <w:rPr>
          <w:lang w:val="en-US"/>
        </w:rPr>
      </w:pPr>
    </w:p>
    <w:p w14:paraId="12DDECE6" w14:textId="5D1EEE6D" w:rsidR="00CE40D5" w:rsidRDefault="00CE40D5" w:rsidP="00CE40D5">
      <w:pPr>
        <w:rPr>
          <w:lang w:val="en-US"/>
        </w:rPr>
      </w:pPr>
      <w:r>
        <w:rPr>
          <w:lang w:val="en-US"/>
        </w:rPr>
        <w:t>The COSMOGI Study Team</w:t>
      </w:r>
    </w:p>
    <w:p w14:paraId="4DEFF406" w14:textId="77777777" w:rsidR="00CE40D5" w:rsidRDefault="00CE40D5" w:rsidP="00CE40D5">
      <w:pPr>
        <w:rPr>
          <w:lang w:val="en-US"/>
        </w:rPr>
      </w:pPr>
    </w:p>
    <w:sdt>
      <w:sdtPr>
        <w:rPr>
          <w:rFonts w:asciiTheme="minorHAnsi" w:eastAsiaTheme="minorEastAsia" w:hAnsiTheme="minorHAnsi" w:cstheme="minorBidi"/>
          <w:b w:val="0"/>
          <w:bCs w:val="0"/>
          <w:color w:val="auto"/>
          <w:kern w:val="2"/>
          <w:sz w:val="24"/>
          <w:szCs w:val="24"/>
          <w:lang w:val="de-DE" w:eastAsia="en-US"/>
          <w14:ligatures w14:val="standardContextual"/>
        </w:rPr>
        <w:id w:val="-802848197"/>
        <w:docPartObj>
          <w:docPartGallery w:val="Table of Contents"/>
          <w:docPartUnique/>
        </w:docPartObj>
      </w:sdtPr>
      <w:sdtEndPr>
        <w:rPr>
          <w:lang w:val="de-CH"/>
        </w:rPr>
      </w:sdtEndPr>
      <w:sdtContent>
        <w:p w14:paraId="6D4E6BAE" w14:textId="305BCA55" w:rsidR="000F76A5" w:rsidRPr="002656D3" w:rsidRDefault="000F76A5">
          <w:pPr>
            <w:pStyle w:val="Inhaltsverzeichnisberschrift"/>
            <w:rPr>
              <w:lang w:val="en-US"/>
            </w:rPr>
          </w:pPr>
          <w:r w:rsidRPr="002656D3">
            <w:rPr>
              <w:lang w:val="en-US"/>
            </w:rPr>
            <w:t>Table of content</w:t>
          </w:r>
        </w:p>
        <w:p w14:paraId="0D4BA6A1" w14:textId="6F307DC3" w:rsidR="00CB7F71" w:rsidRDefault="000F76A5">
          <w:pPr>
            <w:pStyle w:val="Verzeichnis1"/>
            <w:tabs>
              <w:tab w:val="right" w:leader="dot" w:pos="9062"/>
            </w:tabs>
            <w:rPr>
              <w:rFonts w:eastAsiaTheme="minorEastAsia"/>
              <w:b w:val="0"/>
              <w:bCs w:val="0"/>
              <w:caps w:val="0"/>
              <w:noProof/>
              <w:sz w:val="24"/>
              <w:szCs w:val="24"/>
              <w:u w:val="none"/>
              <w:lang w:eastAsia="de-DE"/>
            </w:rPr>
          </w:pPr>
          <w:r>
            <w:rPr>
              <w:b w:val="0"/>
              <w:bCs w:val="0"/>
            </w:rPr>
            <w:fldChar w:fldCharType="begin"/>
          </w:r>
          <w:r>
            <w:instrText>TOC \o "1-3" \h \z \u</w:instrText>
          </w:r>
          <w:r>
            <w:rPr>
              <w:b w:val="0"/>
              <w:bCs w:val="0"/>
            </w:rPr>
            <w:fldChar w:fldCharType="separate"/>
          </w:r>
          <w:hyperlink w:anchor="_Toc169788346" w:history="1">
            <w:r w:rsidR="00CB7F71" w:rsidRPr="007270A8">
              <w:rPr>
                <w:rStyle w:val="Hyperlink"/>
                <w:noProof/>
                <w:lang w:val="en-US"/>
              </w:rPr>
              <w:t>Supplementary Table 1: List of domains and outcomes for COSMOGI Stage 1</w:t>
            </w:r>
            <w:r w:rsidR="00CB7F71">
              <w:rPr>
                <w:noProof/>
                <w:webHidden/>
              </w:rPr>
              <w:tab/>
            </w:r>
            <w:r w:rsidR="00CB7F71">
              <w:rPr>
                <w:noProof/>
                <w:webHidden/>
              </w:rPr>
              <w:fldChar w:fldCharType="begin"/>
            </w:r>
            <w:r w:rsidR="00CB7F71">
              <w:rPr>
                <w:noProof/>
                <w:webHidden/>
              </w:rPr>
              <w:instrText xml:space="preserve"> PAGEREF _Toc169788346 \h </w:instrText>
            </w:r>
            <w:r w:rsidR="00CB7F71">
              <w:rPr>
                <w:noProof/>
                <w:webHidden/>
              </w:rPr>
            </w:r>
            <w:r w:rsidR="00CB7F71">
              <w:rPr>
                <w:noProof/>
                <w:webHidden/>
              </w:rPr>
              <w:fldChar w:fldCharType="separate"/>
            </w:r>
            <w:r w:rsidR="00CB7F71">
              <w:rPr>
                <w:noProof/>
                <w:webHidden/>
              </w:rPr>
              <w:t>2</w:t>
            </w:r>
            <w:r w:rsidR="00CB7F71">
              <w:rPr>
                <w:noProof/>
                <w:webHidden/>
              </w:rPr>
              <w:fldChar w:fldCharType="end"/>
            </w:r>
          </w:hyperlink>
        </w:p>
        <w:p w14:paraId="2A44336D" w14:textId="68B63B8B" w:rsidR="00CB7F71" w:rsidRDefault="00000000">
          <w:pPr>
            <w:pStyle w:val="Verzeichnis1"/>
            <w:tabs>
              <w:tab w:val="right" w:leader="dot" w:pos="9062"/>
            </w:tabs>
            <w:rPr>
              <w:rFonts w:eastAsiaTheme="minorEastAsia"/>
              <w:b w:val="0"/>
              <w:bCs w:val="0"/>
              <w:caps w:val="0"/>
              <w:noProof/>
              <w:sz w:val="24"/>
              <w:szCs w:val="24"/>
              <w:u w:val="none"/>
              <w:lang w:eastAsia="de-DE"/>
            </w:rPr>
          </w:pPr>
          <w:hyperlink w:anchor="_Toc169788347" w:history="1">
            <w:r w:rsidR="00CB7F71" w:rsidRPr="007270A8">
              <w:rPr>
                <w:rStyle w:val="Hyperlink"/>
                <w:noProof/>
                <w:lang w:val="en-US"/>
              </w:rPr>
              <w:t>Supplementary Table 2: Additional outcomes suggested in Stage 1</w:t>
            </w:r>
            <w:r w:rsidR="00CB7F71">
              <w:rPr>
                <w:noProof/>
                <w:webHidden/>
              </w:rPr>
              <w:tab/>
            </w:r>
            <w:r w:rsidR="00CB7F71">
              <w:rPr>
                <w:noProof/>
                <w:webHidden/>
              </w:rPr>
              <w:fldChar w:fldCharType="begin"/>
            </w:r>
            <w:r w:rsidR="00CB7F71">
              <w:rPr>
                <w:noProof/>
                <w:webHidden/>
              </w:rPr>
              <w:instrText xml:space="preserve"> PAGEREF _Toc169788347 \h </w:instrText>
            </w:r>
            <w:r w:rsidR="00CB7F71">
              <w:rPr>
                <w:noProof/>
                <w:webHidden/>
              </w:rPr>
            </w:r>
            <w:r w:rsidR="00CB7F71">
              <w:rPr>
                <w:noProof/>
                <w:webHidden/>
              </w:rPr>
              <w:fldChar w:fldCharType="separate"/>
            </w:r>
            <w:r w:rsidR="00CB7F71">
              <w:rPr>
                <w:noProof/>
                <w:webHidden/>
              </w:rPr>
              <w:t>6</w:t>
            </w:r>
            <w:r w:rsidR="00CB7F71">
              <w:rPr>
                <w:noProof/>
                <w:webHidden/>
              </w:rPr>
              <w:fldChar w:fldCharType="end"/>
            </w:r>
          </w:hyperlink>
        </w:p>
        <w:p w14:paraId="15759446" w14:textId="5181BF97" w:rsidR="00CB7F71" w:rsidRDefault="00000000">
          <w:pPr>
            <w:pStyle w:val="Verzeichnis1"/>
            <w:tabs>
              <w:tab w:val="right" w:leader="dot" w:pos="9062"/>
            </w:tabs>
            <w:rPr>
              <w:rFonts w:eastAsiaTheme="minorEastAsia"/>
              <w:b w:val="0"/>
              <w:bCs w:val="0"/>
              <w:caps w:val="0"/>
              <w:noProof/>
              <w:sz w:val="24"/>
              <w:szCs w:val="24"/>
              <w:u w:val="none"/>
              <w:lang w:eastAsia="de-DE"/>
            </w:rPr>
          </w:pPr>
          <w:hyperlink w:anchor="_Toc169788348" w:history="1">
            <w:r w:rsidR="00CB7F71" w:rsidRPr="007270A8">
              <w:rPr>
                <w:rStyle w:val="Hyperlink"/>
                <w:noProof/>
                <w:lang w:val="en-US"/>
              </w:rPr>
              <w:t>Supplementary Table 3: Results from linear regression models for essential outcomes from the Delphi data Stage 1, Round 2.</w:t>
            </w:r>
            <w:r w:rsidR="00CB7F71">
              <w:rPr>
                <w:noProof/>
                <w:webHidden/>
              </w:rPr>
              <w:tab/>
            </w:r>
            <w:r w:rsidR="00CB7F71">
              <w:rPr>
                <w:noProof/>
                <w:webHidden/>
              </w:rPr>
              <w:fldChar w:fldCharType="begin"/>
            </w:r>
            <w:r w:rsidR="00CB7F71">
              <w:rPr>
                <w:noProof/>
                <w:webHidden/>
              </w:rPr>
              <w:instrText xml:space="preserve"> PAGEREF _Toc169788348 \h </w:instrText>
            </w:r>
            <w:r w:rsidR="00CB7F71">
              <w:rPr>
                <w:noProof/>
                <w:webHidden/>
              </w:rPr>
            </w:r>
            <w:r w:rsidR="00CB7F71">
              <w:rPr>
                <w:noProof/>
                <w:webHidden/>
              </w:rPr>
              <w:fldChar w:fldCharType="separate"/>
            </w:r>
            <w:r w:rsidR="00CB7F71">
              <w:rPr>
                <w:noProof/>
                <w:webHidden/>
              </w:rPr>
              <w:t>8</w:t>
            </w:r>
            <w:r w:rsidR="00CB7F71">
              <w:rPr>
                <w:noProof/>
                <w:webHidden/>
              </w:rPr>
              <w:fldChar w:fldCharType="end"/>
            </w:r>
          </w:hyperlink>
        </w:p>
        <w:p w14:paraId="5AC5F355" w14:textId="07E57F99" w:rsidR="00CB7F71" w:rsidRDefault="00000000">
          <w:pPr>
            <w:pStyle w:val="Verzeichnis1"/>
            <w:tabs>
              <w:tab w:val="right" w:leader="dot" w:pos="9062"/>
            </w:tabs>
            <w:rPr>
              <w:rFonts w:eastAsiaTheme="minorEastAsia"/>
              <w:b w:val="0"/>
              <w:bCs w:val="0"/>
              <w:caps w:val="0"/>
              <w:noProof/>
              <w:sz w:val="24"/>
              <w:szCs w:val="24"/>
              <w:u w:val="none"/>
              <w:lang w:eastAsia="de-DE"/>
            </w:rPr>
          </w:pPr>
          <w:hyperlink w:anchor="_Toc169788349" w:history="1">
            <w:r w:rsidR="00CB7F71" w:rsidRPr="007270A8">
              <w:rPr>
                <w:rStyle w:val="Hyperlink"/>
                <w:noProof/>
                <w:lang w:val="en-US"/>
              </w:rPr>
              <w:t>Supplementary Table 4: List of all definitions</w:t>
            </w:r>
            <w:r w:rsidR="00CB7F71">
              <w:rPr>
                <w:noProof/>
                <w:webHidden/>
              </w:rPr>
              <w:tab/>
            </w:r>
            <w:r w:rsidR="00CB7F71">
              <w:rPr>
                <w:noProof/>
                <w:webHidden/>
              </w:rPr>
              <w:fldChar w:fldCharType="begin"/>
            </w:r>
            <w:r w:rsidR="00CB7F71">
              <w:rPr>
                <w:noProof/>
                <w:webHidden/>
              </w:rPr>
              <w:instrText xml:space="preserve"> PAGEREF _Toc169788349 \h </w:instrText>
            </w:r>
            <w:r w:rsidR="00CB7F71">
              <w:rPr>
                <w:noProof/>
                <w:webHidden/>
              </w:rPr>
            </w:r>
            <w:r w:rsidR="00CB7F71">
              <w:rPr>
                <w:noProof/>
                <w:webHidden/>
              </w:rPr>
              <w:fldChar w:fldCharType="separate"/>
            </w:r>
            <w:r w:rsidR="00CB7F71">
              <w:rPr>
                <w:noProof/>
                <w:webHidden/>
              </w:rPr>
              <w:t>9</w:t>
            </w:r>
            <w:r w:rsidR="00CB7F71">
              <w:rPr>
                <w:noProof/>
                <w:webHidden/>
              </w:rPr>
              <w:fldChar w:fldCharType="end"/>
            </w:r>
          </w:hyperlink>
        </w:p>
        <w:p w14:paraId="7714DCAA" w14:textId="56B809E1" w:rsidR="00CB7F71" w:rsidRDefault="00000000">
          <w:pPr>
            <w:pStyle w:val="Verzeichnis1"/>
            <w:tabs>
              <w:tab w:val="right" w:leader="dot" w:pos="9062"/>
            </w:tabs>
            <w:rPr>
              <w:rFonts w:eastAsiaTheme="minorEastAsia"/>
              <w:b w:val="0"/>
              <w:bCs w:val="0"/>
              <w:caps w:val="0"/>
              <w:noProof/>
              <w:sz w:val="24"/>
              <w:szCs w:val="24"/>
              <w:u w:val="none"/>
              <w:lang w:eastAsia="de-DE"/>
            </w:rPr>
          </w:pPr>
          <w:hyperlink w:anchor="_Toc169788350" w:history="1">
            <w:r w:rsidR="00CB7F71" w:rsidRPr="007270A8">
              <w:rPr>
                <w:rStyle w:val="Hyperlink"/>
                <w:noProof/>
                <w:lang w:val="en-US"/>
              </w:rPr>
              <w:t>Supplementary Table 5. Results from linear regression models for essential outcomes from the Delphi data Stage 1, Round 2.</w:t>
            </w:r>
            <w:r w:rsidR="00CB7F71">
              <w:rPr>
                <w:noProof/>
                <w:webHidden/>
              </w:rPr>
              <w:tab/>
            </w:r>
            <w:r w:rsidR="00CB7F71">
              <w:rPr>
                <w:noProof/>
                <w:webHidden/>
              </w:rPr>
              <w:fldChar w:fldCharType="begin"/>
            </w:r>
            <w:r w:rsidR="00CB7F71">
              <w:rPr>
                <w:noProof/>
                <w:webHidden/>
              </w:rPr>
              <w:instrText xml:space="preserve"> PAGEREF _Toc169788350 \h </w:instrText>
            </w:r>
            <w:r w:rsidR="00CB7F71">
              <w:rPr>
                <w:noProof/>
                <w:webHidden/>
              </w:rPr>
            </w:r>
            <w:r w:rsidR="00CB7F71">
              <w:rPr>
                <w:noProof/>
                <w:webHidden/>
              </w:rPr>
              <w:fldChar w:fldCharType="separate"/>
            </w:r>
            <w:r w:rsidR="00CB7F71">
              <w:rPr>
                <w:noProof/>
                <w:webHidden/>
              </w:rPr>
              <w:t>22</w:t>
            </w:r>
            <w:r w:rsidR="00CB7F71">
              <w:rPr>
                <w:noProof/>
                <w:webHidden/>
              </w:rPr>
              <w:fldChar w:fldCharType="end"/>
            </w:r>
          </w:hyperlink>
        </w:p>
        <w:p w14:paraId="76626F53" w14:textId="54842133" w:rsidR="00CB7F71" w:rsidRDefault="00000000">
          <w:pPr>
            <w:pStyle w:val="Verzeichnis1"/>
            <w:tabs>
              <w:tab w:val="right" w:leader="dot" w:pos="9062"/>
            </w:tabs>
            <w:rPr>
              <w:rFonts w:eastAsiaTheme="minorEastAsia"/>
              <w:b w:val="0"/>
              <w:bCs w:val="0"/>
              <w:caps w:val="0"/>
              <w:noProof/>
              <w:sz w:val="24"/>
              <w:szCs w:val="24"/>
              <w:u w:val="none"/>
              <w:lang w:eastAsia="de-DE"/>
            </w:rPr>
          </w:pPr>
          <w:hyperlink w:anchor="_Toc169788351" w:history="1">
            <w:r w:rsidR="00CB7F71" w:rsidRPr="007270A8">
              <w:rPr>
                <w:rStyle w:val="Hyperlink"/>
                <w:noProof/>
                <w:lang w:val="en-US"/>
              </w:rPr>
              <w:t>Supplementary content 1: Participants</w:t>
            </w:r>
            <w:r w:rsidR="00CB7F71">
              <w:rPr>
                <w:noProof/>
                <w:webHidden/>
              </w:rPr>
              <w:tab/>
            </w:r>
            <w:r w:rsidR="00CB7F71">
              <w:rPr>
                <w:noProof/>
                <w:webHidden/>
              </w:rPr>
              <w:fldChar w:fldCharType="begin"/>
            </w:r>
            <w:r w:rsidR="00CB7F71">
              <w:rPr>
                <w:noProof/>
                <w:webHidden/>
              </w:rPr>
              <w:instrText xml:space="preserve"> PAGEREF _Toc169788351 \h </w:instrText>
            </w:r>
            <w:r w:rsidR="00CB7F71">
              <w:rPr>
                <w:noProof/>
                <w:webHidden/>
              </w:rPr>
            </w:r>
            <w:r w:rsidR="00CB7F71">
              <w:rPr>
                <w:noProof/>
                <w:webHidden/>
              </w:rPr>
              <w:fldChar w:fldCharType="separate"/>
            </w:r>
            <w:r w:rsidR="00CB7F71">
              <w:rPr>
                <w:noProof/>
                <w:webHidden/>
              </w:rPr>
              <w:t>24</w:t>
            </w:r>
            <w:r w:rsidR="00CB7F71">
              <w:rPr>
                <w:noProof/>
                <w:webHidden/>
              </w:rPr>
              <w:fldChar w:fldCharType="end"/>
            </w:r>
          </w:hyperlink>
        </w:p>
        <w:p w14:paraId="3955AFE0" w14:textId="16E3A956" w:rsidR="00CB7F71" w:rsidRDefault="00000000">
          <w:pPr>
            <w:pStyle w:val="Verzeichnis1"/>
            <w:tabs>
              <w:tab w:val="right" w:leader="dot" w:pos="9062"/>
            </w:tabs>
            <w:rPr>
              <w:rFonts w:eastAsiaTheme="minorEastAsia"/>
              <w:b w:val="0"/>
              <w:bCs w:val="0"/>
              <w:caps w:val="0"/>
              <w:noProof/>
              <w:sz w:val="24"/>
              <w:szCs w:val="24"/>
              <w:u w:val="none"/>
              <w:lang w:eastAsia="de-DE"/>
            </w:rPr>
          </w:pPr>
          <w:hyperlink w:anchor="_Toc169788352" w:history="1">
            <w:r w:rsidR="00CB7F71" w:rsidRPr="007270A8">
              <w:rPr>
                <w:rStyle w:val="Hyperlink"/>
                <w:noProof/>
                <w:lang w:val="en-US"/>
              </w:rPr>
              <w:t>Supplementary content 2: Literature identified in the additional systematic review.</w:t>
            </w:r>
            <w:r w:rsidR="00CB7F71">
              <w:rPr>
                <w:noProof/>
                <w:webHidden/>
              </w:rPr>
              <w:tab/>
            </w:r>
            <w:r w:rsidR="00CB7F71">
              <w:rPr>
                <w:noProof/>
                <w:webHidden/>
              </w:rPr>
              <w:fldChar w:fldCharType="begin"/>
            </w:r>
            <w:r w:rsidR="00CB7F71">
              <w:rPr>
                <w:noProof/>
                <w:webHidden/>
              </w:rPr>
              <w:instrText xml:space="preserve"> PAGEREF _Toc169788352 \h </w:instrText>
            </w:r>
            <w:r w:rsidR="00CB7F71">
              <w:rPr>
                <w:noProof/>
                <w:webHidden/>
              </w:rPr>
            </w:r>
            <w:r w:rsidR="00CB7F71">
              <w:rPr>
                <w:noProof/>
                <w:webHidden/>
              </w:rPr>
              <w:fldChar w:fldCharType="separate"/>
            </w:r>
            <w:r w:rsidR="00CB7F71">
              <w:rPr>
                <w:noProof/>
                <w:webHidden/>
              </w:rPr>
              <w:t>32</w:t>
            </w:r>
            <w:r w:rsidR="00CB7F71">
              <w:rPr>
                <w:noProof/>
                <w:webHidden/>
              </w:rPr>
              <w:fldChar w:fldCharType="end"/>
            </w:r>
          </w:hyperlink>
        </w:p>
        <w:p w14:paraId="2748ED6F" w14:textId="48CBA307" w:rsidR="00CB7F71" w:rsidRDefault="00000000">
          <w:pPr>
            <w:pStyle w:val="Verzeichnis1"/>
            <w:tabs>
              <w:tab w:val="right" w:leader="dot" w:pos="9062"/>
            </w:tabs>
            <w:rPr>
              <w:rFonts w:eastAsiaTheme="minorEastAsia"/>
              <w:b w:val="0"/>
              <w:bCs w:val="0"/>
              <w:caps w:val="0"/>
              <w:noProof/>
              <w:sz w:val="24"/>
              <w:szCs w:val="24"/>
              <w:u w:val="none"/>
              <w:lang w:eastAsia="de-DE"/>
            </w:rPr>
          </w:pPr>
          <w:hyperlink w:anchor="_Toc169788353" w:history="1">
            <w:r w:rsidR="00CB7F71" w:rsidRPr="007270A8">
              <w:rPr>
                <w:rStyle w:val="Hyperlink"/>
                <w:noProof/>
                <w:lang w:val="en-US"/>
              </w:rPr>
              <w:t>Supplementary content 3: List of literature identified as relevant for outcome measures</w:t>
            </w:r>
            <w:r w:rsidR="00CB7F71">
              <w:rPr>
                <w:noProof/>
                <w:webHidden/>
              </w:rPr>
              <w:tab/>
            </w:r>
            <w:r w:rsidR="00CB7F71">
              <w:rPr>
                <w:noProof/>
                <w:webHidden/>
              </w:rPr>
              <w:fldChar w:fldCharType="begin"/>
            </w:r>
            <w:r w:rsidR="00CB7F71">
              <w:rPr>
                <w:noProof/>
                <w:webHidden/>
              </w:rPr>
              <w:instrText xml:space="preserve"> PAGEREF _Toc169788353 \h </w:instrText>
            </w:r>
            <w:r w:rsidR="00CB7F71">
              <w:rPr>
                <w:noProof/>
                <w:webHidden/>
              </w:rPr>
            </w:r>
            <w:r w:rsidR="00CB7F71">
              <w:rPr>
                <w:noProof/>
                <w:webHidden/>
              </w:rPr>
              <w:fldChar w:fldCharType="separate"/>
            </w:r>
            <w:r w:rsidR="00CB7F71">
              <w:rPr>
                <w:noProof/>
                <w:webHidden/>
              </w:rPr>
              <w:t>48</w:t>
            </w:r>
            <w:r w:rsidR="00CB7F71">
              <w:rPr>
                <w:noProof/>
                <w:webHidden/>
              </w:rPr>
              <w:fldChar w:fldCharType="end"/>
            </w:r>
          </w:hyperlink>
        </w:p>
        <w:p w14:paraId="33C9729F" w14:textId="435D8921" w:rsidR="00CB7F71" w:rsidRDefault="00000000">
          <w:pPr>
            <w:pStyle w:val="Verzeichnis1"/>
            <w:tabs>
              <w:tab w:val="right" w:leader="dot" w:pos="9062"/>
            </w:tabs>
            <w:rPr>
              <w:rFonts w:eastAsiaTheme="minorEastAsia"/>
              <w:b w:val="0"/>
              <w:bCs w:val="0"/>
              <w:caps w:val="0"/>
              <w:noProof/>
              <w:sz w:val="24"/>
              <w:szCs w:val="24"/>
              <w:u w:val="none"/>
              <w:lang w:eastAsia="de-DE"/>
            </w:rPr>
          </w:pPr>
          <w:hyperlink w:anchor="_Toc169788354" w:history="1">
            <w:r w:rsidR="00CB7F71" w:rsidRPr="007270A8">
              <w:rPr>
                <w:rStyle w:val="Hyperlink"/>
                <w:noProof/>
                <w:lang w:val="en-US"/>
              </w:rPr>
              <w:t>Supplementary content 4: List of prokinetics and contraindications to enteral nutrition</w:t>
            </w:r>
            <w:r w:rsidR="00CB7F71">
              <w:rPr>
                <w:noProof/>
                <w:webHidden/>
              </w:rPr>
              <w:tab/>
            </w:r>
            <w:r w:rsidR="00CB7F71">
              <w:rPr>
                <w:noProof/>
                <w:webHidden/>
              </w:rPr>
              <w:fldChar w:fldCharType="begin"/>
            </w:r>
            <w:r w:rsidR="00CB7F71">
              <w:rPr>
                <w:noProof/>
                <w:webHidden/>
              </w:rPr>
              <w:instrText xml:space="preserve"> PAGEREF _Toc169788354 \h </w:instrText>
            </w:r>
            <w:r w:rsidR="00CB7F71">
              <w:rPr>
                <w:noProof/>
                <w:webHidden/>
              </w:rPr>
            </w:r>
            <w:r w:rsidR="00CB7F71">
              <w:rPr>
                <w:noProof/>
                <w:webHidden/>
              </w:rPr>
              <w:fldChar w:fldCharType="separate"/>
            </w:r>
            <w:r w:rsidR="00CB7F71">
              <w:rPr>
                <w:noProof/>
                <w:webHidden/>
              </w:rPr>
              <w:t>51</w:t>
            </w:r>
            <w:r w:rsidR="00CB7F71">
              <w:rPr>
                <w:noProof/>
                <w:webHidden/>
              </w:rPr>
              <w:fldChar w:fldCharType="end"/>
            </w:r>
          </w:hyperlink>
        </w:p>
        <w:p w14:paraId="7485DB42" w14:textId="523F198C" w:rsidR="000F76A5" w:rsidRDefault="000F76A5">
          <w:r>
            <w:rPr>
              <w:b/>
              <w:bCs/>
              <w:noProof/>
            </w:rPr>
            <w:fldChar w:fldCharType="end"/>
          </w:r>
        </w:p>
      </w:sdtContent>
    </w:sdt>
    <w:p w14:paraId="5F27F933" w14:textId="1B90116A" w:rsidR="00CE40D5" w:rsidRDefault="00CE40D5">
      <w:pPr>
        <w:rPr>
          <w:lang w:val="en-US"/>
        </w:rPr>
      </w:pPr>
      <w:r>
        <w:rPr>
          <w:lang w:val="en-US"/>
        </w:rPr>
        <w:br w:type="page"/>
      </w:r>
    </w:p>
    <w:p w14:paraId="4169BDD4" w14:textId="4A095176" w:rsidR="00CE40D5" w:rsidRDefault="00CE40D5">
      <w:pPr>
        <w:rPr>
          <w:lang w:val="en-US"/>
        </w:rPr>
        <w:sectPr w:rsidR="00CE40D5" w:rsidSect="00440A51">
          <w:footerReference w:type="even" r:id="rId8"/>
          <w:footerReference w:type="default" r:id="rId9"/>
          <w:pgSz w:w="11906" w:h="16838"/>
          <w:pgMar w:top="1417" w:right="1417" w:bottom="1134" w:left="1417" w:header="708" w:footer="708" w:gutter="0"/>
          <w:cols w:space="708"/>
          <w:docGrid w:linePitch="360"/>
        </w:sectPr>
      </w:pPr>
    </w:p>
    <w:p w14:paraId="362C0812" w14:textId="5EB255C8" w:rsidR="007079B9" w:rsidRDefault="00CE40D5" w:rsidP="000F76A5">
      <w:pPr>
        <w:pStyle w:val="berschrift1"/>
        <w:rPr>
          <w:lang w:val="en-US"/>
        </w:rPr>
      </w:pPr>
      <w:bookmarkStart w:id="0" w:name="_Toc169788346"/>
      <w:r w:rsidRPr="7A26D00D">
        <w:rPr>
          <w:lang w:val="en-US"/>
        </w:rPr>
        <w:lastRenderedPageBreak/>
        <w:t xml:space="preserve">Supplementary Table 1: </w:t>
      </w:r>
      <w:r w:rsidR="001A04CB" w:rsidRPr="7A26D00D">
        <w:rPr>
          <w:lang w:val="en-US"/>
        </w:rPr>
        <w:t>List</w:t>
      </w:r>
      <w:r w:rsidRPr="7A26D00D">
        <w:rPr>
          <w:lang w:val="en-US"/>
        </w:rPr>
        <w:t xml:space="preserve"> of domains and outcomes for COSMOGI Stage 1</w:t>
      </w:r>
      <w:bookmarkEnd w:id="0"/>
    </w:p>
    <w:p w14:paraId="3364BFF6" w14:textId="3BA3B2F5" w:rsidR="00CE40D5" w:rsidRPr="00CE40D5" w:rsidRDefault="00CE40D5" w:rsidP="00CE40D5">
      <w:pPr>
        <w:rPr>
          <w:lang w:val="en-US"/>
        </w:rPr>
      </w:pPr>
      <w:r>
        <w:rPr>
          <w:lang w:val="en-US"/>
        </w:rPr>
        <w:t>The list contains 102 outcomes (</w:t>
      </w:r>
      <w:r w:rsidR="003B45DF">
        <w:rPr>
          <w:lang w:val="en-US"/>
        </w:rPr>
        <w:t xml:space="preserve">77 unique) in 11 domains of GI function. The </w:t>
      </w:r>
      <w:r w:rsidR="006A3FDB">
        <w:rPr>
          <w:lang w:val="en-US"/>
        </w:rPr>
        <w:t>third</w:t>
      </w:r>
      <w:r w:rsidR="003B45DF">
        <w:rPr>
          <w:lang w:val="en-US"/>
        </w:rPr>
        <w:t xml:space="preserve"> column indicates whether the outcomes were already identified in the 2020 systematic review </w:t>
      </w:r>
      <w:r w:rsidR="003B45DF">
        <w:rPr>
          <w:lang w:val="en-US"/>
        </w:rPr>
        <w:fldChar w:fldCharType="begin">
          <w:fldData xml:space="preserve">PEVuZE5vdGU+PENpdGU+PEF1dGhvcj5SZWludGFtIEJsYXNlcjwvQXV0aG9yPjxZZWFyPjIwMjA8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</w:fldData>
        </w:fldChar>
      </w:r>
      <w:r w:rsidR="003B45DF">
        <w:rPr>
          <w:lang w:val="en-US"/>
        </w:rPr>
        <w:instrText xml:space="preserve"> ADDIN EN.CITE </w:instrText>
      </w:r>
      <w:r w:rsidR="003B45DF">
        <w:rPr>
          <w:lang w:val="en-US"/>
        </w:rPr>
        <w:fldChar w:fldCharType="begin">
          <w:fldData xml:space="preserve">PEVuZE5vdGU+PENpdGU+PEF1dGhvcj5SZWludGFtIEJsYXNlcjwvQXV0aG9yPjxZZWFyPjIwMjA8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</w:fldData>
        </w:fldChar>
      </w:r>
      <w:r w:rsidR="003B45DF">
        <w:rPr>
          <w:lang w:val="en-US"/>
        </w:rPr>
        <w:instrText xml:space="preserve"> ADDIN EN.CITE.DATA </w:instrText>
      </w:r>
      <w:r w:rsidR="003B45DF">
        <w:rPr>
          <w:lang w:val="en-US"/>
        </w:rPr>
      </w:r>
      <w:r w:rsidR="003B45DF">
        <w:rPr>
          <w:lang w:val="en-US"/>
        </w:rPr>
        <w:fldChar w:fldCharType="end"/>
      </w:r>
      <w:r w:rsidR="003B45DF">
        <w:rPr>
          <w:lang w:val="en-US"/>
        </w:rPr>
      </w:r>
      <w:r w:rsidR="003B45DF">
        <w:rPr>
          <w:lang w:val="en-US"/>
        </w:rPr>
        <w:fldChar w:fldCharType="separate"/>
      </w:r>
      <w:r w:rsidR="003B45DF">
        <w:rPr>
          <w:noProof/>
          <w:lang w:val="en-US"/>
        </w:rPr>
        <w:t>[1]</w:t>
      </w:r>
      <w:r w:rsidR="003B45DF">
        <w:rPr>
          <w:lang w:val="en-US"/>
        </w:rPr>
        <w:fldChar w:fldCharType="end"/>
      </w:r>
      <w:r w:rsidR="003B45DF">
        <w:rPr>
          <w:lang w:val="en-US"/>
        </w:rPr>
        <w:t>, or whether they were identified in the subsequent additional systematic review</w:t>
      </w:r>
      <w:r w:rsidR="00802414">
        <w:rPr>
          <w:lang w:val="en-US"/>
        </w:rPr>
        <w:t xml:space="preserve"> (Figure 1)</w:t>
      </w:r>
      <w:r w:rsidR="003B45DF">
        <w:rPr>
          <w:lang w:val="en-US"/>
        </w:rPr>
        <w:t>.</w:t>
      </w:r>
      <w:r w:rsidR="006A3FDB">
        <w:rPr>
          <w:lang w:val="en-US"/>
        </w:rPr>
        <w:t xml:space="preserve"> The </w:t>
      </w:r>
      <w:r w:rsidR="00802414">
        <w:rPr>
          <w:lang w:val="en-US"/>
        </w:rPr>
        <w:t>remaining</w:t>
      </w:r>
      <w:r w:rsidR="006A3FDB">
        <w:rPr>
          <w:lang w:val="en-US"/>
        </w:rPr>
        <w:t xml:space="preserve"> column</w:t>
      </w:r>
      <w:r w:rsidR="00802414">
        <w:rPr>
          <w:lang w:val="en-US"/>
        </w:rPr>
        <w:t>s</w:t>
      </w:r>
      <w:r w:rsidR="006A3FDB">
        <w:rPr>
          <w:lang w:val="en-US"/>
        </w:rPr>
        <w:t xml:space="preserve"> present the </w:t>
      </w:r>
      <w:r w:rsidR="00802414">
        <w:rPr>
          <w:lang w:val="en-US"/>
        </w:rPr>
        <w:t>voting</w:t>
      </w:r>
      <w:r w:rsidR="006A3FDB">
        <w:rPr>
          <w:lang w:val="en-US"/>
        </w:rPr>
        <w:t xml:space="preserve"> results from Stage 1, </w:t>
      </w:r>
      <w:r w:rsidR="00F909A4">
        <w:rPr>
          <w:lang w:val="en-US"/>
        </w:rPr>
        <w:t xml:space="preserve">Round </w:t>
      </w:r>
      <w:r w:rsidR="006A3FDB">
        <w:rPr>
          <w:lang w:val="en-US"/>
        </w:rPr>
        <w:t>2.</w:t>
      </w:r>
    </w:p>
    <w:tbl>
      <w:tblPr>
        <w:tblStyle w:val="Tabellenraster"/>
        <w:tblW w:w="9453" w:type="dxa"/>
        <w:tblLook w:val="04A0" w:firstRow="1" w:lastRow="0" w:firstColumn="1" w:lastColumn="0" w:noHBand="0" w:noVBand="1"/>
      </w:tblPr>
      <w:tblGrid>
        <w:gridCol w:w="1816"/>
        <w:gridCol w:w="2175"/>
        <w:gridCol w:w="926"/>
        <w:gridCol w:w="1019"/>
        <w:gridCol w:w="1084"/>
        <w:gridCol w:w="1084"/>
        <w:gridCol w:w="1349"/>
      </w:tblGrid>
      <w:tr w:rsidR="006A3FDB" w:rsidRPr="00CE40D5" w14:paraId="6986F2AE" w14:textId="7E9ABE61" w:rsidTr="00BE231A">
        <w:trPr>
          <w:trHeight w:val="113"/>
        </w:trPr>
        <w:tc>
          <w:tcPr>
            <w:tcW w:w="1816" w:type="dxa"/>
            <w:noWrap/>
            <w:hideMark/>
          </w:tcPr>
          <w:p w14:paraId="0961D201" w14:textId="77777777" w:rsidR="006A3FDB" w:rsidRPr="00CE40D5" w:rsidRDefault="006A3FDB" w:rsidP="009C4583">
            <w:pPr>
              <w:rPr>
                <w:b/>
                <w:bCs/>
                <w:sz w:val="14"/>
                <w:szCs w:val="14"/>
              </w:rPr>
            </w:pPr>
            <w:r w:rsidRPr="00CE40D5">
              <w:rPr>
                <w:b/>
                <w:bCs/>
                <w:sz w:val="14"/>
                <w:szCs w:val="14"/>
              </w:rPr>
              <w:t>Domain</w:t>
            </w:r>
          </w:p>
        </w:tc>
        <w:tc>
          <w:tcPr>
            <w:tcW w:w="2175" w:type="dxa"/>
            <w:noWrap/>
            <w:hideMark/>
          </w:tcPr>
          <w:p w14:paraId="08C21F0C" w14:textId="77777777" w:rsidR="006A3FDB" w:rsidRPr="00CE40D5" w:rsidRDefault="006A3FDB" w:rsidP="009C4583">
            <w:pPr>
              <w:rPr>
                <w:b/>
                <w:bCs/>
                <w:sz w:val="14"/>
                <w:szCs w:val="14"/>
              </w:rPr>
            </w:pPr>
            <w:r w:rsidRPr="00CE40D5">
              <w:rPr>
                <w:b/>
                <w:bCs/>
                <w:sz w:val="14"/>
                <w:szCs w:val="14"/>
              </w:rPr>
              <w:t>Outcome</w:t>
            </w:r>
          </w:p>
        </w:tc>
        <w:tc>
          <w:tcPr>
            <w:tcW w:w="926" w:type="dxa"/>
            <w:noWrap/>
            <w:hideMark/>
          </w:tcPr>
          <w:p w14:paraId="1A2DC90F" w14:textId="4C129331" w:rsidR="006A3FDB" w:rsidRPr="00CE40D5" w:rsidRDefault="006A3FDB" w:rsidP="009C4583">
            <w:pPr>
              <w:rPr>
                <w:b/>
                <w:bCs/>
                <w:sz w:val="14"/>
                <w:szCs w:val="14"/>
                <w:lang w:val="en-US"/>
              </w:rPr>
            </w:pPr>
            <w:r w:rsidRPr="000A6B8A">
              <w:rPr>
                <w:b/>
                <w:bCs/>
                <w:sz w:val="14"/>
                <w:szCs w:val="14"/>
                <w:lang w:val="en-US"/>
              </w:rPr>
              <w:t xml:space="preserve">Identified in the 2020 scoping review </w:t>
            </w:r>
            <w:r w:rsidRPr="000A6B8A">
              <w:rPr>
                <w:b/>
                <w:bCs/>
                <w:sz w:val="14"/>
                <w:szCs w:val="14"/>
                <w:lang w:val="en-US"/>
              </w:rPr>
              <w:fldChar w:fldCharType="begin">
                <w:fldData xml:space="preserve">PEVuZE5vdGU+PENpdGU+PEF1dGhvcj5SZWludGFtIEJsYXNlcjwvQXV0aG9yPjxZZWFyPjIwMjA8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</w:fldData>
              </w:fldChar>
            </w:r>
            <w:r w:rsidRPr="000A6B8A">
              <w:rPr>
                <w:b/>
                <w:bCs/>
                <w:sz w:val="14"/>
                <w:szCs w:val="14"/>
                <w:lang w:val="en-US"/>
              </w:rPr>
              <w:instrText xml:space="preserve"> ADDIN EN.CITE </w:instrText>
            </w:r>
            <w:r w:rsidRPr="000A6B8A">
              <w:rPr>
                <w:b/>
                <w:bCs/>
                <w:sz w:val="14"/>
                <w:szCs w:val="14"/>
                <w:lang w:val="en-US"/>
              </w:rPr>
              <w:fldChar w:fldCharType="begin">
                <w:fldData xml:space="preserve">PEVuZE5vdGU+PENpdGU+PEF1dGhvcj5SZWludGFtIEJsYXNlcjwvQXV0aG9yPjxZZWFyPjIwMjA8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</w:fldData>
              </w:fldChar>
            </w:r>
            <w:r w:rsidRPr="000A6B8A">
              <w:rPr>
                <w:b/>
                <w:bCs/>
                <w:sz w:val="14"/>
                <w:szCs w:val="14"/>
                <w:lang w:val="en-US"/>
              </w:rPr>
              <w:instrText xml:space="preserve"> ADDIN EN.CITE.DATA </w:instrText>
            </w:r>
            <w:r w:rsidRPr="000A6B8A">
              <w:rPr>
                <w:b/>
                <w:bCs/>
                <w:sz w:val="14"/>
                <w:szCs w:val="14"/>
                <w:lang w:val="en-US"/>
              </w:rPr>
            </w:r>
            <w:r w:rsidRPr="000A6B8A">
              <w:rPr>
                <w:b/>
                <w:bCs/>
                <w:sz w:val="14"/>
                <w:szCs w:val="14"/>
                <w:lang w:val="en-US"/>
              </w:rPr>
              <w:fldChar w:fldCharType="end"/>
            </w:r>
            <w:r w:rsidRPr="000A6B8A">
              <w:rPr>
                <w:b/>
                <w:bCs/>
                <w:sz w:val="14"/>
                <w:szCs w:val="14"/>
                <w:lang w:val="en-US"/>
              </w:rPr>
            </w:r>
            <w:r w:rsidRPr="000A6B8A">
              <w:rPr>
                <w:b/>
                <w:bCs/>
                <w:sz w:val="14"/>
                <w:szCs w:val="14"/>
                <w:lang w:val="en-US"/>
              </w:rPr>
              <w:fldChar w:fldCharType="separate"/>
            </w:r>
            <w:r w:rsidRPr="000A6B8A">
              <w:rPr>
                <w:b/>
                <w:bCs/>
                <w:noProof/>
                <w:sz w:val="14"/>
                <w:szCs w:val="14"/>
                <w:lang w:val="en-US"/>
              </w:rPr>
              <w:t>[1]</w:t>
            </w:r>
            <w:r w:rsidRPr="000A6B8A">
              <w:rPr>
                <w:b/>
                <w:bCs/>
                <w:sz w:val="14"/>
                <w:szCs w:val="14"/>
                <w:lang w:val="en-US"/>
              </w:rPr>
              <w:fldChar w:fldCharType="end"/>
            </w:r>
          </w:p>
        </w:tc>
        <w:tc>
          <w:tcPr>
            <w:tcW w:w="1019" w:type="dxa"/>
          </w:tcPr>
          <w:p w14:paraId="267BD086" w14:textId="156029FE" w:rsidR="006A3FDB" w:rsidRPr="000A6B8A" w:rsidRDefault="006A3FDB" w:rsidP="009C4583">
            <w:pPr>
              <w:rPr>
                <w:b/>
                <w:bCs/>
                <w:sz w:val="14"/>
                <w:szCs w:val="14"/>
                <w:lang w:val="en-US"/>
              </w:rPr>
            </w:pPr>
            <w:r>
              <w:rPr>
                <w:b/>
                <w:bCs/>
                <w:sz w:val="14"/>
                <w:szCs w:val="14"/>
                <w:lang w:val="en-US"/>
              </w:rPr>
              <w:t>Unable to rate n (%)</w:t>
            </w:r>
          </w:p>
        </w:tc>
        <w:tc>
          <w:tcPr>
            <w:tcW w:w="1084" w:type="dxa"/>
          </w:tcPr>
          <w:p w14:paraId="0B8D7C34" w14:textId="151664F2" w:rsidR="006A3FDB" w:rsidRDefault="006A3FDB" w:rsidP="009C4583">
            <w:pPr>
              <w:rPr>
                <w:b/>
                <w:bCs/>
                <w:sz w:val="14"/>
                <w:szCs w:val="14"/>
                <w:lang w:val="en-US"/>
              </w:rPr>
            </w:pPr>
            <w:r>
              <w:rPr>
                <w:b/>
                <w:bCs/>
                <w:sz w:val="14"/>
                <w:szCs w:val="14"/>
                <w:lang w:val="en-US"/>
              </w:rPr>
              <w:t>Percentage of 7 to 9 votes (critical to include)</w:t>
            </w:r>
          </w:p>
        </w:tc>
        <w:tc>
          <w:tcPr>
            <w:tcW w:w="1084" w:type="dxa"/>
          </w:tcPr>
          <w:p w14:paraId="24682D3C" w14:textId="6CDF133B" w:rsidR="006A3FDB" w:rsidRDefault="006A3FDB" w:rsidP="009C4583">
            <w:pPr>
              <w:rPr>
                <w:b/>
                <w:bCs/>
                <w:sz w:val="14"/>
                <w:szCs w:val="14"/>
                <w:lang w:val="en-US"/>
              </w:rPr>
            </w:pPr>
            <w:r>
              <w:rPr>
                <w:b/>
                <w:bCs/>
                <w:sz w:val="14"/>
                <w:szCs w:val="14"/>
                <w:lang w:val="en-US"/>
              </w:rPr>
              <w:t>Percentage of 1 to 3 votes (not important)</w:t>
            </w:r>
          </w:p>
        </w:tc>
        <w:tc>
          <w:tcPr>
            <w:tcW w:w="1349" w:type="dxa"/>
          </w:tcPr>
          <w:p w14:paraId="11869883" w14:textId="170CEF40" w:rsidR="006A3FDB" w:rsidRDefault="006A3FDB" w:rsidP="009C4583">
            <w:pPr>
              <w:rPr>
                <w:b/>
                <w:bCs/>
                <w:sz w:val="14"/>
                <w:szCs w:val="14"/>
                <w:lang w:val="en-US"/>
              </w:rPr>
            </w:pPr>
            <w:r>
              <w:rPr>
                <w:b/>
                <w:bCs/>
                <w:sz w:val="14"/>
                <w:szCs w:val="14"/>
                <w:lang w:val="en-US"/>
              </w:rPr>
              <w:t>Status based on round 2</w:t>
            </w:r>
          </w:p>
        </w:tc>
      </w:tr>
      <w:tr w:rsidR="00C77734" w:rsidRPr="00CE40D5" w14:paraId="716D0E39" w14:textId="63133957" w:rsidTr="00BE231A">
        <w:trPr>
          <w:trHeight w:val="113"/>
        </w:trPr>
        <w:tc>
          <w:tcPr>
            <w:tcW w:w="1816" w:type="dxa"/>
            <w:noWrap/>
            <w:hideMark/>
          </w:tcPr>
          <w:p w14:paraId="7918D9D2" w14:textId="77777777" w:rsidR="00C77734" w:rsidRPr="00CE40D5" w:rsidRDefault="00C77734" w:rsidP="00C77734">
            <w:pPr>
              <w:rPr>
                <w:sz w:val="14"/>
                <w:szCs w:val="14"/>
              </w:rPr>
            </w:pPr>
            <w:proofErr w:type="spellStart"/>
            <w:r w:rsidRPr="00CE40D5">
              <w:rPr>
                <w:sz w:val="14"/>
                <w:szCs w:val="14"/>
              </w:rPr>
              <w:t>Complex</w:t>
            </w:r>
            <w:proofErr w:type="spellEnd"/>
            <w:r w:rsidRPr="00CE40D5">
              <w:rPr>
                <w:sz w:val="14"/>
                <w:szCs w:val="14"/>
              </w:rPr>
              <w:t xml:space="preserve"> </w:t>
            </w:r>
            <w:proofErr w:type="spellStart"/>
            <w:r w:rsidRPr="00CE40D5">
              <w:rPr>
                <w:sz w:val="14"/>
                <w:szCs w:val="14"/>
              </w:rPr>
              <w:t>clinical</w:t>
            </w:r>
            <w:proofErr w:type="spellEnd"/>
            <w:r w:rsidRPr="00CE40D5">
              <w:rPr>
                <w:sz w:val="14"/>
                <w:szCs w:val="14"/>
              </w:rPr>
              <w:t xml:space="preserve"> </w:t>
            </w:r>
            <w:proofErr w:type="spellStart"/>
            <w:r w:rsidRPr="00CE40D5">
              <w:rPr>
                <w:sz w:val="14"/>
                <w:szCs w:val="14"/>
              </w:rPr>
              <w:t>assessment</w:t>
            </w:r>
            <w:proofErr w:type="spellEnd"/>
            <w:r w:rsidRPr="00CE40D5">
              <w:rPr>
                <w:sz w:val="14"/>
                <w:szCs w:val="14"/>
              </w:rPr>
              <w:t xml:space="preserve"> (Scores)</w:t>
            </w:r>
          </w:p>
        </w:tc>
        <w:tc>
          <w:tcPr>
            <w:tcW w:w="2175" w:type="dxa"/>
            <w:hideMark/>
          </w:tcPr>
          <w:p w14:paraId="49693A9C" w14:textId="77777777" w:rsidR="00C77734" w:rsidRPr="00CE40D5" w:rsidRDefault="00C77734" w:rsidP="00C77734">
            <w:pPr>
              <w:rPr>
                <w:sz w:val="14"/>
                <w:szCs w:val="14"/>
              </w:rPr>
            </w:pPr>
            <w:proofErr w:type="spellStart"/>
            <w:r w:rsidRPr="00CE40D5">
              <w:rPr>
                <w:sz w:val="14"/>
                <w:szCs w:val="14"/>
              </w:rPr>
              <w:t>Acute</w:t>
            </w:r>
            <w:proofErr w:type="spellEnd"/>
            <w:r w:rsidRPr="00CE40D5">
              <w:rPr>
                <w:sz w:val="14"/>
                <w:szCs w:val="14"/>
              </w:rPr>
              <w:t xml:space="preserve"> intestinal </w:t>
            </w:r>
            <w:proofErr w:type="spellStart"/>
            <w:r w:rsidRPr="00CE40D5">
              <w:rPr>
                <w:sz w:val="14"/>
                <w:szCs w:val="14"/>
              </w:rPr>
              <w:t>Failure</w:t>
            </w:r>
            <w:proofErr w:type="spellEnd"/>
            <w:r w:rsidRPr="00CE40D5">
              <w:rPr>
                <w:sz w:val="14"/>
                <w:szCs w:val="14"/>
              </w:rPr>
              <w:t xml:space="preserve"> (ESPEN)</w:t>
            </w:r>
          </w:p>
        </w:tc>
        <w:tc>
          <w:tcPr>
            <w:tcW w:w="926" w:type="dxa"/>
            <w:noWrap/>
            <w:hideMark/>
          </w:tcPr>
          <w:p w14:paraId="64FA4D1C" w14:textId="52225D2D"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7072F1FC" w14:textId="76BDF45B" w:rsidR="00C77734" w:rsidRPr="000A6B8A" w:rsidRDefault="00C77734" w:rsidP="00C77734">
            <w:pPr>
              <w:rPr>
                <w:sz w:val="14"/>
                <w:szCs w:val="14"/>
              </w:rPr>
            </w:pPr>
            <w:r w:rsidRPr="008449E3">
              <w:rPr>
                <w:sz w:val="14"/>
                <w:szCs w:val="14"/>
              </w:rPr>
              <w:t>13 (5.2%)</w:t>
            </w:r>
          </w:p>
        </w:tc>
        <w:tc>
          <w:tcPr>
            <w:tcW w:w="1084" w:type="dxa"/>
          </w:tcPr>
          <w:p w14:paraId="2AD27551" w14:textId="64D09F58" w:rsidR="00C77734" w:rsidRPr="000A6B8A" w:rsidRDefault="00C77734" w:rsidP="00C77734">
            <w:pPr>
              <w:rPr>
                <w:sz w:val="14"/>
                <w:szCs w:val="14"/>
              </w:rPr>
            </w:pPr>
            <w:r w:rsidRPr="008F1B05">
              <w:rPr>
                <w:sz w:val="14"/>
                <w:szCs w:val="14"/>
              </w:rPr>
              <w:t>57.9%</w:t>
            </w:r>
          </w:p>
        </w:tc>
        <w:tc>
          <w:tcPr>
            <w:tcW w:w="1084" w:type="dxa"/>
          </w:tcPr>
          <w:p w14:paraId="64C875A8" w14:textId="527C6F04" w:rsidR="00C77734" w:rsidRPr="000A6B8A" w:rsidRDefault="00C77734" w:rsidP="00C77734">
            <w:pPr>
              <w:rPr>
                <w:sz w:val="14"/>
                <w:szCs w:val="14"/>
              </w:rPr>
            </w:pPr>
            <w:r w:rsidRPr="009C4583">
              <w:rPr>
                <w:sz w:val="14"/>
                <w:szCs w:val="14"/>
              </w:rPr>
              <w:t>4.4%</w:t>
            </w:r>
          </w:p>
        </w:tc>
        <w:tc>
          <w:tcPr>
            <w:tcW w:w="1349" w:type="dxa"/>
            <w:vAlign w:val="bottom"/>
          </w:tcPr>
          <w:p w14:paraId="738BAC99" w14:textId="7BE761E4" w:rsidR="00C77734" w:rsidRPr="000A6B8A" w:rsidRDefault="00C77734" w:rsidP="00C77734">
            <w:pPr>
              <w:rPr>
                <w:sz w:val="14"/>
                <w:szCs w:val="14"/>
              </w:rPr>
            </w:pPr>
            <w:proofErr w:type="spellStart"/>
            <w:r w:rsidRPr="00C77734">
              <w:rPr>
                <w:sz w:val="14"/>
                <w:szCs w:val="14"/>
              </w:rPr>
              <w:t>Suggested</w:t>
            </w:r>
            <w:proofErr w:type="spellEnd"/>
          </w:p>
        </w:tc>
      </w:tr>
      <w:tr w:rsidR="00C77734" w:rsidRPr="00CE40D5" w14:paraId="1ECA5F4C" w14:textId="1C296C3E" w:rsidTr="00BE231A">
        <w:trPr>
          <w:trHeight w:val="113"/>
        </w:trPr>
        <w:tc>
          <w:tcPr>
            <w:tcW w:w="1816" w:type="dxa"/>
            <w:noWrap/>
            <w:hideMark/>
          </w:tcPr>
          <w:p w14:paraId="7FC7A5DA" w14:textId="77777777" w:rsidR="00C77734" w:rsidRPr="00CE40D5" w:rsidRDefault="00C77734" w:rsidP="00C77734">
            <w:pPr>
              <w:rPr>
                <w:sz w:val="14"/>
                <w:szCs w:val="14"/>
              </w:rPr>
            </w:pPr>
            <w:proofErr w:type="spellStart"/>
            <w:r w:rsidRPr="00CE40D5">
              <w:rPr>
                <w:sz w:val="14"/>
                <w:szCs w:val="14"/>
              </w:rPr>
              <w:t>Complex</w:t>
            </w:r>
            <w:proofErr w:type="spellEnd"/>
            <w:r w:rsidRPr="00CE40D5">
              <w:rPr>
                <w:sz w:val="14"/>
                <w:szCs w:val="14"/>
              </w:rPr>
              <w:t xml:space="preserve"> </w:t>
            </w:r>
            <w:proofErr w:type="spellStart"/>
            <w:r w:rsidRPr="00CE40D5">
              <w:rPr>
                <w:sz w:val="14"/>
                <w:szCs w:val="14"/>
              </w:rPr>
              <w:t>clinical</w:t>
            </w:r>
            <w:proofErr w:type="spellEnd"/>
            <w:r w:rsidRPr="00CE40D5">
              <w:rPr>
                <w:sz w:val="14"/>
                <w:szCs w:val="14"/>
              </w:rPr>
              <w:t xml:space="preserve"> </w:t>
            </w:r>
            <w:proofErr w:type="spellStart"/>
            <w:r w:rsidRPr="00CE40D5">
              <w:rPr>
                <w:sz w:val="14"/>
                <w:szCs w:val="14"/>
              </w:rPr>
              <w:t>assessment</w:t>
            </w:r>
            <w:proofErr w:type="spellEnd"/>
            <w:r w:rsidRPr="00CE40D5">
              <w:rPr>
                <w:sz w:val="14"/>
                <w:szCs w:val="14"/>
              </w:rPr>
              <w:t xml:space="preserve"> (Scores)</w:t>
            </w:r>
          </w:p>
        </w:tc>
        <w:tc>
          <w:tcPr>
            <w:tcW w:w="2175" w:type="dxa"/>
            <w:hideMark/>
          </w:tcPr>
          <w:p w14:paraId="293293DC" w14:textId="77777777" w:rsidR="00C77734" w:rsidRPr="00CE40D5" w:rsidRDefault="00C77734" w:rsidP="00C77734">
            <w:pPr>
              <w:rPr>
                <w:sz w:val="14"/>
                <w:szCs w:val="14"/>
              </w:rPr>
            </w:pPr>
            <w:r w:rsidRPr="00CE40D5">
              <w:rPr>
                <w:sz w:val="14"/>
                <w:szCs w:val="14"/>
              </w:rPr>
              <w:t>AGI</w:t>
            </w:r>
          </w:p>
        </w:tc>
        <w:tc>
          <w:tcPr>
            <w:tcW w:w="926" w:type="dxa"/>
            <w:noWrap/>
            <w:hideMark/>
          </w:tcPr>
          <w:p w14:paraId="145F158C" w14:textId="71A8A79C"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65F9C959" w14:textId="70542F82" w:rsidR="00C77734" w:rsidRPr="000A6B8A" w:rsidRDefault="00C77734" w:rsidP="00C77734">
            <w:pPr>
              <w:rPr>
                <w:sz w:val="14"/>
                <w:szCs w:val="14"/>
              </w:rPr>
            </w:pPr>
            <w:r w:rsidRPr="008449E3">
              <w:rPr>
                <w:sz w:val="14"/>
                <w:szCs w:val="14"/>
              </w:rPr>
              <w:t>50 (19.8%)</w:t>
            </w:r>
          </w:p>
        </w:tc>
        <w:tc>
          <w:tcPr>
            <w:tcW w:w="1084" w:type="dxa"/>
          </w:tcPr>
          <w:p w14:paraId="63FF1FE3" w14:textId="327DD474" w:rsidR="00C77734" w:rsidRPr="000A6B8A" w:rsidRDefault="00C77734" w:rsidP="00C77734">
            <w:pPr>
              <w:rPr>
                <w:sz w:val="14"/>
                <w:szCs w:val="14"/>
              </w:rPr>
            </w:pPr>
            <w:r w:rsidRPr="008F1B05">
              <w:rPr>
                <w:sz w:val="14"/>
                <w:szCs w:val="14"/>
              </w:rPr>
              <w:t>34.5%</w:t>
            </w:r>
          </w:p>
        </w:tc>
        <w:tc>
          <w:tcPr>
            <w:tcW w:w="1084" w:type="dxa"/>
          </w:tcPr>
          <w:p w14:paraId="3AF0C97B" w14:textId="0ABBBF67" w:rsidR="00C77734" w:rsidRPr="000A6B8A" w:rsidRDefault="00C77734" w:rsidP="00C77734">
            <w:pPr>
              <w:rPr>
                <w:sz w:val="14"/>
                <w:szCs w:val="14"/>
              </w:rPr>
            </w:pPr>
            <w:r w:rsidRPr="009C4583">
              <w:rPr>
                <w:sz w:val="14"/>
                <w:szCs w:val="14"/>
              </w:rPr>
              <w:t>5.6%</w:t>
            </w:r>
          </w:p>
        </w:tc>
        <w:tc>
          <w:tcPr>
            <w:tcW w:w="1349" w:type="dxa"/>
            <w:vAlign w:val="bottom"/>
          </w:tcPr>
          <w:p w14:paraId="7C2A59EA" w14:textId="76A35F1C" w:rsidR="00C77734" w:rsidRPr="000A6B8A" w:rsidRDefault="00C77734" w:rsidP="00C77734">
            <w:pPr>
              <w:rPr>
                <w:sz w:val="14"/>
                <w:szCs w:val="14"/>
              </w:rPr>
            </w:pPr>
            <w:r w:rsidRPr="233ABBEC">
              <w:rPr>
                <w:sz w:val="14"/>
                <w:szCs w:val="14"/>
              </w:rPr>
              <w:t>None</w:t>
            </w:r>
          </w:p>
        </w:tc>
      </w:tr>
      <w:tr w:rsidR="00C77734" w:rsidRPr="00CE40D5" w14:paraId="52FDDF94" w14:textId="0B4DD40F" w:rsidTr="00BE231A">
        <w:trPr>
          <w:trHeight w:val="113"/>
        </w:trPr>
        <w:tc>
          <w:tcPr>
            <w:tcW w:w="1816" w:type="dxa"/>
            <w:noWrap/>
            <w:hideMark/>
          </w:tcPr>
          <w:p w14:paraId="54B6AC5E" w14:textId="77777777" w:rsidR="00C77734" w:rsidRPr="00CE40D5" w:rsidRDefault="00C77734" w:rsidP="00C77734">
            <w:pPr>
              <w:rPr>
                <w:sz w:val="14"/>
                <w:szCs w:val="14"/>
              </w:rPr>
            </w:pPr>
            <w:proofErr w:type="spellStart"/>
            <w:r w:rsidRPr="00CE40D5">
              <w:rPr>
                <w:sz w:val="14"/>
                <w:szCs w:val="14"/>
              </w:rPr>
              <w:t>Complex</w:t>
            </w:r>
            <w:proofErr w:type="spellEnd"/>
            <w:r w:rsidRPr="00CE40D5">
              <w:rPr>
                <w:sz w:val="14"/>
                <w:szCs w:val="14"/>
              </w:rPr>
              <w:t xml:space="preserve"> </w:t>
            </w:r>
            <w:proofErr w:type="spellStart"/>
            <w:r w:rsidRPr="00CE40D5">
              <w:rPr>
                <w:sz w:val="14"/>
                <w:szCs w:val="14"/>
              </w:rPr>
              <w:t>clinical</w:t>
            </w:r>
            <w:proofErr w:type="spellEnd"/>
            <w:r w:rsidRPr="00CE40D5">
              <w:rPr>
                <w:sz w:val="14"/>
                <w:szCs w:val="14"/>
              </w:rPr>
              <w:t xml:space="preserve"> </w:t>
            </w:r>
            <w:proofErr w:type="spellStart"/>
            <w:r w:rsidRPr="00CE40D5">
              <w:rPr>
                <w:sz w:val="14"/>
                <w:szCs w:val="14"/>
              </w:rPr>
              <w:t>assessment</w:t>
            </w:r>
            <w:proofErr w:type="spellEnd"/>
            <w:r w:rsidRPr="00CE40D5">
              <w:rPr>
                <w:sz w:val="14"/>
                <w:szCs w:val="14"/>
              </w:rPr>
              <w:t xml:space="preserve"> (Scores)</w:t>
            </w:r>
          </w:p>
        </w:tc>
        <w:tc>
          <w:tcPr>
            <w:tcW w:w="2175" w:type="dxa"/>
            <w:hideMark/>
          </w:tcPr>
          <w:p w14:paraId="7EFF701B" w14:textId="77777777" w:rsidR="00C77734" w:rsidRPr="00CE40D5" w:rsidRDefault="00C77734" w:rsidP="00C77734">
            <w:pPr>
              <w:rPr>
                <w:sz w:val="14"/>
                <w:szCs w:val="14"/>
              </w:rPr>
            </w:pPr>
            <w:r w:rsidRPr="00CE40D5">
              <w:rPr>
                <w:sz w:val="14"/>
                <w:szCs w:val="14"/>
              </w:rPr>
              <w:t>GIDS</w:t>
            </w:r>
          </w:p>
        </w:tc>
        <w:tc>
          <w:tcPr>
            <w:tcW w:w="926" w:type="dxa"/>
            <w:noWrap/>
            <w:hideMark/>
          </w:tcPr>
          <w:p w14:paraId="287CB379" w14:textId="37C2DD78"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5118A99B" w14:textId="68AF7E64" w:rsidR="00C77734" w:rsidRPr="000A6B8A" w:rsidRDefault="00C77734" w:rsidP="00C77734">
            <w:pPr>
              <w:rPr>
                <w:sz w:val="14"/>
                <w:szCs w:val="14"/>
              </w:rPr>
            </w:pPr>
            <w:r w:rsidRPr="008449E3">
              <w:rPr>
                <w:sz w:val="14"/>
                <w:szCs w:val="14"/>
              </w:rPr>
              <w:t>62 (24.6%)</w:t>
            </w:r>
          </w:p>
        </w:tc>
        <w:tc>
          <w:tcPr>
            <w:tcW w:w="1084" w:type="dxa"/>
          </w:tcPr>
          <w:p w14:paraId="174D6324" w14:textId="204C25AF" w:rsidR="00C77734" w:rsidRPr="000A6B8A" w:rsidRDefault="00C77734" w:rsidP="00C77734">
            <w:pPr>
              <w:rPr>
                <w:sz w:val="14"/>
                <w:szCs w:val="14"/>
              </w:rPr>
            </w:pPr>
            <w:r w:rsidRPr="008F1B05">
              <w:rPr>
                <w:sz w:val="14"/>
                <w:szCs w:val="14"/>
              </w:rPr>
              <w:t>39.7%</w:t>
            </w:r>
          </w:p>
        </w:tc>
        <w:tc>
          <w:tcPr>
            <w:tcW w:w="1084" w:type="dxa"/>
          </w:tcPr>
          <w:p w14:paraId="0AC91FD9" w14:textId="5FAA88D0" w:rsidR="00C77734" w:rsidRPr="000A6B8A" w:rsidRDefault="00C77734" w:rsidP="00C77734">
            <w:pPr>
              <w:rPr>
                <w:sz w:val="14"/>
                <w:szCs w:val="14"/>
              </w:rPr>
            </w:pPr>
            <w:r w:rsidRPr="009C4583">
              <w:rPr>
                <w:sz w:val="14"/>
                <w:szCs w:val="14"/>
              </w:rPr>
              <w:t>4.8%</w:t>
            </w:r>
          </w:p>
        </w:tc>
        <w:tc>
          <w:tcPr>
            <w:tcW w:w="1349" w:type="dxa"/>
            <w:vAlign w:val="bottom"/>
          </w:tcPr>
          <w:p w14:paraId="43CCEBC3" w14:textId="7484BBF7" w:rsidR="00C77734" w:rsidRPr="000A6B8A" w:rsidRDefault="00C77734" w:rsidP="00C77734">
            <w:pPr>
              <w:rPr>
                <w:sz w:val="14"/>
                <w:szCs w:val="14"/>
              </w:rPr>
            </w:pPr>
            <w:r w:rsidRPr="00C77734">
              <w:rPr>
                <w:sz w:val="14"/>
                <w:szCs w:val="14"/>
              </w:rPr>
              <w:t>None</w:t>
            </w:r>
          </w:p>
        </w:tc>
      </w:tr>
      <w:tr w:rsidR="00C77734" w:rsidRPr="00CE40D5" w14:paraId="490C23B0" w14:textId="00038805" w:rsidTr="00BE231A">
        <w:trPr>
          <w:trHeight w:val="113"/>
        </w:trPr>
        <w:tc>
          <w:tcPr>
            <w:tcW w:w="1816" w:type="dxa"/>
            <w:noWrap/>
            <w:hideMark/>
          </w:tcPr>
          <w:p w14:paraId="70771A90" w14:textId="77777777" w:rsidR="00C77734" w:rsidRPr="00CE40D5" w:rsidRDefault="00C77734" w:rsidP="00C77734">
            <w:pPr>
              <w:rPr>
                <w:sz w:val="14"/>
                <w:szCs w:val="14"/>
              </w:rPr>
            </w:pPr>
            <w:proofErr w:type="spellStart"/>
            <w:r w:rsidRPr="00CE40D5">
              <w:rPr>
                <w:sz w:val="14"/>
                <w:szCs w:val="14"/>
              </w:rPr>
              <w:t>Complex</w:t>
            </w:r>
            <w:proofErr w:type="spellEnd"/>
            <w:r w:rsidRPr="00CE40D5">
              <w:rPr>
                <w:sz w:val="14"/>
                <w:szCs w:val="14"/>
              </w:rPr>
              <w:t xml:space="preserve"> </w:t>
            </w:r>
            <w:proofErr w:type="spellStart"/>
            <w:r w:rsidRPr="00CE40D5">
              <w:rPr>
                <w:sz w:val="14"/>
                <w:szCs w:val="14"/>
              </w:rPr>
              <w:t>clinical</w:t>
            </w:r>
            <w:proofErr w:type="spellEnd"/>
            <w:r w:rsidRPr="00CE40D5">
              <w:rPr>
                <w:sz w:val="14"/>
                <w:szCs w:val="14"/>
              </w:rPr>
              <w:t xml:space="preserve"> </w:t>
            </w:r>
            <w:proofErr w:type="spellStart"/>
            <w:r w:rsidRPr="00CE40D5">
              <w:rPr>
                <w:sz w:val="14"/>
                <w:szCs w:val="14"/>
              </w:rPr>
              <w:t>assessment</w:t>
            </w:r>
            <w:proofErr w:type="spellEnd"/>
            <w:r w:rsidRPr="00CE40D5">
              <w:rPr>
                <w:sz w:val="14"/>
                <w:szCs w:val="14"/>
              </w:rPr>
              <w:t xml:space="preserve"> (Scores)</w:t>
            </w:r>
          </w:p>
        </w:tc>
        <w:tc>
          <w:tcPr>
            <w:tcW w:w="2175" w:type="dxa"/>
            <w:hideMark/>
          </w:tcPr>
          <w:p w14:paraId="2442F270" w14:textId="77777777" w:rsidR="00C77734" w:rsidRPr="00CE40D5" w:rsidRDefault="00C77734" w:rsidP="00C77734">
            <w:pPr>
              <w:rPr>
                <w:sz w:val="14"/>
                <w:szCs w:val="14"/>
              </w:rPr>
            </w:pPr>
            <w:r w:rsidRPr="00CE40D5">
              <w:rPr>
                <w:sz w:val="14"/>
                <w:szCs w:val="14"/>
              </w:rPr>
              <w:t>GIF</w:t>
            </w:r>
          </w:p>
        </w:tc>
        <w:tc>
          <w:tcPr>
            <w:tcW w:w="926" w:type="dxa"/>
            <w:noWrap/>
            <w:hideMark/>
          </w:tcPr>
          <w:p w14:paraId="375B6A5C" w14:textId="0D18080A"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3D0C711B" w14:textId="2F90BF63" w:rsidR="00C77734" w:rsidRPr="000A6B8A" w:rsidRDefault="00C77734" w:rsidP="00C77734">
            <w:pPr>
              <w:rPr>
                <w:sz w:val="14"/>
                <w:szCs w:val="14"/>
              </w:rPr>
            </w:pPr>
            <w:r w:rsidRPr="008449E3">
              <w:rPr>
                <w:sz w:val="14"/>
                <w:szCs w:val="14"/>
              </w:rPr>
              <w:t>68 (27%)</w:t>
            </w:r>
          </w:p>
        </w:tc>
        <w:tc>
          <w:tcPr>
            <w:tcW w:w="1084" w:type="dxa"/>
          </w:tcPr>
          <w:p w14:paraId="144B5B6C" w14:textId="244E5F40" w:rsidR="00C77734" w:rsidRPr="000A6B8A" w:rsidRDefault="00C77734" w:rsidP="00C77734">
            <w:pPr>
              <w:rPr>
                <w:sz w:val="14"/>
                <w:szCs w:val="14"/>
              </w:rPr>
            </w:pPr>
            <w:r w:rsidRPr="008F1B05">
              <w:rPr>
                <w:sz w:val="14"/>
                <w:szCs w:val="14"/>
              </w:rPr>
              <w:t>25.4%</w:t>
            </w:r>
          </w:p>
        </w:tc>
        <w:tc>
          <w:tcPr>
            <w:tcW w:w="1084" w:type="dxa"/>
          </w:tcPr>
          <w:p w14:paraId="1AEE4718" w14:textId="2C4F8ED2" w:rsidR="00C77734" w:rsidRPr="000A6B8A" w:rsidRDefault="00C77734" w:rsidP="00C77734">
            <w:pPr>
              <w:rPr>
                <w:sz w:val="14"/>
                <w:szCs w:val="14"/>
              </w:rPr>
            </w:pPr>
            <w:r w:rsidRPr="009C4583">
              <w:rPr>
                <w:sz w:val="14"/>
                <w:szCs w:val="14"/>
              </w:rPr>
              <w:t>7.1%</w:t>
            </w:r>
          </w:p>
        </w:tc>
        <w:tc>
          <w:tcPr>
            <w:tcW w:w="1349" w:type="dxa"/>
            <w:vAlign w:val="bottom"/>
          </w:tcPr>
          <w:p w14:paraId="2285E735" w14:textId="232BEA3E" w:rsidR="00C77734" w:rsidRPr="000A6B8A" w:rsidRDefault="00C77734" w:rsidP="00C77734">
            <w:pPr>
              <w:rPr>
                <w:sz w:val="14"/>
                <w:szCs w:val="14"/>
              </w:rPr>
            </w:pPr>
            <w:r w:rsidRPr="00C77734">
              <w:rPr>
                <w:sz w:val="14"/>
                <w:szCs w:val="14"/>
              </w:rPr>
              <w:t>None</w:t>
            </w:r>
          </w:p>
        </w:tc>
      </w:tr>
      <w:tr w:rsidR="00C77734" w:rsidRPr="00CE40D5" w14:paraId="2CEB04A6" w14:textId="67664471" w:rsidTr="00BE231A">
        <w:trPr>
          <w:trHeight w:val="113"/>
        </w:trPr>
        <w:tc>
          <w:tcPr>
            <w:tcW w:w="1816" w:type="dxa"/>
            <w:noWrap/>
            <w:hideMark/>
          </w:tcPr>
          <w:p w14:paraId="71C1EFBA" w14:textId="77777777" w:rsidR="00C77734" w:rsidRPr="00CE40D5" w:rsidRDefault="00C77734" w:rsidP="00C77734">
            <w:pPr>
              <w:rPr>
                <w:sz w:val="14"/>
                <w:szCs w:val="14"/>
              </w:rPr>
            </w:pPr>
            <w:proofErr w:type="spellStart"/>
            <w:r w:rsidRPr="00CE40D5">
              <w:rPr>
                <w:sz w:val="14"/>
                <w:szCs w:val="14"/>
              </w:rPr>
              <w:t>Complex</w:t>
            </w:r>
            <w:proofErr w:type="spellEnd"/>
            <w:r w:rsidRPr="00CE40D5">
              <w:rPr>
                <w:sz w:val="14"/>
                <w:szCs w:val="14"/>
              </w:rPr>
              <w:t xml:space="preserve"> </w:t>
            </w:r>
            <w:proofErr w:type="spellStart"/>
            <w:r w:rsidRPr="00CE40D5">
              <w:rPr>
                <w:sz w:val="14"/>
                <w:szCs w:val="14"/>
              </w:rPr>
              <w:t>clinical</w:t>
            </w:r>
            <w:proofErr w:type="spellEnd"/>
            <w:r w:rsidRPr="00CE40D5">
              <w:rPr>
                <w:sz w:val="14"/>
                <w:szCs w:val="14"/>
              </w:rPr>
              <w:t xml:space="preserve"> </w:t>
            </w:r>
            <w:proofErr w:type="spellStart"/>
            <w:r w:rsidRPr="00CE40D5">
              <w:rPr>
                <w:sz w:val="14"/>
                <w:szCs w:val="14"/>
              </w:rPr>
              <w:t>assessment</w:t>
            </w:r>
            <w:proofErr w:type="spellEnd"/>
            <w:r w:rsidRPr="00CE40D5">
              <w:rPr>
                <w:sz w:val="14"/>
                <w:szCs w:val="14"/>
              </w:rPr>
              <w:t xml:space="preserve"> (Scores)</w:t>
            </w:r>
          </w:p>
        </w:tc>
        <w:tc>
          <w:tcPr>
            <w:tcW w:w="2175" w:type="dxa"/>
            <w:hideMark/>
          </w:tcPr>
          <w:p w14:paraId="381695C7" w14:textId="77777777" w:rsidR="00C77734" w:rsidRPr="00CE40D5" w:rsidRDefault="00C77734" w:rsidP="00C77734">
            <w:pPr>
              <w:rPr>
                <w:sz w:val="14"/>
                <w:szCs w:val="14"/>
              </w:rPr>
            </w:pPr>
            <w:r w:rsidRPr="00CE40D5">
              <w:rPr>
                <w:sz w:val="14"/>
                <w:szCs w:val="14"/>
              </w:rPr>
              <w:t>LIFE</w:t>
            </w:r>
          </w:p>
        </w:tc>
        <w:tc>
          <w:tcPr>
            <w:tcW w:w="926" w:type="dxa"/>
            <w:noWrap/>
            <w:hideMark/>
          </w:tcPr>
          <w:p w14:paraId="557CB9A6" w14:textId="09E50396"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110E9961" w14:textId="5F0AF282" w:rsidR="00C77734" w:rsidRPr="000A6B8A" w:rsidRDefault="00C77734" w:rsidP="00C77734">
            <w:pPr>
              <w:rPr>
                <w:sz w:val="14"/>
                <w:szCs w:val="14"/>
              </w:rPr>
            </w:pPr>
            <w:r w:rsidRPr="008449E3">
              <w:rPr>
                <w:sz w:val="14"/>
                <w:szCs w:val="14"/>
              </w:rPr>
              <w:t>79 (31.3%)</w:t>
            </w:r>
          </w:p>
        </w:tc>
        <w:tc>
          <w:tcPr>
            <w:tcW w:w="1084" w:type="dxa"/>
          </w:tcPr>
          <w:p w14:paraId="575354F1" w14:textId="6DA8E853" w:rsidR="00C77734" w:rsidRPr="000A6B8A" w:rsidRDefault="00C77734" w:rsidP="00C77734">
            <w:pPr>
              <w:rPr>
                <w:sz w:val="14"/>
                <w:szCs w:val="14"/>
              </w:rPr>
            </w:pPr>
            <w:r w:rsidRPr="008F1B05">
              <w:rPr>
                <w:sz w:val="14"/>
                <w:szCs w:val="14"/>
              </w:rPr>
              <w:t>13.9%</w:t>
            </w:r>
          </w:p>
        </w:tc>
        <w:tc>
          <w:tcPr>
            <w:tcW w:w="1084" w:type="dxa"/>
          </w:tcPr>
          <w:p w14:paraId="6E7925BB" w14:textId="0326E06A" w:rsidR="00C77734" w:rsidRPr="000A6B8A" w:rsidRDefault="00C77734" w:rsidP="00C77734">
            <w:pPr>
              <w:rPr>
                <w:sz w:val="14"/>
                <w:szCs w:val="14"/>
              </w:rPr>
            </w:pPr>
            <w:r w:rsidRPr="009C4583">
              <w:rPr>
                <w:sz w:val="14"/>
                <w:szCs w:val="14"/>
              </w:rPr>
              <w:t>8.7%</w:t>
            </w:r>
          </w:p>
        </w:tc>
        <w:tc>
          <w:tcPr>
            <w:tcW w:w="1349" w:type="dxa"/>
            <w:vAlign w:val="bottom"/>
          </w:tcPr>
          <w:p w14:paraId="595C9876" w14:textId="66C61B92" w:rsidR="00C77734" w:rsidRPr="000A6B8A" w:rsidRDefault="00C77734" w:rsidP="00C77734">
            <w:pPr>
              <w:rPr>
                <w:sz w:val="14"/>
                <w:szCs w:val="14"/>
              </w:rPr>
            </w:pPr>
            <w:r w:rsidRPr="00C77734">
              <w:rPr>
                <w:sz w:val="14"/>
                <w:szCs w:val="14"/>
              </w:rPr>
              <w:t>None</w:t>
            </w:r>
          </w:p>
        </w:tc>
      </w:tr>
      <w:tr w:rsidR="00C77734" w:rsidRPr="00CE40D5" w14:paraId="2FCAE1CF" w14:textId="342D16AC" w:rsidTr="00BE231A">
        <w:trPr>
          <w:trHeight w:val="113"/>
        </w:trPr>
        <w:tc>
          <w:tcPr>
            <w:tcW w:w="1816" w:type="dxa"/>
            <w:noWrap/>
            <w:hideMark/>
          </w:tcPr>
          <w:p w14:paraId="4F1E2AFF" w14:textId="77777777" w:rsidR="00C77734" w:rsidRPr="00CE40D5" w:rsidRDefault="00C77734" w:rsidP="00C77734">
            <w:pPr>
              <w:rPr>
                <w:sz w:val="14"/>
                <w:szCs w:val="14"/>
              </w:rPr>
            </w:pPr>
            <w:r w:rsidRPr="00CE40D5">
              <w:rPr>
                <w:sz w:val="14"/>
                <w:szCs w:val="14"/>
              </w:rPr>
              <w:t xml:space="preserve">GI </w:t>
            </w:r>
            <w:proofErr w:type="spellStart"/>
            <w:r w:rsidRPr="00CE40D5">
              <w:rPr>
                <w:sz w:val="14"/>
                <w:szCs w:val="14"/>
              </w:rPr>
              <w:t>endocrine</w:t>
            </w:r>
            <w:proofErr w:type="spellEnd"/>
            <w:r w:rsidRPr="00CE40D5">
              <w:rPr>
                <w:sz w:val="14"/>
                <w:szCs w:val="14"/>
              </w:rPr>
              <w:t xml:space="preserve"> </w:t>
            </w:r>
            <w:proofErr w:type="spellStart"/>
            <w:r w:rsidRPr="00CE40D5">
              <w:rPr>
                <w:sz w:val="14"/>
                <w:szCs w:val="14"/>
              </w:rPr>
              <w:t>function</w:t>
            </w:r>
            <w:proofErr w:type="spellEnd"/>
          </w:p>
        </w:tc>
        <w:tc>
          <w:tcPr>
            <w:tcW w:w="2175" w:type="dxa"/>
            <w:hideMark/>
          </w:tcPr>
          <w:p w14:paraId="5364588B" w14:textId="77777777" w:rsidR="00C77734" w:rsidRPr="00CE40D5" w:rsidRDefault="00C77734" w:rsidP="00C77734">
            <w:pPr>
              <w:rPr>
                <w:sz w:val="14"/>
                <w:szCs w:val="14"/>
              </w:rPr>
            </w:pPr>
            <w:r w:rsidRPr="00CE40D5">
              <w:rPr>
                <w:sz w:val="14"/>
                <w:szCs w:val="14"/>
              </w:rPr>
              <w:t>GDF15</w:t>
            </w:r>
          </w:p>
        </w:tc>
        <w:tc>
          <w:tcPr>
            <w:tcW w:w="926" w:type="dxa"/>
            <w:noWrap/>
            <w:hideMark/>
          </w:tcPr>
          <w:p w14:paraId="4BA5B984" w14:textId="46799B13"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1934C1F7" w14:textId="4206523F" w:rsidR="00C77734" w:rsidRPr="000A6B8A" w:rsidRDefault="00C77734" w:rsidP="00C77734">
            <w:pPr>
              <w:rPr>
                <w:sz w:val="14"/>
                <w:szCs w:val="14"/>
              </w:rPr>
            </w:pPr>
            <w:r w:rsidRPr="008449E3">
              <w:rPr>
                <w:sz w:val="14"/>
                <w:szCs w:val="14"/>
              </w:rPr>
              <w:t>104 (41.3%)</w:t>
            </w:r>
          </w:p>
        </w:tc>
        <w:tc>
          <w:tcPr>
            <w:tcW w:w="1084" w:type="dxa"/>
          </w:tcPr>
          <w:p w14:paraId="77338A4D" w14:textId="03E59C56" w:rsidR="00C77734" w:rsidRPr="000A6B8A" w:rsidRDefault="00C77734" w:rsidP="00C77734">
            <w:pPr>
              <w:rPr>
                <w:sz w:val="14"/>
                <w:szCs w:val="14"/>
              </w:rPr>
            </w:pPr>
            <w:r w:rsidRPr="008F1B05">
              <w:rPr>
                <w:sz w:val="14"/>
                <w:szCs w:val="14"/>
              </w:rPr>
              <w:t>2.8%</w:t>
            </w:r>
          </w:p>
        </w:tc>
        <w:tc>
          <w:tcPr>
            <w:tcW w:w="1084" w:type="dxa"/>
          </w:tcPr>
          <w:p w14:paraId="4102A3CB" w14:textId="057BF8FC" w:rsidR="00C77734" w:rsidRPr="000A6B8A" w:rsidRDefault="00C77734" w:rsidP="00C77734">
            <w:pPr>
              <w:rPr>
                <w:sz w:val="14"/>
                <w:szCs w:val="14"/>
              </w:rPr>
            </w:pPr>
            <w:r w:rsidRPr="009C4583">
              <w:rPr>
                <w:sz w:val="14"/>
                <w:szCs w:val="14"/>
              </w:rPr>
              <w:t>36.5%</w:t>
            </w:r>
          </w:p>
        </w:tc>
        <w:tc>
          <w:tcPr>
            <w:tcW w:w="1349" w:type="dxa"/>
            <w:vAlign w:val="bottom"/>
          </w:tcPr>
          <w:p w14:paraId="40CB98A1" w14:textId="591CA214"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569502AB" w14:textId="15995BD0" w:rsidTr="00BE231A">
        <w:trPr>
          <w:trHeight w:val="113"/>
        </w:trPr>
        <w:tc>
          <w:tcPr>
            <w:tcW w:w="1816" w:type="dxa"/>
            <w:noWrap/>
            <w:hideMark/>
          </w:tcPr>
          <w:p w14:paraId="15458869" w14:textId="77777777" w:rsidR="00C77734" w:rsidRPr="00CE40D5" w:rsidRDefault="00C77734" w:rsidP="00C77734">
            <w:pPr>
              <w:rPr>
                <w:sz w:val="14"/>
                <w:szCs w:val="14"/>
              </w:rPr>
            </w:pPr>
            <w:r w:rsidRPr="00CE40D5">
              <w:rPr>
                <w:sz w:val="14"/>
                <w:szCs w:val="14"/>
              </w:rPr>
              <w:t xml:space="preserve">GI </w:t>
            </w:r>
            <w:proofErr w:type="spellStart"/>
            <w:r w:rsidRPr="00CE40D5">
              <w:rPr>
                <w:sz w:val="14"/>
                <w:szCs w:val="14"/>
              </w:rPr>
              <w:t>endocrine</w:t>
            </w:r>
            <w:proofErr w:type="spellEnd"/>
            <w:r w:rsidRPr="00CE40D5">
              <w:rPr>
                <w:sz w:val="14"/>
                <w:szCs w:val="14"/>
              </w:rPr>
              <w:t xml:space="preserve"> </w:t>
            </w:r>
            <w:proofErr w:type="spellStart"/>
            <w:r w:rsidRPr="00CE40D5">
              <w:rPr>
                <w:sz w:val="14"/>
                <w:szCs w:val="14"/>
              </w:rPr>
              <w:t>function</w:t>
            </w:r>
            <w:proofErr w:type="spellEnd"/>
          </w:p>
        </w:tc>
        <w:tc>
          <w:tcPr>
            <w:tcW w:w="2175" w:type="dxa"/>
            <w:hideMark/>
          </w:tcPr>
          <w:p w14:paraId="278EDF31" w14:textId="77777777" w:rsidR="00C77734" w:rsidRPr="00CE40D5" w:rsidRDefault="00C77734" w:rsidP="00C77734">
            <w:pPr>
              <w:rPr>
                <w:sz w:val="14"/>
                <w:szCs w:val="14"/>
              </w:rPr>
            </w:pPr>
            <w:r w:rsidRPr="00CE40D5">
              <w:rPr>
                <w:sz w:val="14"/>
                <w:szCs w:val="14"/>
              </w:rPr>
              <w:t>Ghrelin</w:t>
            </w:r>
          </w:p>
        </w:tc>
        <w:tc>
          <w:tcPr>
            <w:tcW w:w="926" w:type="dxa"/>
            <w:noWrap/>
            <w:hideMark/>
          </w:tcPr>
          <w:p w14:paraId="2F15135F" w14:textId="77777777" w:rsidR="00C77734" w:rsidRPr="00CE40D5" w:rsidRDefault="00C77734" w:rsidP="00C77734">
            <w:pPr>
              <w:rPr>
                <w:sz w:val="14"/>
                <w:szCs w:val="14"/>
              </w:rPr>
            </w:pPr>
            <w:r w:rsidRPr="00CE40D5">
              <w:rPr>
                <w:sz w:val="14"/>
                <w:szCs w:val="14"/>
              </w:rPr>
              <w:t>Yes</w:t>
            </w:r>
          </w:p>
        </w:tc>
        <w:tc>
          <w:tcPr>
            <w:tcW w:w="1019" w:type="dxa"/>
          </w:tcPr>
          <w:p w14:paraId="7E886DF1" w14:textId="078E1FBE" w:rsidR="00C77734" w:rsidRPr="00CE40D5" w:rsidRDefault="00C77734" w:rsidP="00C77734">
            <w:pPr>
              <w:rPr>
                <w:sz w:val="14"/>
                <w:szCs w:val="14"/>
              </w:rPr>
            </w:pPr>
            <w:r w:rsidRPr="008449E3">
              <w:rPr>
                <w:sz w:val="14"/>
                <w:szCs w:val="14"/>
              </w:rPr>
              <w:t>70 (27.8%)</w:t>
            </w:r>
          </w:p>
        </w:tc>
        <w:tc>
          <w:tcPr>
            <w:tcW w:w="1084" w:type="dxa"/>
          </w:tcPr>
          <w:p w14:paraId="20EAF00D" w14:textId="1AAB3D2D" w:rsidR="00C77734" w:rsidRPr="00CE40D5" w:rsidRDefault="00C77734" w:rsidP="00C77734">
            <w:pPr>
              <w:rPr>
                <w:sz w:val="14"/>
                <w:szCs w:val="14"/>
              </w:rPr>
            </w:pPr>
            <w:r w:rsidRPr="008F1B05">
              <w:rPr>
                <w:sz w:val="14"/>
                <w:szCs w:val="14"/>
              </w:rPr>
              <w:t>5.6%</w:t>
            </w:r>
          </w:p>
        </w:tc>
        <w:tc>
          <w:tcPr>
            <w:tcW w:w="1084" w:type="dxa"/>
          </w:tcPr>
          <w:p w14:paraId="1924EB82" w14:textId="000B910D" w:rsidR="00C77734" w:rsidRPr="00CE40D5" w:rsidRDefault="00C77734" w:rsidP="00C77734">
            <w:pPr>
              <w:rPr>
                <w:sz w:val="14"/>
                <w:szCs w:val="14"/>
              </w:rPr>
            </w:pPr>
            <w:r w:rsidRPr="009C4583">
              <w:rPr>
                <w:sz w:val="14"/>
                <w:szCs w:val="14"/>
              </w:rPr>
              <w:t>34.1%</w:t>
            </w:r>
          </w:p>
        </w:tc>
        <w:tc>
          <w:tcPr>
            <w:tcW w:w="1349" w:type="dxa"/>
            <w:vAlign w:val="bottom"/>
          </w:tcPr>
          <w:p w14:paraId="3764056B" w14:textId="3A82C4A3"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60C2165F" w14:textId="2C58710F" w:rsidTr="00BE231A">
        <w:trPr>
          <w:trHeight w:val="113"/>
        </w:trPr>
        <w:tc>
          <w:tcPr>
            <w:tcW w:w="1816" w:type="dxa"/>
            <w:noWrap/>
            <w:hideMark/>
          </w:tcPr>
          <w:p w14:paraId="2D944E30" w14:textId="77777777" w:rsidR="00C77734" w:rsidRPr="00CE40D5" w:rsidRDefault="00C77734" w:rsidP="00C77734">
            <w:pPr>
              <w:rPr>
                <w:sz w:val="14"/>
                <w:szCs w:val="14"/>
              </w:rPr>
            </w:pPr>
            <w:r w:rsidRPr="00CE40D5">
              <w:rPr>
                <w:sz w:val="14"/>
                <w:szCs w:val="14"/>
              </w:rPr>
              <w:t xml:space="preserve">GI </w:t>
            </w:r>
            <w:proofErr w:type="spellStart"/>
            <w:r w:rsidRPr="00CE40D5">
              <w:rPr>
                <w:sz w:val="14"/>
                <w:szCs w:val="14"/>
              </w:rPr>
              <w:t>endocrine</w:t>
            </w:r>
            <w:proofErr w:type="spellEnd"/>
            <w:r w:rsidRPr="00CE40D5">
              <w:rPr>
                <w:sz w:val="14"/>
                <w:szCs w:val="14"/>
              </w:rPr>
              <w:t xml:space="preserve"> </w:t>
            </w:r>
            <w:proofErr w:type="spellStart"/>
            <w:r w:rsidRPr="00CE40D5">
              <w:rPr>
                <w:sz w:val="14"/>
                <w:szCs w:val="14"/>
              </w:rPr>
              <w:t>function</w:t>
            </w:r>
            <w:proofErr w:type="spellEnd"/>
          </w:p>
        </w:tc>
        <w:tc>
          <w:tcPr>
            <w:tcW w:w="2175" w:type="dxa"/>
            <w:hideMark/>
          </w:tcPr>
          <w:p w14:paraId="2D8848C7" w14:textId="77777777" w:rsidR="00C77734" w:rsidRPr="00CE40D5" w:rsidRDefault="00C77734" w:rsidP="00C77734">
            <w:pPr>
              <w:rPr>
                <w:sz w:val="14"/>
                <w:szCs w:val="14"/>
              </w:rPr>
            </w:pPr>
            <w:r w:rsidRPr="00CE40D5">
              <w:rPr>
                <w:sz w:val="14"/>
                <w:szCs w:val="14"/>
              </w:rPr>
              <w:t>PYY</w:t>
            </w:r>
          </w:p>
        </w:tc>
        <w:tc>
          <w:tcPr>
            <w:tcW w:w="926" w:type="dxa"/>
            <w:noWrap/>
            <w:hideMark/>
          </w:tcPr>
          <w:p w14:paraId="605CBCC1" w14:textId="77777777" w:rsidR="00C77734" w:rsidRPr="00CE40D5" w:rsidRDefault="00C77734" w:rsidP="00C77734">
            <w:pPr>
              <w:rPr>
                <w:sz w:val="14"/>
                <w:szCs w:val="14"/>
              </w:rPr>
            </w:pPr>
            <w:r w:rsidRPr="00CE40D5">
              <w:rPr>
                <w:sz w:val="14"/>
                <w:szCs w:val="14"/>
              </w:rPr>
              <w:t>Yes</w:t>
            </w:r>
          </w:p>
        </w:tc>
        <w:tc>
          <w:tcPr>
            <w:tcW w:w="1019" w:type="dxa"/>
          </w:tcPr>
          <w:p w14:paraId="5B9DA47E" w14:textId="7264823A" w:rsidR="00C77734" w:rsidRPr="00CE40D5" w:rsidRDefault="00C77734" w:rsidP="00C77734">
            <w:pPr>
              <w:rPr>
                <w:sz w:val="14"/>
                <w:szCs w:val="14"/>
              </w:rPr>
            </w:pPr>
            <w:r w:rsidRPr="008449E3">
              <w:rPr>
                <w:sz w:val="14"/>
                <w:szCs w:val="14"/>
              </w:rPr>
              <w:t>88 (34.9%)</w:t>
            </w:r>
          </w:p>
        </w:tc>
        <w:tc>
          <w:tcPr>
            <w:tcW w:w="1084" w:type="dxa"/>
          </w:tcPr>
          <w:p w14:paraId="0FBFBA0C" w14:textId="3656A816" w:rsidR="00C77734" w:rsidRPr="00CE40D5" w:rsidRDefault="00C77734" w:rsidP="00C77734">
            <w:pPr>
              <w:rPr>
                <w:sz w:val="14"/>
                <w:szCs w:val="14"/>
              </w:rPr>
            </w:pPr>
            <w:r w:rsidRPr="008F1B05">
              <w:rPr>
                <w:sz w:val="14"/>
                <w:szCs w:val="14"/>
              </w:rPr>
              <w:t>3.2%</w:t>
            </w:r>
          </w:p>
        </w:tc>
        <w:tc>
          <w:tcPr>
            <w:tcW w:w="1084" w:type="dxa"/>
          </w:tcPr>
          <w:p w14:paraId="2AC8567A" w14:textId="56C85E5B" w:rsidR="00C77734" w:rsidRPr="00CE40D5" w:rsidRDefault="00C77734" w:rsidP="00C77734">
            <w:pPr>
              <w:rPr>
                <w:sz w:val="14"/>
                <w:szCs w:val="14"/>
              </w:rPr>
            </w:pPr>
            <w:r w:rsidRPr="009C4583">
              <w:rPr>
                <w:sz w:val="14"/>
                <w:szCs w:val="14"/>
              </w:rPr>
              <w:t>38.9%</w:t>
            </w:r>
          </w:p>
        </w:tc>
        <w:tc>
          <w:tcPr>
            <w:tcW w:w="1349" w:type="dxa"/>
            <w:vAlign w:val="bottom"/>
          </w:tcPr>
          <w:p w14:paraId="57F625FD" w14:textId="45BE8638"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538FC5AC" w14:textId="55B28A3C" w:rsidTr="00BE231A">
        <w:trPr>
          <w:trHeight w:val="113"/>
        </w:trPr>
        <w:tc>
          <w:tcPr>
            <w:tcW w:w="1816" w:type="dxa"/>
            <w:noWrap/>
            <w:hideMark/>
          </w:tcPr>
          <w:p w14:paraId="10E127AF" w14:textId="77777777" w:rsidR="00C77734" w:rsidRPr="00CE40D5" w:rsidRDefault="00C77734" w:rsidP="00C77734">
            <w:pPr>
              <w:rPr>
                <w:sz w:val="14"/>
                <w:szCs w:val="14"/>
              </w:rPr>
            </w:pPr>
            <w:r w:rsidRPr="00CE40D5">
              <w:rPr>
                <w:sz w:val="14"/>
                <w:szCs w:val="14"/>
              </w:rPr>
              <w:t xml:space="preserve">GI </w:t>
            </w:r>
            <w:proofErr w:type="spellStart"/>
            <w:r w:rsidRPr="00CE40D5">
              <w:rPr>
                <w:sz w:val="14"/>
                <w:szCs w:val="14"/>
              </w:rPr>
              <w:t>Immunological</w:t>
            </w:r>
            <w:proofErr w:type="spellEnd"/>
            <w:r w:rsidRPr="00CE40D5">
              <w:rPr>
                <w:sz w:val="14"/>
                <w:szCs w:val="14"/>
              </w:rPr>
              <w:t xml:space="preserve"> </w:t>
            </w:r>
            <w:proofErr w:type="spellStart"/>
            <w:r w:rsidRPr="00CE40D5">
              <w:rPr>
                <w:sz w:val="14"/>
                <w:szCs w:val="14"/>
              </w:rPr>
              <w:t>function</w:t>
            </w:r>
            <w:proofErr w:type="spellEnd"/>
          </w:p>
        </w:tc>
        <w:tc>
          <w:tcPr>
            <w:tcW w:w="2175" w:type="dxa"/>
            <w:hideMark/>
          </w:tcPr>
          <w:p w14:paraId="28BC3101" w14:textId="77777777" w:rsidR="00C77734" w:rsidRPr="00CE40D5" w:rsidRDefault="00C77734" w:rsidP="00C77734">
            <w:pPr>
              <w:rPr>
                <w:sz w:val="14"/>
                <w:szCs w:val="14"/>
              </w:rPr>
            </w:pPr>
            <w:r w:rsidRPr="00CE40D5">
              <w:rPr>
                <w:sz w:val="14"/>
                <w:szCs w:val="14"/>
              </w:rPr>
              <w:t>CD55</w:t>
            </w:r>
          </w:p>
        </w:tc>
        <w:tc>
          <w:tcPr>
            <w:tcW w:w="926" w:type="dxa"/>
            <w:noWrap/>
            <w:hideMark/>
          </w:tcPr>
          <w:p w14:paraId="56B0B154" w14:textId="704A0034"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65B6A0BE" w14:textId="14E4F2D8" w:rsidR="00C77734" w:rsidRPr="000A6B8A" w:rsidRDefault="00C77734" w:rsidP="00C77734">
            <w:pPr>
              <w:rPr>
                <w:sz w:val="14"/>
                <w:szCs w:val="14"/>
              </w:rPr>
            </w:pPr>
            <w:r w:rsidRPr="008449E3">
              <w:rPr>
                <w:sz w:val="14"/>
                <w:szCs w:val="14"/>
              </w:rPr>
              <w:t>115 (45.6%)</w:t>
            </w:r>
          </w:p>
        </w:tc>
        <w:tc>
          <w:tcPr>
            <w:tcW w:w="1084" w:type="dxa"/>
          </w:tcPr>
          <w:p w14:paraId="62799505" w14:textId="357B2B6F" w:rsidR="00C77734" w:rsidRPr="000A6B8A" w:rsidRDefault="00C77734" w:rsidP="00C77734">
            <w:pPr>
              <w:rPr>
                <w:sz w:val="14"/>
                <w:szCs w:val="14"/>
              </w:rPr>
            </w:pPr>
            <w:r w:rsidRPr="008F1B05">
              <w:rPr>
                <w:sz w:val="14"/>
                <w:szCs w:val="14"/>
              </w:rPr>
              <w:t>4.4%</w:t>
            </w:r>
          </w:p>
        </w:tc>
        <w:tc>
          <w:tcPr>
            <w:tcW w:w="1084" w:type="dxa"/>
          </w:tcPr>
          <w:p w14:paraId="17BCBD7E" w14:textId="5FD8BBF0" w:rsidR="00C77734" w:rsidRPr="000A6B8A" w:rsidRDefault="00C77734" w:rsidP="00C77734">
            <w:pPr>
              <w:rPr>
                <w:sz w:val="14"/>
                <w:szCs w:val="14"/>
              </w:rPr>
            </w:pPr>
            <w:r w:rsidRPr="009C4583">
              <w:rPr>
                <w:sz w:val="14"/>
                <w:szCs w:val="14"/>
              </w:rPr>
              <w:t>32.5%</w:t>
            </w:r>
          </w:p>
        </w:tc>
        <w:tc>
          <w:tcPr>
            <w:tcW w:w="1349" w:type="dxa"/>
            <w:vAlign w:val="bottom"/>
          </w:tcPr>
          <w:p w14:paraId="3D6DF9A3" w14:textId="392FE67D"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6E7AE506" w14:textId="59B373C8" w:rsidTr="00BE231A">
        <w:trPr>
          <w:trHeight w:val="113"/>
        </w:trPr>
        <w:tc>
          <w:tcPr>
            <w:tcW w:w="1816" w:type="dxa"/>
            <w:noWrap/>
            <w:hideMark/>
          </w:tcPr>
          <w:p w14:paraId="4D9F2F60"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6EE9522F" w14:textId="77777777" w:rsidR="00C77734" w:rsidRPr="00CE40D5" w:rsidRDefault="00C77734" w:rsidP="00C77734">
            <w:pPr>
              <w:rPr>
                <w:sz w:val="14"/>
                <w:szCs w:val="14"/>
              </w:rPr>
            </w:pPr>
            <w:r w:rsidRPr="00CE40D5">
              <w:rPr>
                <w:sz w:val="14"/>
                <w:szCs w:val="14"/>
              </w:rPr>
              <w:t>Abdominal Distension</w:t>
            </w:r>
          </w:p>
        </w:tc>
        <w:tc>
          <w:tcPr>
            <w:tcW w:w="926" w:type="dxa"/>
            <w:noWrap/>
            <w:hideMark/>
          </w:tcPr>
          <w:p w14:paraId="0802CCE3" w14:textId="77777777" w:rsidR="00C77734" w:rsidRPr="00CE40D5" w:rsidRDefault="00C77734" w:rsidP="00C77734">
            <w:pPr>
              <w:rPr>
                <w:sz w:val="14"/>
                <w:szCs w:val="14"/>
              </w:rPr>
            </w:pPr>
            <w:r w:rsidRPr="00CE40D5">
              <w:rPr>
                <w:sz w:val="14"/>
                <w:szCs w:val="14"/>
              </w:rPr>
              <w:t>Yes</w:t>
            </w:r>
          </w:p>
        </w:tc>
        <w:tc>
          <w:tcPr>
            <w:tcW w:w="1019" w:type="dxa"/>
          </w:tcPr>
          <w:p w14:paraId="5F30521A" w14:textId="2E45010B" w:rsidR="00C77734" w:rsidRPr="00CE40D5" w:rsidRDefault="00C77734" w:rsidP="00C77734">
            <w:pPr>
              <w:rPr>
                <w:sz w:val="14"/>
                <w:szCs w:val="14"/>
              </w:rPr>
            </w:pPr>
            <w:r w:rsidRPr="008449E3">
              <w:rPr>
                <w:sz w:val="14"/>
                <w:szCs w:val="14"/>
              </w:rPr>
              <w:t>1 (0.4%)</w:t>
            </w:r>
          </w:p>
        </w:tc>
        <w:tc>
          <w:tcPr>
            <w:tcW w:w="1084" w:type="dxa"/>
          </w:tcPr>
          <w:p w14:paraId="31D6F49B" w14:textId="513E1A30" w:rsidR="00C77734" w:rsidRPr="00CE40D5" w:rsidRDefault="00C77734" w:rsidP="00C77734">
            <w:pPr>
              <w:rPr>
                <w:sz w:val="14"/>
                <w:szCs w:val="14"/>
              </w:rPr>
            </w:pPr>
            <w:r w:rsidRPr="008F1B05">
              <w:rPr>
                <w:sz w:val="14"/>
                <w:szCs w:val="14"/>
              </w:rPr>
              <w:t>86.9%</w:t>
            </w:r>
          </w:p>
        </w:tc>
        <w:tc>
          <w:tcPr>
            <w:tcW w:w="1084" w:type="dxa"/>
          </w:tcPr>
          <w:p w14:paraId="0C77B3AA" w14:textId="18AECFB0" w:rsidR="00C77734" w:rsidRPr="00CE40D5" w:rsidRDefault="00C77734" w:rsidP="00C77734">
            <w:pPr>
              <w:rPr>
                <w:sz w:val="14"/>
                <w:szCs w:val="14"/>
              </w:rPr>
            </w:pPr>
            <w:r w:rsidRPr="009C4583">
              <w:rPr>
                <w:sz w:val="14"/>
                <w:szCs w:val="14"/>
              </w:rPr>
              <w:t>1.2%</w:t>
            </w:r>
          </w:p>
        </w:tc>
        <w:tc>
          <w:tcPr>
            <w:tcW w:w="1349" w:type="dxa"/>
            <w:vAlign w:val="bottom"/>
          </w:tcPr>
          <w:p w14:paraId="546DB1C5" w14:textId="7DAA2292" w:rsidR="00C77734" w:rsidRPr="00CE40D5" w:rsidRDefault="00C77734" w:rsidP="00C77734">
            <w:pPr>
              <w:rPr>
                <w:sz w:val="14"/>
                <w:szCs w:val="14"/>
              </w:rPr>
            </w:pPr>
            <w:r w:rsidRPr="00C77734">
              <w:rPr>
                <w:sz w:val="14"/>
                <w:szCs w:val="14"/>
              </w:rPr>
              <w:t>Essential</w:t>
            </w:r>
          </w:p>
        </w:tc>
      </w:tr>
      <w:tr w:rsidR="00C77734" w:rsidRPr="00CE40D5" w14:paraId="33C3FD74" w14:textId="407EF4C7" w:rsidTr="00BE231A">
        <w:trPr>
          <w:trHeight w:val="113"/>
        </w:trPr>
        <w:tc>
          <w:tcPr>
            <w:tcW w:w="1816" w:type="dxa"/>
            <w:noWrap/>
            <w:hideMark/>
          </w:tcPr>
          <w:p w14:paraId="7BB0F8BC"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4F43312B" w14:textId="77777777" w:rsidR="00C77734" w:rsidRPr="00CE40D5" w:rsidRDefault="00C77734" w:rsidP="00C77734">
            <w:pPr>
              <w:rPr>
                <w:sz w:val="14"/>
                <w:szCs w:val="14"/>
              </w:rPr>
            </w:pPr>
            <w:r w:rsidRPr="00CE40D5">
              <w:rPr>
                <w:sz w:val="14"/>
                <w:szCs w:val="14"/>
              </w:rPr>
              <w:t>Abdominal X-Ray</w:t>
            </w:r>
          </w:p>
        </w:tc>
        <w:tc>
          <w:tcPr>
            <w:tcW w:w="926" w:type="dxa"/>
            <w:noWrap/>
            <w:hideMark/>
          </w:tcPr>
          <w:p w14:paraId="5FC2159C" w14:textId="77777777" w:rsidR="00C77734" w:rsidRPr="00CE40D5" w:rsidRDefault="00C77734" w:rsidP="00C77734">
            <w:pPr>
              <w:rPr>
                <w:sz w:val="14"/>
                <w:szCs w:val="14"/>
              </w:rPr>
            </w:pPr>
            <w:r w:rsidRPr="00CE40D5">
              <w:rPr>
                <w:sz w:val="14"/>
                <w:szCs w:val="14"/>
              </w:rPr>
              <w:t>Yes</w:t>
            </w:r>
          </w:p>
        </w:tc>
        <w:tc>
          <w:tcPr>
            <w:tcW w:w="1019" w:type="dxa"/>
          </w:tcPr>
          <w:p w14:paraId="5E19B7C7" w14:textId="2845BBCB" w:rsidR="00C77734" w:rsidRPr="00CE40D5" w:rsidRDefault="00C77734" w:rsidP="00C77734">
            <w:pPr>
              <w:rPr>
                <w:sz w:val="14"/>
                <w:szCs w:val="14"/>
              </w:rPr>
            </w:pPr>
            <w:r w:rsidRPr="008449E3">
              <w:rPr>
                <w:sz w:val="14"/>
                <w:szCs w:val="14"/>
              </w:rPr>
              <w:t>2 (0.8%)</w:t>
            </w:r>
          </w:p>
        </w:tc>
        <w:tc>
          <w:tcPr>
            <w:tcW w:w="1084" w:type="dxa"/>
          </w:tcPr>
          <w:p w14:paraId="2C376DA2" w14:textId="567F8D9C" w:rsidR="00C77734" w:rsidRPr="00CE40D5" w:rsidRDefault="00C77734" w:rsidP="00C77734">
            <w:pPr>
              <w:rPr>
                <w:sz w:val="14"/>
                <w:szCs w:val="14"/>
              </w:rPr>
            </w:pPr>
            <w:r w:rsidRPr="008F1B05">
              <w:rPr>
                <w:sz w:val="14"/>
                <w:szCs w:val="14"/>
              </w:rPr>
              <w:t>40.1%</w:t>
            </w:r>
          </w:p>
        </w:tc>
        <w:tc>
          <w:tcPr>
            <w:tcW w:w="1084" w:type="dxa"/>
          </w:tcPr>
          <w:p w14:paraId="40FFBC59" w14:textId="05626331" w:rsidR="00C77734" w:rsidRPr="00CE40D5" w:rsidRDefault="00C77734" w:rsidP="00C77734">
            <w:pPr>
              <w:rPr>
                <w:sz w:val="14"/>
                <w:szCs w:val="14"/>
              </w:rPr>
            </w:pPr>
            <w:r w:rsidRPr="009C4583">
              <w:rPr>
                <w:sz w:val="14"/>
                <w:szCs w:val="14"/>
              </w:rPr>
              <w:t>14.3%</w:t>
            </w:r>
          </w:p>
        </w:tc>
        <w:tc>
          <w:tcPr>
            <w:tcW w:w="1349" w:type="dxa"/>
            <w:vAlign w:val="bottom"/>
          </w:tcPr>
          <w:p w14:paraId="61814BEF" w14:textId="02FD4117" w:rsidR="00C77734" w:rsidRPr="00CE40D5" w:rsidRDefault="00C77734" w:rsidP="00C77734">
            <w:pPr>
              <w:rPr>
                <w:sz w:val="14"/>
                <w:szCs w:val="14"/>
              </w:rPr>
            </w:pPr>
            <w:r w:rsidRPr="00C77734">
              <w:rPr>
                <w:sz w:val="14"/>
                <w:szCs w:val="14"/>
              </w:rPr>
              <w:t>None</w:t>
            </w:r>
          </w:p>
        </w:tc>
      </w:tr>
      <w:tr w:rsidR="00C77734" w:rsidRPr="00CE40D5" w14:paraId="65095F4D" w14:textId="2FA2D0E9" w:rsidTr="00BE231A">
        <w:trPr>
          <w:trHeight w:val="113"/>
        </w:trPr>
        <w:tc>
          <w:tcPr>
            <w:tcW w:w="1816" w:type="dxa"/>
            <w:noWrap/>
            <w:hideMark/>
          </w:tcPr>
          <w:p w14:paraId="00DF27AE"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0C01FE34" w14:textId="77777777" w:rsidR="00C77734" w:rsidRPr="00CE40D5" w:rsidRDefault="00C77734" w:rsidP="00C77734">
            <w:pPr>
              <w:rPr>
                <w:sz w:val="14"/>
                <w:szCs w:val="14"/>
              </w:rPr>
            </w:pPr>
            <w:proofErr w:type="spellStart"/>
            <w:r w:rsidRPr="00CE40D5">
              <w:rPr>
                <w:sz w:val="14"/>
                <w:szCs w:val="14"/>
              </w:rPr>
              <w:t>Acetylcholine</w:t>
            </w:r>
            <w:proofErr w:type="spellEnd"/>
          </w:p>
        </w:tc>
        <w:tc>
          <w:tcPr>
            <w:tcW w:w="926" w:type="dxa"/>
            <w:noWrap/>
            <w:hideMark/>
          </w:tcPr>
          <w:p w14:paraId="4381C903" w14:textId="61F6BFA1"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147B54F2" w14:textId="16422873" w:rsidR="00C77734" w:rsidRPr="000A6B8A" w:rsidRDefault="00C77734" w:rsidP="00C77734">
            <w:pPr>
              <w:rPr>
                <w:sz w:val="14"/>
                <w:szCs w:val="14"/>
              </w:rPr>
            </w:pPr>
            <w:r w:rsidRPr="008449E3">
              <w:rPr>
                <w:sz w:val="14"/>
                <w:szCs w:val="14"/>
              </w:rPr>
              <w:t>77 (30.6%)</w:t>
            </w:r>
          </w:p>
        </w:tc>
        <w:tc>
          <w:tcPr>
            <w:tcW w:w="1084" w:type="dxa"/>
          </w:tcPr>
          <w:p w14:paraId="12515B37" w14:textId="76688245" w:rsidR="00C77734" w:rsidRPr="000A6B8A" w:rsidRDefault="00C77734" w:rsidP="00C77734">
            <w:pPr>
              <w:rPr>
                <w:sz w:val="14"/>
                <w:szCs w:val="14"/>
              </w:rPr>
            </w:pPr>
            <w:r w:rsidRPr="008F1B05">
              <w:rPr>
                <w:sz w:val="14"/>
                <w:szCs w:val="14"/>
              </w:rPr>
              <w:t>4%</w:t>
            </w:r>
          </w:p>
        </w:tc>
        <w:tc>
          <w:tcPr>
            <w:tcW w:w="1084" w:type="dxa"/>
          </w:tcPr>
          <w:p w14:paraId="07AAD7F3" w14:textId="2A83F085" w:rsidR="00C77734" w:rsidRPr="000A6B8A" w:rsidRDefault="00C77734" w:rsidP="00C77734">
            <w:pPr>
              <w:rPr>
                <w:sz w:val="14"/>
                <w:szCs w:val="14"/>
              </w:rPr>
            </w:pPr>
            <w:r w:rsidRPr="009C4583">
              <w:rPr>
                <w:sz w:val="14"/>
                <w:szCs w:val="14"/>
              </w:rPr>
              <w:t>41.7%</w:t>
            </w:r>
          </w:p>
        </w:tc>
        <w:tc>
          <w:tcPr>
            <w:tcW w:w="1349" w:type="dxa"/>
            <w:vAlign w:val="bottom"/>
          </w:tcPr>
          <w:p w14:paraId="14354BCB" w14:textId="48B6C12F"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42734778" w14:textId="58D86A80" w:rsidTr="00BE231A">
        <w:trPr>
          <w:trHeight w:val="113"/>
        </w:trPr>
        <w:tc>
          <w:tcPr>
            <w:tcW w:w="1816" w:type="dxa"/>
            <w:noWrap/>
            <w:hideMark/>
          </w:tcPr>
          <w:p w14:paraId="339A0216"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364EDC29" w14:textId="77777777" w:rsidR="00C77734" w:rsidRPr="00CE40D5" w:rsidRDefault="00C77734" w:rsidP="00C77734">
            <w:pPr>
              <w:rPr>
                <w:sz w:val="14"/>
                <w:szCs w:val="14"/>
              </w:rPr>
            </w:pPr>
            <w:proofErr w:type="spellStart"/>
            <w:r w:rsidRPr="00CE40D5">
              <w:rPr>
                <w:sz w:val="14"/>
                <w:szCs w:val="14"/>
              </w:rPr>
              <w:t>Acoustic</w:t>
            </w:r>
            <w:proofErr w:type="spellEnd"/>
            <w:r w:rsidRPr="00CE40D5">
              <w:rPr>
                <w:sz w:val="14"/>
                <w:szCs w:val="14"/>
              </w:rPr>
              <w:t xml:space="preserve"> GI </w:t>
            </w:r>
            <w:proofErr w:type="spellStart"/>
            <w:r w:rsidRPr="00CE40D5">
              <w:rPr>
                <w:sz w:val="14"/>
                <w:szCs w:val="14"/>
              </w:rPr>
              <w:t>surveillance</w:t>
            </w:r>
            <w:proofErr w:type="spellEnd"/>
            <w:r w:rsidRPr="00CE40D5">
              <w:rPr>
                <w:sz w:val="14"/>
                <w:szCs w:val="14"/>
              </w:rPr>
              <w:t xml:space="preserve"> </w:t>
            </w:r>
            <w:proofErr w:type="spellStart"/>
            <w:r w:rsidRPr="00CE40D5">
              <w:rPr>
                <w:sz w:val="14"/>
                <w:szCs w:val="14"/>
              </w:rPr>
              <w:t>sensor</w:t>
            </w:r>
            <w:proofErr w:type="spellEnd"/>
          </w:p>
        </w:tc>
        <w:tc>
          <w:tcPr>
            <w:tcW w:w="926" w:type="dxa"/>
            <w:noWrap/>
            <w:hideMark/>
          </w:tcPr>
          <w:p w14:paraId="0A60E664" w14:textId="77777777" w:rsidR="00C77734" w:rsidRPr="00CE40D5" w:rsidRDefault="00C77734" w:rsidP="00C77734">
            <w:pPr>
              <w:rPr>
                <w:sz w:val="14"/>
                <w:szCs w:val="14"/>
              </w:rPr>
            </w:pPr>
            <w:r w:rsidRPr="00CE40D5">
              <w:rPr>
                <w:sz w:val="14"/>
                <w:szCs w:val="14"/>
              </w:rPr>
              <w:t>Yes</w:t>
            </w:r>
          </w:p>
        </w:tc>
        <w:tc>
          <w:tcPr>
            <w:tcW w:w="1019" w:type="dxa"/>
          </w:tcPr>
          <w:p w14:paraId="77D9CB0A" w14:textId="0316851E" w:rsidR="00C77734" w:rsidRPr="00CE40D5" w:rsidRDefault="00C77734" w:rsidP="00C77734">
            <w:pPr>
              <w:rPr>
                <w:sz w:val="14"/>
                <w:szCs w:val="14"/>
              </w:rPr>
            </w:pPr>
            <w:r w:rsidRPr="008449E3">
              <w:rPr>
                <w:sz w:val="14"/>
                <w:szCs w:val="14"/>
              </w:rPr>
              <w:t>83 (32.9%)</w:t>
            </w:r>
          </w:p>
        </w:tc>
        <w:tc>
          <w:tcPr>
            <w:tcW w:w="1084" w:type="dxa"/>
          </w:tcPr>
          <w:p w14:paraId="55A176E1" w14:textId="225A80C9" w:rsidR="00C77734" w:rsidRPr="00CE40D5" w:rsidRDefault="00C77734" w:rsidP="00C77734">
            <w:pPr>
              <w:rPr>
                <w:sz w:val="14"/>
                <w:szCs w:val="14"/>
              </w:rPr>
            </w:pPr>
            <w:r w:rsidRPr="008F1B05">
              <w:rPr>
                <w:sz w:val="14"/>
                <w:szCs w:val="14"/>
              </w:rPr>
              <w:t>3.2%</w:t>
            </w:r>
          </w:p>
        </w:tc>
        <w:tc>
          <w:tcPr>
            <w:tcW w:w="1084" w:type="dxa"/>
          </w:tcPr>
          <w:p w14:paraId="3BEB0CB1" w14:textId="22AEEE1E" w:rsidR="00C77734" w:rsidRPr="00CE40D5" w:rsidRDefault="00C77734" w:rsidP="00C77734">
            <w:pPr>
              <w:rPr>
                <w:sz w:val="14"/>
                <w:szCs w:val="14"/>
              </w:rPr>
            </w:pPr>
            <w:r w:rsidRPr="009C4583">
              <w:rPr>
                <w:sz w:val="14"/>
                <w:szCs w:val="14"/>
              </w:rPr>
              <w:t>41.7%</w:t>
            </w:r>
          </w:p>
        </w:tc>
        <w:tc>
          <w:tcPr>
            <w:tcW w:w="1349" w:type="dxa"/>
            <w:vAlign w:val="bottom"/>
          </w:tcPr>
          <w:p w14:paraId="017A9522" w14:textId="261DF9E6"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06142C7B" w14:textId="0E480FF7" w:rsidTr="00BE231A">
        <w:trPr>
          <w:trHeight w:val="113"/>
        </w:trPr>
        <w:tc>
          <w:tcPr>
            <w:tcW w:w="1816" w:type="dxa"/>
            <w:noWrap/>
            <w:hideMark/>
          </w:tcPr>
          <w:p w14:paraId="5B89A8D3"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4B1E8583" w14:textId="77777777" w:rsidR="00C77734" w:rsidRPr="00CE40D5" w:rsidRDefault="00C77734" w:rsidP="00C77734">
            <w:pPr>
              <w:rPr>
                <w:sz w:val="14"/>
                <w:szCs w:val="14"/>
              </w:rPr>
            </w:pPr>
            <w:proofErr w:type="spellStart"/>
            <w:r w:rsidRPr="00CE40D5">
              <w:rPr>
                <w:sz w:val="14"/>
                <w:szCs w:val="14"/>
              </w:rPr>
              <w:t>Bowel</w:t>
            </w:r>
            <w:proofErr w:type="spellEnd"/>
            <w:r w:rsidRPr="00CE40D5">
              <w:rPr>
                <w:sz w:val="14"/>
                <w:szCs w:val="14"/>
              </w:rPr>
              <w:t xml:space="preserve"> Dilatation</w:t>
            </w:r>
          </w:p>
        </w:tc>
        <w:tc>
          <w:tcPr>
            <w:tcW w:w="926" w:type="dxa"/>
            <w:noWrap/>
            <w:hideMark/>
          </w:tcPr>
          <w:p w14:paraId="6CF4CAC7" w14:textId="77777777" w:rsidR="00C77734" w:rsidRPr="00CE40D5" w:rsidRDefault="00C77734" w:rsidP="00C77734">
            <w:pPr>
              <w:rPr>
                <w:sz w:val="14"/>
                <w:szCs w:val="14"/>
              </w:rPr>
            </w:pPr>
            <w:r w:rsidRPr="00CE40D5">
              <w:rPr>
                <w:sz w:val="14"/>
                <w:szCs w:val="14"/>
              </w:rPr>
              <w:t>Yes</w:t>
            </w:r>
          </w:p>
        </w:tc>
        <w:tc>
          <w:tcPr>
            <w:tcW w:w="1019" w:type="dxa"/>
          </w:tcPr>
          <w:p w14:paraId="5BFB0FFC" w14:textId="11FD925D" w:rsidR="00C77734" w:rsidRPr="00CE40D5" w:rsidRDefault="00C77734" w:rsidP="00C77734">
            <w:pPr>
              <w:rPr>
                <w:sz w:val="14"/>
                <w:szCs w:val="14"/>
              </w:rPr>
            </w:pPr>
            <w:r w:rsidRPr="008449E3">
              <w:rPr>
                <w:sz w:val="14"/>
                <w:szCs w:val="14"/>
              </w:rPr>
              <w:t>4 (1.6%)</w:t>
            </w:r>
          </w:p>
        </w:tc>
        <w:tc>
          <w:tcPr>
            <w:tcW w:w="1084" w:type="dxa"/>
          </w:tcPr>
          <w:p w14:paraId="1B1555B2" w14:textId="050B7245" w:rsidR="00C77734" w:rsidRPr="00CE40D5" w:rsidRDefault="00C77734" w:rsidP="00C77734">
            <w:pPr>
              <w:rPr>
                <w:sz w:val="14"/>
                <w:szCs w:val="14"/>
              </w:rPr>
            </w:pPr>
            <w:r w:rsidRPr="008F1B05">
              <w:rPr>
                <w:sz w:val="14"/>
                <w:szCs w:val="14"/>
              </w:rPr>
              <w:t>77.4%</w:t>
            </w:r>
          </w:p>
        </w:tc>
        <w:tc>
          <w:tcPr>
            <w:tcW w:w="1084" w:type="dxa"/>
          </w:tcPr>
          <w:p w14:paraId="5BDAFCFC" w14:textId="2BF1B989" w:rsidR="00C77734" w:rsidRPr="00CE40D5" w:rsidRDefault="00C77734" w:rsidP="00C77734">
            <w:pPr>
              <w:rPr>
                <w:sz w:val="14"/>
                <w:szCs w:val="14"/>
              </w:rPr>
            </w:pPr>
            <w:r w:rsidRPr="009C4583">
              <w:rPr>
                <w:sz w:val="14"/>
                <w:szCs w:val="14"/>
              </w:rPr>
              <w:t>3.2%</w:t>
            </w:r>
          </w:p>
        </w:tc>
        <w:tc>
          <w:tcPr>
            <w:tcW w:w="1349" w:type="dxa"/>
            <w:vAlign w:val="bottom"/>
          </w:tcPr>
          <w:p w14:paraId="7D993212" w14:textId="6708C485" w:rsidR="00C77734" w:rsidRPr="00CE40D5" w:rsidRDefault="00C77734" w:rsidP="00C77734">
            <w:pPr>
              <w:rPr>
                <w:sz w:val="14"/>
                <w:szCs w:val="14"/>
              </w:rPr>
            </w:pPr>
            <w:r w:rsidRPr="00C77734">
              <w:rPr>
                <w:sz w:val="14"/>
                <w:szCs w:val="14"/>
              </w:rPr>
              <w:t>Essential</w:t>
            </w:r>
          </w:p>
        </w:tc>
      </w:tr>
      <w:tr w:rsidR="00C77734" w:rsidRPr="00CE40D5" w14:paraId="2A183EE7" w14:textId="13233BE0" w:rsidTr="00BE231A">
        <w:trPr>
          <w:trHeight w:val="113"/>
        </w:trPr>
        <w:tc>
          <w:tcPr>
            <w:tcW w:w="1816" w:type="dxa"/>
            <w:noWrap/>
            <w:hideMark/>
          </w:tcPr>
          <w:p w14:paraId="4EFB2BA5"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14C6454A" w14:textId="77777777" w:rsidR="00C77734" w:rsidRPr="00CE40D5" w:rsidRDefault="00C77734" w:rsidP="00C77734">
            <w:pPr>
              <w:rPr>
                <w:sz w:val="14"/>
                <w:szCs w:val="14"/>
              </w:rPr>
            </w:pPr>
            <w:proofErr w:type="spellStart"/>
            <w:r w:rsidRPr="00CE40D5">
              <w:rPr>
                <w:sz w:val="14"/>
                <w:szCs w:val="14"/>
              </w:rPr>
              <w:t>Bowel</w:t>
            </w:r>
            <w:proofErr w:type="spellEnd"/>
            <w:r w:rsidRPr="00CE40D5">
              <w:rPr>
                <w:sz w:val="14"/>
                <w:szCs w:val="14"/>
              </w:rPr>
              <w:t xml:space="preserve"> Sounds (</w:t>
            </w:r>
            <w:proofErr w:type="spellStart"/>
            <w:r w:rsidRPr="00CE40D5">
              <w:rPr>
                <w:sz w:val="14"/>
                <w:szCs w:val="14"/>
              </w:rPr>
              <w:t>Frequency</w:t>
            </w:r>
            <w:proofErr w:type="spellEnd"/>
            <w:r w:rsidRPr="00CE40D5">
              <w:rPr>
                <w:sz w:val="14"/>
                <w:szCs w:val="14"/>
              </w:rPr>
              <w:t xml:space="preserve">, </w:t>
            </w:r>
            <w:proofErr w:type="spellStart"/>
            <w:r w:rsidRPr="00CE40D5">
              <w:rPr>
                <w:sz w:val="14"/>
                <w:szCs w:val="14"/>
              </w:rPr>
              <w:t>Aspect</w:t>
            </w:r>
            <w:proofErr w:type="spellEnd"/>
            <w:r w:rsidRPr="00CE40D5">
              <w:rPr>
                <w:sz w:val="14"/>
                <w:szCs w:val="14"/>
              </w:rPr>
              <w:t>)</w:t>
            </w:r>
          </w:p>
        </w:tc>
        <w:tc>
          <w:tcPr>
            <w:tcW w:w="926" w:type="dxa"/>
            <w:noWrap/>
            <w:hideMark/>
          </w:tcPr>
          <w:p w14:paraId="155CF463" w14:textId="77777777" w:rsidR="00C77734" w:rsidRPr="00CE40D5" w:rsidRDefault="00C77734" w:rsidP="00C77734">
            <w:pPr>
              <w:rPr>
                <w:sz w:val="14"/>
                <w:szCs w:val="14"/>
              </w:rPr>
            </w:pPr>
            <w:r w:rsidRPr="00CE40D5">
              <w:rPr>
                <w:sz w:val="14"/>
                <w:szCs w:val="14"/>
              </w:rPr>
              <w:t>Yes</w:t>
            </w:r>
          </w:p>
        </w:tc>
        <w:tc>
          <w:tcPr>
            <w:tcW w:w="1019" w:type="dxa"/>
          </w:tcPr>
          <w:p w14:paraId="02AF2998" w14:textId="47E4B1AF" w:rsidR="00C77734" w:rsidRPr="00CE40D5" w:rsidRDefault="00C77734" w:rsidP="00C77734">
            <w:pPr>
              <w:rPr>
                <w:sz w:val="14"/>
                <w:szCs w:val="14"/>
              </w:rPr>
            </w:pPr>
            <w:r w:rsidRPr="008449E3">
              <w:rPr>
                <w:sz w:val="14"/>
                <w:szCs w:val="14"/>
              </w:rPr>
              <w:t>2 (0.8%)</w:t>
            </w:r>
          </w:p>
        </w:tc>
        <w:tc>
          <w:tcPr>
            <w:tcW w:w="1084" w:type="dxa"/>
          </w:tcPr>
          <w:p w14:paraId="792341C8" w14:textId="232B6CFA" w:rsidR="00C77734" w:rsidRPr="00CE40D5" w:rsidRDefault="00C77734" w:rsidP="00C77734">
            <w:pPr>
              <w:rPr>
                <w:sz w:val="14"/>
                <w:szCs w:val="14"/>
              </w:rPr>
            </w:pPr>
            <w:r w:rsidRPr="008F1B05">
              <w:rPr>
                <w:sz w:val="14"/>
                <w:szCs w:val="14"/>
              </w:rPr>
              <w:t>44.4%</w:t>
            </w:r>
          </w:p>
        </w:tc>
        <w:tc>
          <w:tcPr>
            <w:tcW w:w="1084" w:type="dxa"/>
          </w:tcPr>
          <w:p w14:paraId="26079E84" w14:textId="73677EEE" w:rsidR="00C77734" w:rsidRPr="00CE40D5" w:rsidRDefault="00C77734" w:rsidP="00C77734">
            <w:pPr>
              <w:rPr>
                <w:sz w:val="14"/>
                <w:szCs w:val="14"/>
              </w:rPr>
            </w:pPr>
            <w:r w:rsidRPr="009C4583">
              <w:rPr>
                <w:sz w:val="14"/>
                <w:szCs w:val="14"/>
              </w:rPr>
              <w:t>14.3%</w:t>
            </w:r>
          </w:p>
        </w:tc>
        <w:tc>
          <w:tcPr>
            <w:tcW w:w="1349" w:type="dxa"/>
            <w:vAlign w:val="bottom"/>
          </w:tcPr>
          <w:p w14:paraId="49BCB679" w14:textId="56680598" w:rsidR="00C77734" w:rsidRPr="00CE40D5" w:rsidRDefault="00C77734" w:rsidP="00C77734">
            <w:pPr>
              <w:rPr>
                <w:sz w:val="14"/>
                <w:szCs w:val="14"/>
              </w:rPr>
            </w:pPr>
            <w:r w:rsidRPr="00C77734">
              <w:rPr>
                <w:sz w:val="14"/>
                <w:szCs w:val="14"/>
              </w:rPr>
              <w:t>None</w:t>
            </w:r>
          </w:p>
        </w:tc>
      </w:tr>
      <w:tr w:rsidR="00C77734" w:rsidRPr="00CE40D5" w14:paraId="3F5DE3EE" w14:textId="1B7C05F5" w:rsidTr="00BE231A">
        <w:trPr>
          <w:trHeight w:val="113"/>
        </w:trPr>
        <w:tc>
          <w:tcPr>
            <w:tcW w:w="1816" w:type="dxa"/>
            <w:noWrap/>
            <w:hideMark/>
          </w:tcPr>
          <w:p w14:paraId="7F31DB96"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36C2081F" w14:textId="77777777" w:rsidR="00C77734" w:rsidRPr="00CE40D5" w:rsidRDefault="00C77734" w:rsidP="00C77734">
            <w:pPr>
              <w:rPr>
                <w:sz w:val="14"/>
                <w:szCs w:val="14"/>
              </w:rPr>
            </w:pPr>
            <w:r w:rsidRPr="00CE40D5">
              <w:rPr>
                <w:sz w:val="14"/>
                <w:szCs w:val="14"/>
              </w:rPr>
              <w:t>CT-Scan</w:t>
            </w:r>
          </w:p>
        </w:tc>
        <w:tc>
          <w:tcPr>
            <w:tcW w:w="926" w:type="dxa"/>
            <w:noWrap/>
            <w:hideMark/>
          </w:tcPr>
          <w:p w14:paraId="4CBE660D" w14:textId="77777777" w:rsidR="00C77734" w:rsidRPr="00CE40D5" w:rsidRDefault="00C77734" w:rsidP="00C77734">
            <w:pPr>
              <w:rPr>
                <w:sz w:val="14"/>
                <w:szCs w:val="14"/>
              </w:rPr>
            </w:pPr>
            <w:r w:rsidRPr="00CE40D5">
              <w:rPr>
                <w:sz w:val="14"/>
                <w:szCs w:val="14"/>
              </w:rPr>
              <w:t>Yes</w:t>
            </w:r>
          </w:p>
        </w:tc>
        <w:tc>
          <w:tcPr>
            <w:tcW w:w="1019" w:type="dxa"/>
          </w:tcPr>
          <w:p w14:paraId="05610D4A" w14:textId="2B816463" w:rsidR="00C77734" w:rsidRPr="00CE40D5" w:rsidRDefault="00C77734" w:rsidP="00C77734">
            <w:pPr>
              <w:rPr>
                <w:sz w:val="14"/>
                <w:szCs w:val="14"/>
              </w:rPr>
            </w:pPr>
            <w:r w:rsidRPr="008449E3">
              <w:rPr>
                <w:sz w:val="14"/>
                <w:szCs w:val="14"/>
              </w:rPr>
              <w:t>3 (1.2%)</w:t>
            </w:r>
          </w:p>
        </w:tc>
        <w:tc>
          <w:tcPr>
            <w:tcW w:w="1084" w:type="dxa"/>
          </w:tcPr>
          <w:p w14:paraId="51B7D8CC" w14:textId="5400773B" w:rsidR="00C77734" w:rsidRPr="00CE40D5" w:rsidRDefault="00C77734" w:rsidP="00C77734">
            <w:pPr>
              <w:rPr>
                <w:sz w:val="14"/>
                <w:szCs w:val="14"/>
              </w:rPr>
            </w:pPr>
            <w:r w:rsidRPr="008F1B05">
              <w:rPr>
                <w:sz w:val="14"/>
                <w:szCs w:val="14"/>
              </w:rPr>
              <w:t>54.8%</w:t>
            </w:r>
          </w:p>
        </w:tc>
        <w:tc>
          <w:tcPr>
            <w:tcW w:w="1084" w:type="dxa"/>
          </w:tcPr>
          <w:p w14:paraId="5BF456EA" w14:textId="647D5935" w:rsidR="00C77734" w:rsidRPr="00CE40D5" w:rsidRDefault="00C77734" w:rsidP="00C77734">
            <w:pPr>
              <w:rPr>
                <w:sz w:val="14"/>
                <w:szCs w:val="14"/>
              </w:rPr>
            </w:pPr>
            <w:r w:rsidRPr="009C4583">
              <w:rPr>
                <w:sz w:val="14"/>
                <w:szCs w:val="14"/>
              </w:rPr>
              <w:t>14.7%</w:t>
            </w:r>
          </w:p>
        </w:tc>
        <w:tc>
          <w:tcPr>
            <w:tcW w:w="1349" w:type="dxa"/>
            <w:vAlign w:val="bottom"/>
          </w:tcPr>
          <w:p w14:paraId="7FFD4B96" w14:textId="6FAB8BE8" w:rsidR="00C77734" w:rsidRPr="00CE40D5" w:rsidRDefault="00C77734" w:rsidP="00C77734">
            <w:pPr>
              <w:rPr>
                <w:sz w:val="14"/>
                <w:szCs w:val="14"/>
              </w:rPr>
            </w:pPr>
            <w:proofErr w:type="spellStart"/>
            <w:r w:rsidRPr="00C77734">
              <w:rPr>
                <w:sz w:val="14"/>
                <w:szCs w:val="14"/>
              </w:rPr>
              <w:t>Suggested</w:t>
            </w:r>
            <w:proofErr w:type="spellEnd"/>
          </w:p>
        </w:tc>
      </w:tr>
      <w:tr w:rsidR="00C77734" w:rsidRPr="00CE40D5" w14:paraId="756CD762" w14:textId="3C12B878" w:rsidTr="00BE231A">
        <w:trPr>
          <w:trHeight w:val="113"/>
        </w:trPr>
        <w:tc>
          <w:tcPr>
            <w:tcW w:w="1816" w:type="dxa"/>
            <w:noWrap/>
            <w:hideMark/>
          </w:tcPr>
          <w:p w14:paraId="0FFDE7D2"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1AB32C46" w14:textId="77777777" w:rsidR="00C77734" w:rsidRPr="00CE40D5" w:rsidRDefault="00C77734" w:rsidP="00C77734">
            <w:pPr>
              <w:rPr>
                <w:sz w:val="14"/>
                <w:szCs w:val="14"/>
              </w:rPr>
            </w:pPr>
            <w:proofErr w:type="gramStart"/>
            <w:r w:rsidRPr="00CE40D5">
              <w:rPr>
                <w:sz w:val="14"/>
                <w:szCs w:val="14"/>
              </w:rPr>
              <w:t>GI Paralysis</w:t>
            </w:r>
            <w:proofErr w:type="gramEnd"/>
          </w:p>
        </w:tc>
        <w:tc>
          <w:tcPr>
            <w:tcW w:w="926" w:type="dxa"/>
            <w:noWrap/>
            <w:hideMark/>
          </w:tcPr>
          <w:p w14:paraId="66B629C2" w14:textId="77777777" w:rsidR="00C77734" w:rsidRPr="00CE40D5" w:rsidRDefault="00C77734" w:rsidP="00C77734">
            <w:pPr>
              <w:rPr>
                <w:sz w:val="14"/>
                <w:szCs w:val="14"/>
              </w:rPr>
            </w:pPr>
            <w:r w:rsidRPr="00CE40D5">
              <w:rPr>
                <w:sz w:val="14"/>
                <w:szCs w:val="14"/>
              </w:rPr>
              <w:t>Yes</w:t>
            </w:r>
          </w:p>
        </w:tc>
        <w:tc>
          <w:tcPr>
            <w:tcW w:w="1019" w:type="dxa"/>
          </w:tcPr>
          <w:p w14:paraId="71BDD126" w14:textId="1DF4ED54" w:rsidR="00C77734" w:rsidRPr="00CE40D5" w:rsidRDefault="00C77734" w:rsidP="00C77734">
            <w:pPr>
              <w:rPr>
                <w:sz w:val="14"/>
                <w:szCs w:val="14"/>
              </w:rPr>
            </w:pPr>
            <w:r w:rsidRPr="008449E3">
              <w:rPr>
                <w:sz w:val="14"/>
                <w:szCs w:val="14"/>
              </w:rPr>
              <w:t>8 (3.2%)</w:t>
            </w:r>
          </w:p>
        </w:tc>
        <w:tc>
          <w:tcPr>
            <w:tcW w:w="1084" w:type="dxa"/>
          </w:tcPr>
          <w:p w14:paraId="27D7EC9A" w14:textId="30EAE60E" w:rsidR="00C77734" w:rsidRPr="00CE40D5" w:rsidRDefault="00C77734" w:rsidP="00C77734">
            <w:pPr>
              <w:rPr>
                <w:sz w:val="14"/>
                <w:szCs w:val="14"/>
              </w:rPr>
            </w:pPr>
            <w:r w:rsidRPr="008F1B05">
              <w:rPr>
                <w:sz w:val="14"/>
                <w:szCs w:val="14"/>
              </w:rPr>
              <w:t>77.8%</w:t>
            </w:r>
          </w:p>
        </w:tc>
        <w:tc>
          <w:tcPr>
            <w:tcW w:w="1084" w:type="dxa"/>
          </w:tcPr>
          <w:p w14:paraId="0D0B4D72" w14:textId="37D443E9" w:rsidR="00C77734" w:rsidRPr="00CE40D5" w:rsidRDefault="00C77734" w:rsidP="00C77734">
            <w:pPr>
              <w:rPr>
                <w:sz w:val="14"/>
                <w:szCs w:val="14"/>
              </w:rPr>
            </w:pPr>
            <w:r w:rsidRPr="009C4583">
              <w:rPr>
                <w:sz w:val="14"/>
                <w:szCs w:val="14"/>
              </w:rPr>
              <w:t>2%</w:t>
            </w:r>
          </w:p>
        </w:tc>
        <w:tc>
          <w:tcPr>
            <w:tcW w:w="1349" w:type="dxa"/>
            <w:vAlign w:val="bottom"/>
          </w:tcPr>
          <w:p w14:paraId="353BA557" w14:textId="23232E81" w:rsidR="00C77734" w:rsidRPr="00CE40D5" w:rsidRDefault="00C77734" w:rsidP="00C77734">
            <w:pPr>
              <w:rPr>
                <w:sz w:val="14"/>
                <w:szCs w:val="14"/>
              </w:rPr>
            </w:pPr>
            <w:r w:rsidRPr="00C77734">
              <w:rPr>
                <w:sz w:val="14"/>
                <w:szCs w:val="14"/>
              </w:rPr>
              <w:t>Essential</w:t>
            </w:r>
          </w:p>
        </w:tc>
      </w:tr>
      <w:tr w:rsidR="00C77734" w:rsidRPr="00CE40D5" w14:paraId="3830377A" w14:textId="422180DF" w:rsidTr="00BE231A">
        <w:trPr>
          <w:trHeight w:val="113"/>
        </w:trPr>
        <w:tc>
          <w:tcPr>
            <w:tcW w:w="1816" w:type="dxa"/>
            <w:noWrap/>
            <w:hideMark/>
          </w:tcPr>
          <w:p w14:paraId="6B8FB79F"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038433B2" w14:textId="77777777" w:rsidR="00C77734" w:rsidRPr="00CE40D5" w:rsidRDefault="00C77734" w:rsidP="00C77734">
            <w:pPr>
              <w:rPr>
                <w:sz w:val="14"/>
                <w:szCs w:val="14"/>
              </w:rPr>
            </w:pPr>
            <w:r w:rsidRPr="00CE40D5">
              <w:rPr>
                <w:sz w:val="14"/>
                <w:szCs w:val="14"/>
              </w:rPr>
              <w:t xml:space="preserve">High </w:t>
            </w:r>
            <w:proofErr w:type="spellStart"/>
            <w:r w:rsidRPr="00CE40D5">
              <w:rPr>
                <w:sz w:val="14"/>
                <w:szCs w:val="14"/>
              </w:rPr>
              <w:t>resolution</w:t>
            </w:r>
            <w:proofErr w:type="spellEnd"/>
            <w:r w:rsidRPr="00CE40D5">
              <w:rPr>
                <w:sz w:val="14"/>
                <w:szCs w:val="14"/>
              </w:rPr>
              <w:t xml:space="preserve"> </w:t>
            </w:r>
            <w:proofErr w:type="spellStart"/>
            <w:r w:rsidRPr="00CE40D5">
              <w:rPr>
                <w:sz w:val="14"/>
                <w:szCs w:val="14"/>
              </w:rPr>
              <w:t>manometry</w:t>
            </w:r>
            <w:proofErr w:type="spellEnd"/>
          </w:p>
        </w:tc>
        <w:tc>
          <w:tcPr>
            <w:tcW w:w="926" w:type="dxa"/>
            <w:noWrap/>
            <w:hideMark/>
          </w:tcPr>
          <w:p w14:paraId="01BFDA8E" w14:textId="77777777" w:rsidR="00C77734" w:rsidRPr="00CE40D5" w:rsidRDefault="00C77734" w:rsidP="00C77734">
            <w:pPr>
              <w:rPr>
                <w:sz w:val="14"/>
                <w:szCs w:val="14"/>
              </w:rPr>
            </w:pPr>
            <w:r w:rsidRPr="00CE40D5">
              <w:rPr>
                <w:sz w:val="14"/>
                <w:szCs w:val="14"/>
              </w:rPr>
              <w:t>Yes</w:t>
            </w:r>
          </w:p>
        </w:tc>
        <w:tc>
          <w:tcPr>
            <w:tcW w:w="1019" w:type="dxa"/>
          </w:tcPr>
          <w:p w14:paraId="085297D5" w14:textId="58416E4E" w:rsidR="00C77734" w:rsidRPr="00CE40D5" w:rsidRDefault="00C77734" w:rsidP="00C77734">
            <w:pPr>
              <w:rPr>
                <w:sz w:val="14"/>
                <w:szCs w:val="14"/>
              </w:rPr>
            </w:pPr>
            <w:r w:rsidRPr="008449E3">
              <w:rPr>
                <w:sz w:val="14"/>
                <w:szCs w:val="14"/>
              </w:rPr>
              <w:t>97 (38.5%)</w:t>
            </w:r>
          </w:p>
        </w:tc>
        <w:tc>
          <w:tcPr>
            <w:tcW w:w="1084" w:type="dxa"/>
          </w:tcPr>
          <w:p w14:paraId="733C609D" w14:textId="3E8875D6" w:rsidR="00C77734" w:rsidRPr="00CE40D5" w:rsidRDefault="00C77734" w:rsidP="00C77734">
            <w:pPr>
              <w:rPr>
                <w:sz w:val="14"/>
                <w:szCs w:val="14"/>
              </w:rPr>
            </w:pPr>
            <w:r w:rsidRPr="008F1B05">
              <w:rPr>
                <w:sz w:val="14"/>
                <w:szCs w:val="14"/>
              </w:rPr>
              <w:t>2.4%</w:t>
            </w:r>
          </w:p>
        </w:tc>
        <w:tc>
          <w:tcPr>
            <w:tcW w:w="1084" w:type="dxa"/>
          </w:tcPr>
          <w:p w14:paraId="3E021CFB" w14:textId="653E0C92" w:rsidR="00C77734" w:rsidRPr="00CE40D5" w:rsidRDefault="00C77734" w:rsidP="00C77734">
            <w:pPr>
              <w:rPr>
                <w:sz w:val="14"/>
                <w:szCs w:val="14"/>
              </w:rPr>
            </w:pPr>
            <w:r w:rsidRPr="009C4583">
              <w:rPr>
                <w:sz w:val="14"/>
                <w:szCs w:val="14"/>
              </w:rPr>
              <w:t>39.3%</w:t>
            </w:r>
          </w:p>
        </w:tc>
        <w:tc>
          <w:tcPr>
            <w:tcW w:w="1349" w:type="dxa"/>
            <w:vAlign w:val="bottom"/>
          </w:tcPr>
          <w:p w14:paraId="1A59B378" w14:textId="17BBE202"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6390757C" w14:textId="763DB4E3" w:rsidTr="00BE231A">
        <w:trPr>
          <w:trHeight w:val="113"/>
        </w:trPr>
        <w:tc>
          <w:tcPr>
            <w:tcW w:w="1816" w:type="dxa"/>
            <w:noWrap/>
            <w:hideMark/>
          </w:tcPr>
          <w:p w14:paraId="2CCD1E83"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5418543E" w14:textId="77777777" w:rsidR="00C77734" w:rsidRPr="00CE40D5" w:rsidRDefault="00C77734" w:rsidP="00C77734">
            <w:pPr>
              <w:rPr>
                <w:sz w:val="14"/>
                <w:szCs w:val="14"/>
              </w:rPr>
            </w:pPr>
            <w:r w:rsidRPr="00CE40D5">
              <w:rPr>
                <w:sz w:val="14"/>
                <w:szCs w:val="14"/>
              </w:rPr>
              <w:t>IAP</w:t>
            </w:r>
          </w:p>
        </w:tc>
        <w:tc>
          <w:tcPr>
            <w:tcW w:w="926" w:type="dxa"/>
            <w:noWrap/>
            <w:hideMark/>
          </w:tcPr>
          <w:p w14:paraId="4464A165" w14:textId="7B2EB59C" w:rsidR="00C77734" w:rsidRPr="00CE40D5" w:rsidRDefault="007F7002" w:rsidP="00C77734">
            <w:pPr>
              <w:rPr>
                <w:sz w:val="14"/>
                <w:szCs w:val="14"/>
              </w:rPr>
            </w:pPr>
            <w:r>
              <w:rPr>
                <w:sz w:val="14"/>
                <w:szCs w:val="14"/>
              </w:rPr>
              <w:t>Yes</w:t>
            </w:r>
          </w:p>
        </w:tc>
        <w:tc>
          <w:tcPr>
            <w:tcW w:w="1019" w:type="dxa"/>
          </w:tcPr>
          <w:p w14:paraId="0D68E7F6" w14:textId="6131886A" w:rsidR="00C77734" w:rsidRPr="000A6B8A" w:rsidRDefault="00C77734" w:rsidP="00C77734">
            <w:pPr>
              <w:rPr>
                <w:sz w:val="14"/>
                <w:szCs w:val="14"/>
              </w:rPr>
            </w:pPr>
            <w:r w:rsidRPr="008449E3">
              <w:rPr>
                <w:sz w:val="14"/>
                <w:szCs w:val="14"/>
              </w:rPr>
              <w:t>14 (5.6%)</w:t>
            </w:r>
          </w:p>
        </w:tc>
        <w:tc>
          <w:tcPr>
            <w:tcW w:w="1084" w:type="dxa"/>
          </w:tcPr>
          <w:p w14:paraId="684B7F57" w14:textId="141D68EA" w:rsidR="00C77734" w:rsidRPr="000A6B8A" w:rsidRDefault="00C77734" w:rsidP="00C77734">
            <w:pPr>
              <w:rPr>
                <w:sz w:val="14"/>
                <w:szCs w:val="14"/>
              </w:rPr>
            </w:pPr>
            <w:r w:rsidRPr="008F1B05">
              <w:rPr>
                <w:sz w:val="14"/>
                <w:szCs w:val="14"/>
              </w:rPr>
              <w:t>74.2%</w:t>
            </w:r>
          </w:p>
        </w:tc>
        <w:tc>
          <w:tcPr>
            <w:tcW w:w="1084" w:type="dxa"/>
          </w:tcPr>
          <w:p w14:paraId="55AD2609" w14:textId="18752F75" w:rsidR="00C77734" w:rsidRPr="000A6B8A" w:rsidRDefault="00C77734" w:rsidP="00C77734">
            <w:pPr>
              <w:rPr>
                <w:sz w:val="14"/>
                <w:szCs w:val="14"/>
              </w:rPr>
            </w:pPr>
            <w:r w:rsidRPr="009C4583">
              <w:rPr>
                <w:sz w:val="14"/>
                <w:szCs w:val="14"/>
              </w:rPr>
              <w:t>4.8%</w:t>
            </w:r>
          </w:p>
        </w:tc>
        <w:tc>
          <w:tcPr>
            <w:tcW w:w="1349" w:type="dxa"/>
            <w:vAlign w:val="bottom"/>
          </w:tcPr>
          <w:p w14:paraId="38516D04" w14:textId="1DDA23B8" w:rsidR="00C77734" w:rsidRPr="000A6B8A" w:rsidRDefault="00C77734" w:rsidP="00C77734">
            <w:pPr>
              <w:rPr>
                <w:sz w:val="14"/>
                <w:szCs w:val="14"/>
              </w:rPr>
            </w:pPr>
            <w:r w:rsidRPr="00C77734">
              <w:rPr>
                <w:sz w:val="14"/>
                <w:szCs w:val="14"/>
              </w:rPr>
              <w:t>Essential</w:t>
            </w:r>
          </w:p>
        </w:tc>
      </w:tr>
      <w:tr w:rsidR="00C77734" w:rsidRPr="00CE40D5" w14:paraId="593FD0CD" w14:textId="000B7498" w:rsidTr="00BE231A">
        <w:trPr>
          <w:trHeight w:val="113"/>
        </w:trPr>
        <w:tc>
          <w:tcPr>
            <w:tcW w:w="1816" w:type="dxa"/>
            <w:noWrap/>
            <w:hideMark/>
          </w:tcPr>
          <w:p w14:paraId="37F7EF10"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3D9B0A8F" w14:textId="77777777" w:rsidR="00C77734" w:rsidRPr="00CE40D5" w:rsidRDefault="00C77734" w:rsidP="00C77734">
            <w:pPr>
              <w:rPr>
                <w:sz w:val="14"/>
                <w:szCs w:val="14"/>
              </w:rPr>
            </w:pPr>
            <w:proofErr w:type="spellStart"/>
            <w:r w:rsidRPr="00CE40D5">
              <w:rPr>
                <w:sz w:val="14"/>
                <w:szCs w:val="14"/>
              </w:rPr>
              <w:t>Laxatives</w:t>
            </w:r>
            <w:proofErr w:type="spellEnd"/>
          </w:p>
        </w:tc>
        <w:tc>
          <w:tcPr>
            <w:tcW w:w="926" w:type="dxa"/>
            <w:noWrap/>
            <w:hideMark/>
          </w:tcPr>
          <w:p w14:paraId="7FF0F04E" w14:textId="77777777" w:rsidR="00C77734" w:rsidRPr="00CE40D5" w:rsidRDefault="00C77734" w:rsidP="00C77734">
            <w:pPr>
              <w:rPr>
                <w:sz w:val="14"/>
                <w:szCs w:val="14"/>
              </w:rPr>
            </w:pPr>
            <w:r w:rsidRPr="00CE40D5">
              <w:rPr>
                <w:sz w:val="14"/>
                <w:szCs w:val="14"/>
              </w:rPr>
              <w:t>Yes</w:t>
            </w:r>
          </w:p>
        </w:tc>
        <w:tc>
          <w:tcPr>
            <w:tcW w:w="1019" w:type="dxa"/>
          </w:tcPr>
          <w:p w14:paraId="7E0F9D10" w14:textId="444B41CB" w:rsidR="00C77734" w:rsidRPr="00CE40D5" w:rsidRDefault="00C77734" w:rsidP="00C77734">
            <w:pPr>
              <w:rPr>
                <w:sz w:val="14"/>
                <w:szCs w:val="14"/>
              </w:rPr>
            </w:pPr>
            <w:r w:rsidRPr="008449E3">
              <w:rPr>
                <w:sz w:val="14"/>
                <w:szCs w:val="14"/>
              </w:rPr>
              <w:t>5 (2%)</w:t>
            </w:r>
          </w:p>
        </w:tc>
        <w:tc>
          <w:tcPr>
            <w:tcW w:w="1084" w:type="dxa"/>
          </w:tcPr>
          <w:p w14:paraId="3AC86A3E" w14:textId="474E8823" w:rsidR="00C77734" w:rsidRPr="00CE40D5" w:rsidRDefault="00C77734" w:rsidP="00C77734">
            <w:pPr>
              <w:rPr>
                <w:sz w:val="14"/>
                <w:szCs w:val="14"/>
              </w:rPr>
            </w:pPr>
            <w:r w:rsidRPr="008F1B05">
              <w:rPr>
                <w:sz w:val="14"/>
                <w:szCs w:val="14"/>
              </w:rPr>
              <w:t>51.6%</w:t>
            </w:r>
          </w:p>
        </w:tc>
        <w:tc>
          <w:tcPr>
            <w:tcW w:w="1084" w:type="dxa"/>
          </w:tcPr>
          <w:p w14:paraId="3B8380D1" w14:textId="62AA5CFD" w:rsidR="00C77734" w:rsidRPr="00CE40D5" w:rsidRDefault="00C77734" w:rsidP="00C77734">
            <w:pPr>
              <w:rPr>
                <w:sz w:val="14"/>
                <w:szCs w:val="14"/>
              </w:rPr>
            </w:pPr>
            <w:r w:rsidRPr="009C4583">
              <w:rPr>
                <w:sz w:val="14"/>
                <w:szCs w:val="14"/>
              </w:rPr>
              <w:t>6.3%</w:t>
            </w:r>
          </w:p>
        </w:tc>
        <w:tc>
          <w:tcPr>
            <w:tcW w:w="1349" w:type="dxa"/>
            <w:vAlign w:val="bottom"/>
          </w:tcPr>
          <w:p w14:paraId="5284AAE8" w14:textId="54991E23" w:rsidR="00C77734" w:rsidRPr="00CE40D5" w:rsidRDefault="00C77734" w:rsidP="00C77734">
            <w:pPr>
              <w:rPr>
                <w:sz w:val="14"/>
                <w:szCs w:val="14"/>
              </w:rPr>
            </w:pPr>
            <w:proofErr w:type="spellStart"/>
            <w:r w:rsidRPr="00C77734">
              <w:rPr>
                <w:sz w:val="14"/>
                <w:szCs w:val="14"/>
              </w:rPr>
              <w:t>Suggested</w:t>
            </w:r>
            <w:proofErr w:type="spellEnd"/>
          </w:p>
        </w:tc>
      </w:tr>
      <w:tr w:rsidR="00C77734" w:rsidRPr="00CE40D5" w14:paraId="0A6DD877" w14:textId="4F179E97" w:rsidTr="00BE231A">
        <w:trPr>
          <w:trHeight w:val="113"/>
        </w:trPr>
        <w:tc>
          <w:tcPr>
            <w:tcW w:w="1816" w:type="dxa"/>
            <w:noWrap/>
            <w:hideMark/>
          </w:tcPr>
          <w:p w14:paraId="003A3B0B"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54F7BE0E" w14:textId="77777777" w:rsidR="00C77734" w:rsidRPr="00CE40D5" w:rsidRDefault="00C77734" w:rsidP="00C77734">
            <w:pPr>
              <w:rPr>
                <w:sz w:val="14"/>
                <w:szCs w:val="14"/>
              </w:rPr>
            </w:pPr>
            <w:r w:rsidRPr="00CE40D5">
              <w:rPr>
                <w:sz w:val="14"/>
                <w:szCs w:val="14"/>
              </w:rPr>
              <w:t xml:space="preserve">MRI </w:t>
            </w:r>
            <w:proofErr w:type="spellStart"/>
            <w:r w:rsidRPr="00CE40D5">
              <w:rPr>
                <w:sz w:val="14"/>
                <w:szCs w:val="14"/>
              </w:rPr>
              <w:t>for</w:t>
            </w:r>
            <w:proofErr w:type="spellEnd"/>
            <w:r w:rsidRPr="00CE40D5">
              <w:rPr>
                <w:sz w:val="14"/>
                <w:szCs w:val="14"/>
              </w:rPr>
              <w:t xml:space="preserve"> </w:t>
            </w:r>
            <w:proofErr w:type="spellStart"/>
            <w:r w:rsidRPr="00CE40D5">
              <w:rPr>
                <w:sz w:val="14"/>
                <w:szCs w:val="14"/>
              </w:rPr>
              <w:t>gastric</w:t>
            </w:r>
            <w:proofErr w:type="spellEnd"/>
            <w:r w:rsidRPr="00CE40D5">
              <w:rPr>
                <w:sz w:val="14"/>
                <w:szCs w:val="14"/>
              </w:rPr>
              <w:t xml:space="preserve"> </w:t>
            </w:r>
            <w:proofErr w:type="spellStart"/>
            <w:r w:rsidRPr="00CE40D5">
              <w:rPr>
                <w:sz w:val="14"/>
                <w:szCs w:val="14"/>
              </w:rPr>
              <w:t>emptying</w:t>
            </w:r>
            <w:proofErr w:type="spellEnd"/>
          </w:p>
        </w:tc>
        <w:tc>
          <w:tcPr>
            <w:tcW w:w="926" w:type="dxa"/>
            <w:noWrap/>
            <w:hideMark/>
          </w:tcPr>
          <w:p w14:paraId="3F430D9B" w14:textId="77777777" w:rsidR="00C77734" w:rsidRPr="00CE40D5" w:rsidRDefault="00C77734" w:rsidP="00C77734">
            <w:pPr>
              <w:rPr>
                <w:sz w:val="14"/>
                <w:szCs w:val="14"/>
              </w:rPr>
            </w:pPr>
            <w:r w:rsidRPr="00CE40D5">
              <w:rPr>
                <w:sz w:val="14"/>
                <w:szCs w:val="14"/>
              </w:rPr>
              <w:t>Yes</w:t>
            </w:r>
          </w:p>
        </w:tc>
        <w:tc>
          <w:tcPr>
            <w:tcW w:w="1019" w:type="dxa"/>
          </w:tcPr>
          <w:p w14:paraId="5A60EEFC" w14:textId="1627E92F" w:rsidR="00C77734" w:rsidRPr="00CE40D5" w:rsidRDefault="00C77734" w:rsidP="00C77734">
            <w:pPr>
              <w:rPr>
                <w:sz w:val="14"/>
                <w:szCs w:val="14"/>
              </w:rPr>
            </w:pPr>
            <w:r w:rsidRPr="008449E3">
              <w:rPr>
                <w:sz w:val="14"/>
                <w:szCs w:val="14"/>
              </w:rPr>
              <w:t>33 (13.1%)</w:t>
            </w:r>
          </w:p>
        </w:tc>
        <w:tc>
          <w:tcPr>
            <w:tcW w:w="1084" w:type="dxa"/>
          </w:tcPr>
          <w:p w14:paraId="7812354B" w14:textId="2AC98A39" w:rsidR="00C77734" w:rsidRPr="00CE40D5" w:rsidRDefault="00C77734" w:rsidP="00C77734">
            <w:pPr>
              <w:rPr>
                <w:sz w:val="14"/>
                <w:szCs w:val="14"/>
              </w:rPr>
            </w:pPr>
            <w:r w:rsidRPr="008F1B05">
              <w:rPr>
                <w:sz w:val="14"/>
                <w:szCs w:val="14"/>
              </w:rPr>
              <w:t>3.2%</w:t>
            </w:r>
          </w:p>
        </w:tc>
        <w:tc>
          <w:tcPr>
            <w:tcW w:w="1084" w:type="dxa"/>
          </w:tcPr>
          <w:p w14:paraId="1E56663A" w14:textId="3CBE4CAC" w:rsidR="00C77734" w:rsidRPr="00CE40D5" w:rsidRDefault="00C77734" w:rsidP="00C77734">
            <w:pPr>
              <w:rPr>
                <w:sz w:val="14"/>
                <w:szCs w:val="14"/>
              </w:rPr>
            </w:pPr>
            <w:r w:rsidRPr="009C4583">
              <w:rPr>
                <w:sz w:val="14"/>
                <w:szCs w:val="14"/>
              </w:rPr>
              <w:t>58.7%</w:t>
            </w:r>
          </w:p>
        </w:tc>
        <w:tc>
          <w:tcPr>
            <w:tcW w:w="1349" w:type="dxa"/>
            <w:vAlign w:val="bottom"/>
          </w:tcPr>
          <w:p w14:paraId="582BE544" w14:textId="11260BD2"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02221D85" w14:textId="2A78CB72" w:rsidTr="00BE231A">
        <w:trPr>
          <w:trHeight w:val="113"/>
        </w:trPr>
        <w:tc>
          <w:tcPr>
            <w:tcW w:w="1816" w:type="dxa"/>
            <w:noWrap/>
            <w:hideMark/>
          </w:tcPr>
          <w:p w14:paraId="331608F3"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6F622333" w14:textId="77777777" w:rsidR="00C77734" w:rsidRPr="00CE40D5" w:rsidRDefault="00C77734" w:rsidP="00C77734">
            <w:pPr>
              <w:rPr>
                <w:sz w:val="14"/>
                <w:szCs w:val="14"/>
                <w:lang w:val="en-US"/>
              </w:rPr>
            </w:pPr>
            <w:r w:rsidRPr="00CE40D5">
              <w:rPr>
                <w:sz w:val="14"/>
                <w:szCs w:val="14"/>
                <w:lang w:val="en-US"/>
              </w:rPr>
              <w:t>Opioid use incl. Opioid antagonists</w:t>
            </w:r>
          </w:p>
        </w:tc>
        <w:tc>
          <w:tcPr>
            <w:tcW w:w="926" w:type="dxa"/>
            <w:noWrap/>
            <w:hideMark/>
          </w:tcPr>
          <w:p w14:paraId="22ED3BF6" w14:textId="77777777" w:rsidR="00C77734" w:rsidRPr="00CE40D5" w:rsidRDefault="00C77734" w:rsidP="00C77734">
            <w:pPr>
              <w:rPr>
                <w:sz w:val="14"/>
                <w:szCs w:val="14"/>
              </w:rPr>
            </w:pPr>
            <w:r w:rsidRPr="00CE40D5">
              <w:rPr>
                <w:sz w:val="14"/>
                <w:szCs w:val="14"/>
              </w:rPr>
              <w:t>Yes</w:t>
            </w:r>
          </w:p>
        </w:tc>
        <w:tc>
          <w:tcPr>
            <w:tcW w:w="1019" w:type="dxa"/>
          </w:tcPr>
          <w:p w14:paraId="783C975A" w14:textId="14295AC9" w:rsidR="00C77734" w:rsidRPr="00CE40D5" w:rsidRDefault="00C77734" w:rsidP="00C77734">
            <w:pPr>
              <w:rPr>
                <w:sz w:val="14"/>
                <w:szCs w:val="14"/>
              </w:rPr>
            </w:pPr>
            <w:r w:rsidRPr="008449E3">
              <w:rPr>
                <w:sz w:val="14"/>
                <w:szCs w:val="14"/>
              </w:rPr>
              <w:t>4 (1.6%)</w:t>
            </w:r>
          </w:p>
        </w:tc>
        <w:tc>
          <w:tcPr>
            <w:tcW w:w="1084" w:type="dxa"/>
          </w:tcPr>
          <w:p w14:paraId="674EF4A8" w14:textId="10C86894" w:rsidR="00C77734" w:rsidRPr="00CE40D5" w:rsidRDefault="00C77734" w:rsidP="00C77734">
            <w:pPr>
              <w:rPr>
                <w:sz w:val="14"/>
                <w:szCs w:val="14"/>
              </w:rPr>
            </w:pPr>
            <w:r w:rsidRPr="008F1B05">
              <w:rPr>
                <w:sz w:val="14"/>
                <w:szCs w:val="14"/>
              </w:rPr>
              <w:t>63.9%</w:t>
            </w:r>
          </w:p>
        </w:tc>
        <w:tc>
          <w:tcPr>
            <w:tcW w:w="1084" w:type="dxa"/>
          </w:tcPr>
          <w:p w14:paraId="12B7F36F" w14:textId="6B903880" w:rsidR="00C77734" w:rsidRPr="00CE40D5" w:rsidRDefault="00C77734" w:rsidP="00C77734">
            <w:pPr>
              <w:rPr>
                <w:sz w:val="14"/>
                <w:szCs w:val="14"/>
              </w:rPr>
            </w:pPr>
            <w:r w:rsidRPr="009C4583">
              <w:rPr>
                <w:sz w:val="14"/>
                <w:szCs w:val="14"/>
              </w:rPr>
              <w:t>3.6%</w:t>
            </w:r>
          </w:p>
        </w:tc>
        <w:tc>
          <w:tcPr>
            <w:tcW w:w="1349" w:type="dxa"/>
            <w:vAlign w:val="bottom"/>
          </w:tcPr>
          <w:p w14:paraId="7721AF86" w14:textId="7BA0285D" w:rsidR="00C77734" w:rsidRPr="00CE40D5" w:rsidRDefault="00C77734" w:rsidP="00C77734">
            <w:pPr>
              <w:rPr>
                <w:sz w:val="14"/>
                <w:szCs w:val="14"/>
              </w:rPr>
            </w:pPr>
            <w:r w:rsidRPr="00C77734">
              <w:rPr>
                <w:sz w:val="14"/>
                <w:szCs w:val="14"/>
              </w:rPr>
              <w:t>Recommended</w:t>
            </w:r>
          </w:p>
        </w:tc>
      </w:tr>
      <w:tr w:rsidR="00C77734" w:rsidRPr="00CE40D5" w14:paraId="7745B475" w14:textId="5D9F9E30" w:rsidTr="00BE231A">
        <w:trPr>
          <w:trHeight w:val="113"/>
        </w:trPr>
        <w:tc>
          <w:tcPr>
            <w:tcW w:w="1816" w:type="dxa"/>
            <w:noWrap/>
            <w:hideMark/>
          </w:tcPr>
          <w:p w14:paraId="71D31FED"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4B7CB22C" w14:textId="77777777" w:rsidR="00C77734" w:rsidRPr="00CE40D5" w:rsidRDefault="00C77734" w:rsidP="00C77734">
            <w:pPr>
              <w:rPr>
                <w:sz w:val="14"/>
                <w:szCs w:val="14"/>
              </w:rPr>
            </w:pPr>
            <w:r w:rsidRPr="00CE40D5">
              <w:rPr>
                <w:sz w:val="14"/>
                <w:szCs w:val="14"/>
              </w:rPr>
              <w:t>Pain</w:t>
            </w:r>
          </w:p>
        </w:tc>
        <w:tc>
          <w:tcPr>
            <w:tcW w:w="926" w:type="dxa"/>
            <w:noWrap/>
            <w:hideMark/>
          </w:tcPr>
          <w:p w14:paraId="09CC221F" w14:textId="77777777" w:rsidR="00C77734" w:rsidRPr="00CE40D5" w:rsidRDefault="00C77734" w:rsidP="00C77734">
            <w:pPr>
              <w:rPr>
                <w:sz w:val="14"/>
                <w:szCs w:val="14"/>
              </w:rPr>
            </w:pPr>
            <w:r w:rsidRPr="00CE40D5">
              <w:rPr>
                <w:sz w:val="14"/>
                <w:szCs w:val="14"/>
              </w:rPr>
              <w:t>Yes</w:t>
            </w:r>
          </w:p>
        </w:tc>
        <w:tc>
          <w:tcPr>
            <w:tcW w:w="1019" w:type="dxa"/>
          </w:tcPr>
          <w:p w14:paraId="0EF36987" w14:textId="118C9907" w:rsidR="00C77734" w:rsidRPr="00CE40D5" w:rsidRDefault="00C77734" w:rsidP="00C77734">
            <w:pPr>
              <w:rPr>
                <w:sz w:val="14"/>
                <w:szCs w:val="14"/>
              </w:rPr>
            </w:pPr>
            <w:r w:rsidRPr="008449E3">
              <w:rPr>
                <w:sz w:val="14"/>
                <w:szCs w:val="14"/>
              </w:rPr>
              <w:t>1 (0.4%)</w:t>
            </w:r>
          </w:p>
        </w:tc>
        <w:tc>
          <w:tcPr>
            <w:tcW w:w="1084" w:type="dxa"/>
          </w:tcPr>
          <w:p w14:paraId="587D6249" w14:textId="7360AE42" w:rsidR="00C77734" w:rsidRPr="00CE40D5" w:rsidRDefault="00C77734" w:rsidP="00C77734">
            <w:pPr>
              <w:rPr>
                <w:sz w:val="14"/>
                <w:szCs w:val="14"/>
              </w:rPr>
            </w:pPr>
            <w:r w:rsidRPr="008F1B05">
              <w:rPr>
                <w:sz w:val="14"/>
                <w:szCs w:val="14"/>
              </w:rPr>
              <w:t>81.3%</w:t>
            </w:r>
          </w:p>
        </w:tc>
        <w:tc>
          <w:tcPr>
            <w:tcW w:w="1084" w:type="dxa"/>
          </w:tcPr>
          <w:p w14:paraId="5F3CA444" w14:textId="16D4746C" w:rsidR="00C77734" w:rsidRPr="00CE40D5" w:rsidRDefault="00C77734" w:rsidP="00C77734">
            <w:pPr>
              <w:rPr>
                <w:sz w:val="14"/>
                <w:szCs w:val="14"/>
              </w:rPr>
            </w:pPr>
            <w:r w:rsidRPr="009C4583">
              <w:rPr>
                <w:sz w:val="14"/>
                <w:szCs w:val="14"/>
              </w:rPr>
              <w:t>0.8%</w:t>
            </w:r>
          </w:p>
        </w:tc>
        <w:tc>
          <w:tcPr>
            <w:tcW w:w="1349" w:type="dxa"/>
            <w:vAlign w:val="bottom"/>
          </w:tcPr>
          <w:p w14:paraId="4F846FED" w14:textId="4A397703" w:rsidR="00C77734" w:rsidRPr="00CE40D5" w:rsidRDefault="00C77734" w:rsidP="00C77734">
            <w:pPr>
              <w:rPr>
                <w:sz w:val="14"/>
                <w:szCs w:val="14"/>
              </w:rPr>
            </w:pPr>
            <w:r w:rsidRPr="00C77734">
              <w:rPr>
                <w:sz w:val="14"/>
                <w:szCs w:val="14"/>
              </w:rPr>
              <w:t>Essential</w:t>
            </w:r>
          </w:p>
        </w:tc>
      </w:tr>
      <w:tr w:rsidR="00C77734" w:rsidRPr="00CE40D5" w14:paraId="7FFF095F" w14:textId="526A4656" w:rsidTr="00BE231A">
        <w:trPr>
          <w:trHeight w:val="113"/>
        </w:trPr>
        <w:tc>
          <w:tcPr>
            <w:tcW w:w="1816" w:type="dxa"/>
            <w:noWrap/>
            <w:hideMark/>
          </w:tcPr>
          <w:p w14:paraId="4828EB5B"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64D9EFD4" w14:textId="77777777" w:rsidR="00C77734" w:rsidRPr="00CE40D5" w:rsidRDefault="00C77734" w:rsidP="00C77734">
            <w:pPr>
              <w:rPr>
                <w:sz w:val="14"/>
                <w:szCs w:val="14"/>
              </w:rPr>
            </w:pPr>
            <w:proofErr w:type="spellStart"/>
            <w:r w:rsidRPr="00CE40D5">
              <w:rPr>
                <w:sz w:val="14"/>
                <w:szCs w:val="14"/>
              </w:rPr>
              <w:t>Prokinetics</w:t>
            </w:r>
            <w:proofErr w:type="spellEnd"/>
          </w:p>
        </w:tc>
        <w:tc>
          <w:tcPr>
            <w:tcW w:w="926" w:type="dxa"/>
            <w:noWrap/>
            <w:hideMark/>
          </w:tcPr>
          <w:p w14:paraId="17D275D4" w14:textId="77777777" w:rsidR="00C77734" w:rsidRPr="00CE40D5" w:rsidRDefault="00C77734" w:rsidP="00C77734">
            <w:pPr>
              <w:rPr>
                <w:sz w:val="14"/>
                <w:szCs w:val="14"/>
              </w:rPr>
            </w:pPr>
            <w:r w:rsidRPr="00CE40D5">
              <w:rPr>
                <w:sz w:val="14"/>
                <w:szCs w:val="14"/>
              </w:rPr>
              <w:t>Yes</w:t>
            </w:r>
          </w:p>
        </w:tc>
        <w:tc>
          <w:tcPr>
            <w:tcW w:w="1019" w:type="dxa"/>
          </w:tcPr>
          <w:p w14:paraId="299CE40A" w14:textId="59D76A5F" w:rsidR="00C77734" w:rsidRPr="00CE40D5" w:rsidRDefault="00C77734" w:rsidP="00C77734">
            <w:pPr>
              <w:rPr>
                <w:sz w:val="14"/>
                <w:szCs w:val="14"/>
              </w:rPr>
            </w:pPr>
            <w:r w:rsidRPr="008449E3">
              <w:rPr>
                <w:sz w:val="14"/>
                <w:szCs w:val="14"/>
              </w:rPr>
              <w:t>4 (1.6%)</w:t>
            </w:r>
          </w:p>
        </w:tc>
        <w:tc>
          <w:tcPr>
            <w:tcW w:w="1084" w:type="dxa"/>
          </w:tcPr>
          <w:p w14:paraId="108E1179" w14:textId="5F0A1887" w:rsidR="00C77734" w:rsidRPr="00CE40D5" w:rsidRDefault="00C77734" w:rsidP="00C77734">
            <w:pPr>
              <w:rPr>
                <w:sz w:val="14"/>
                <w:szCs w:val="14"/>
              </w:rPr>
            </w:pPr>
            <w:r w:rsidRPr="008F1B05">
              <w:rPr>
                <w:sz w:val="14"/>
                <w:szCs w:val="14"/>
              </w:rPr>
              <w:t>71.8%</w:t>
            </w:r>
          </w:p>
        </w:tc>
        <w:tc>
          <w:tcPr>
            <w:tcW w:w="1084" w:type="dxa"/>
          </w:tcPr>
          <w:p w14:paraId="30BC6AC5" w14:textId="6F8318B1" w:rsidR="00C77734" w:rsidRPr="00CE40D5" w:rsidRDefault="00C77734" w:rsidP="00C77734">
            <w:pPr>
              <w:rPr>
                <w:sz w:val="14"/>
                <w:szCs w:val="14"/>
              </w:rPr>
            </w:pPr>
            <w:r w:rsidRPr="009C4583">
              <w:rPr>
                <w:sz w:val="14"/>
                <w:szCs w:val="14"/>
              </w:rPr>
              <w:t>3.2%</w:t>
            </w:r>
          </w:p>
        </w:tc>
        <w:tc>
          <w:tcPr>
            <w:tcW w:w="1349" w:type="dxa"/>
            <w:vAlign w:val="bottom"/>
          </w:tcPr>
          <w:p w14:paraId="52193605" w14:textId="19979844" w:rsidR="00C77734" w:rsidRPr="00CE40D5" w:rsidRDefault="00C77734" w:rsidP="00C77734">
            <w:pPr>
              <w:rPr>
                <w:sz w:val="14"/>
                <w:szCs w:val="14"/>
              </w:rPr>
            </w:pPr>
            <w:r w:rsidRPr="00C77734">
              <w:rPr>
                <w:sz w:val="14"/>
                <w:szCs w:val="14"/>
              </w:rPr>
              <w:t>Essential</w:t>
            </w:r>
          </w:p>
        </w:tc>
      </w:tr>
      <w:tr w:rsidR="00C77734" w:rsidRPr="00CE40D5" w14:paraId="71D4EAA9" w14:textId="7A28389C" w:rsidTr="00BE231A">
        <w:trPr>
          <w:trHeight w:val="113"/>
        </w:trPr>
        <w:tc>
          <w:tcPr>
            <w:tcW w:w="1816" w:type="dxa"/>
            <w:noWrap/>
            <w:hideMark/>
          </w:tcPr>
          <w:p w14:paraId="76178D06"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008A27A1" w14:textId="77777777" w:rsidR="00C77734" w:rsidRPr="00CE40D5" w:rsidRDefault="00C77734" w:rsidP="00C77734">
            <w:pPr>
              <w:rPr>
                <w:sz w:val="14"/>
                <w:szCs w:val="14"/>
              </w:rPr>
            </w:pPr>
            <w:r w:rsidRPr="00CE40D5">
              <w:rPr>
                <w:sz w:val="14"/>
                <w:szCs w:val="14"/>
              </w:rPr>
              <w:t xml:space="preserve">Response </w:t>
            </w:r>
            <w:proofErr w:type="spellStart"/>
            <w:r w:rsidRPr="00CE40D5">
              <w:rPr>
                <w:sz w:val="14"/>
                <w:szCs w:val="14"/>
              </w:rPr>
              <w:t>to</w:t>
            </w:r>
            <w:proofErr w:type="spellEnd"/>
            <w:r w:rsidRPr="00CE40D5">
              <w:rPr>
                <w:sz w:val="14"/>
                <w:szCs w:val="14"/>
              </w:rPr>
              <w:t xml:space="preserve"> enteral </w:t>
            </w:r>
            <w:proofErr w:type="spellStart"/>
            <w:r w:rsidRPr="00CE40D5">
              <w:rPr>
                <w:sz w:val="14"/>
                <w:szCs w:val="14"/>
              </w:rPr>
              <w:t>nutrition</w:t>
            </w:r>
            <w:proofErr w:type="spellEnd"/>
          </w:p>
        </w:tc>
        <w:tc>
          <w:tcPr>
            <w:tcW w:w="926" w:type="dxa"/>
            <w:noWrap/>
            <w:hideMark/>
          </w:tcPr>
          <w:p w14:paraId="4F1EF61F" w14:textId="292D9D8A"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0F01EEFE" w14:textId="3818ADA2" w:rsidR="00C77734" w:rsidRPr="000A6B8A" w:rsidRDefault="00C77734" w:rsidP="00C77734">
            <w:pPr>
              <w:rPr>
                <w:sz w:val="14"/>
                <w:szCs w:val="14"/>
              </w:rPr>
            </w:pPr>
            <w:r w:rsidRPr="008449E3">
              <w:rPr>
                <w:sz w:val="14"/>
                <w:szCs w:val="14"/>
              </w:rPr>
              <w:t>4 (1.6%)</w:t>
            </w:r>
          </w:p>
        </w:tc>
        <w:tc>
          <w:tcPr>
            <w:tcW w:w="1084" w:type="dxa"/>
          </w:tcPr>
          <w:p w14:paraId="7F3A40A6" w14:textId="215BEB4E" w:rsidR="00C77734" w:rsidRPr="000A6B8A" w:rsidRDefault="00C77734" w:rsidP="00C77734">
            <w:pPr>
              <w:rPr>
                <w:sz w:val="14"/>
                <w:szCs w:val="14"/>
              </w:rPr>
            </w:pPr>
            <w:r w:rsidRPr="008F1B05">
              <w:rPr>
                <w:sz w:val="14"/>
                <w:szCs w:val="14"/>
              </w:rPr>
              <w:t>89.7%</w:t>
            </w:r>
          </w:p>
        </w:tc>
        <w:tc>
          <w:tcPr>
            <w:tcW w:w="1084" w:type="dxa"/>
          </w:tcPr>
          <w:p w14:paraId="19F42020" w14:textId="135726C1" w:rsidR="00C77734" w:rsidRPr="000A6B8A" w:rsidRDefault="00C77734" w:rsidP="00C77734">
            <w:pPr>
              <w:rPr>
                <w:sz w:val="14"/>
                <w:szCs w:val="14"/>
              </w:rPr>
            </w:pPr>
            <w:r w:rsidRPr="009C4583">
              <w:rPr>
                <w:sz w:val="14"/>
                <w:szCs w:val="14"/>
              </w:rPr>
              <w:t>1.2%</w:t>
            </w:r>
          </w:p>
        </w:tc>
        <w:tc>
          <w:tcPr>
            <w:tcW w:w="1349" w:type="dxa"/>
            <w:vAlign w:val="bottom"/>
          </w:tcPr>
          <w:p w14:paraId="7410C1B6" w14:textId="67B92AF0" w:rsidR="00C77734" w:rsidRPr="000A6B8A" w:rsidRDefault="00C77734" w:rsidP="00C77734">
            <w:pPr>
              <w:rPr>
                <w:sz w:val="14"/>
                <w:szCs w:val="14"/>
              </w:rPr>
            </w:pPr>
            <w:r w:rsidRPr="00C77734">
              <w:rPr>
                <w:sz w:val="14"/>
                <w:szCs w:val="14"/>
              </w:rPr>
              <w:t>Essential</w:t>
            </w:r>
          </w:p>
        </w:tc>
      </w:tr>
      <w:tr w:rsidR="00C77734" w:rsidRPr="00CE40D5" w14:paraId="7CA67BBC" w14:textId="7F0619A9" w:rsidTr="00BE231A">
        <w:trPr>
          <w:trHeight w:val="113"/>
        </w:trPr>
        <w:tc>
          <w:tcPr>
            <w:tcW w:w="1816" w:type="dxa"/>
            <w:noWrap/>
            <w:hideMark/>
          </w:tcPr>
          <w:p w14:paraId="103B542D"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4F1902B6" w14:textId="77777777" w:rsidR="00C77734" w:rsidRPr="00CE40D5" w:rsidRDefault="00C77734" w:rsidP="00C77734">
            <w:pPr>
              <w:rPr>
                <w:sz w:val="14"/>
                <w:szCs w:val="14"/>
              </w:rPr>
            </w:pPr>
            <w:proofErr w:type="spellStart"/>
            <w:r w:rsidRPr="00CE40D5">
              <w:rPr>
                <w:sz w:val="14"/>
                <w:szCs w:val="14"/>
              </w:rPr>
              <w:t>Scintigraphy</w:t>
            </w:r>
            <w:proofErr w:type="spellEnd"/>
          </w:p>
        </w:tc>
        <w:tc>
          <w:tcPr>
            <w:tcW w:w="926" w:type="dxa"/>
            <w:noWrap/>
            <w:hideMark/>
          </w:tcPr>
          <w:p w14:paraId="0D89DB15" w14:textId="77777777" w:rsidR="00C77734" w:rsidRPr="00CE40D5" w:rsidRDefault="00C77734" w:rsidP="00C77734">
            <w:pPr>
              <w:rPr>
                <w:sz w:val="14"/>
                <w:szCs w:val="14"/>
              </w:rPr>
            </w:pPr>
            <w:r w:rsidRPr="00CE40D5">
              <w:rPr>
                <w:sz w:val="14"/>
                <w:szCs w:val="14"/>
              </w:rPr>
              <w:t>Yes</w:t>
            </w:r>
          </w:p>
        </w:tc>
        <w:tc>
          <w:tcPr>
            <w:tcW w:w="1019" w:type="dxa"/>
          </w:tcPr>
          <w:p w14:paraId="11190A91" w14:textId="25C9E1A4" w:rsidR="00C77734" w:rsidRPr="00CE40D5" w:rsidRDefault="00C77734" w:rsidP="00C77734">
            <w:pPr>
              <w:rPr>
                <w:sz w:val="14"/>
                <w:szCs w:val="14"/>
              </w:rPr>
            </w:pPr>
            <w:r w:rsidRPr="008449E3">
              <w:rPr>
                <w:sz w:val="14"/>
                <w:szCs w:val="14"/>
              </w:rPr>
              <w:t>64 (25.4%)</w:t>
            </w:r>
          </w:p>
        </w:tc>
        <w:tc>
          <w:tcPr>
            <w:tcW w:w="1084" w:type="dxa"/>
          </w:tcPr>
          <w:p w14:paraId="086712AB" w14:textId="5E5ED744" w:rsidR="00C77734" w:rsidRPr="00CE40D5" w:rsidRDefault="00C77734" w:rsidP="00C77734">
            <w:pPr>
              <w:rPr>
                <w:sz w:val="14"/>
                <w:szCs w:val="14"/>
              </w:rPr>
            </w:pPr>
            <w:r w:rsidRPr="008F1B05">
              <w:rPr>
                <w:sz w:val="14"/>
                <w:szCs w:val="14"/>
              </w:rPr>
              <w:t>1.2%</w:t>
            </w:r>
          </w:p>
        </w:tc>
        <w:tc>
          <w:tcPr>
            <w:tcW w:w="1084" w:type="dxa"/>
          </w:tcPr>
          <w:p w14:paraId="51B43429" w14:textId="11767589" w:rsidR="00C77734" w:rsidRPr="00CE40D5" w:rsidRDefault="00C77734" w:rsidP="00C77734">
            <w:pPr>
              <w:rPr>
                <w:sz w:val="14"/>
                <w:szCs w:val="14"/>
              </w:rPr>
            </w:pPr>
            <w:r w:rsidRPr="009C4583">
              <w:rPr>
                <w:sz w:val="14"/>
                <w:szCs w:val="14"/>
              </w:rPr>
              <w:t>54%</w:t>
            </w:r>
          </w:p>
        </w:tc>
        <w:tc>
          <w:tcPr>
            <w:tcW w:w="1349" w:type="dxa"/>
            <w:vAlign w:val="bottom"/>
          </w:tcPr>
          <w:p w14:paraId="28135D36" w14:textId="45B128E8"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398E946B" w14:textId="235799A9" w:rsidTr="00BE231A">
        <w:trPr>
          <w:trHeight w:val="113"/>
        </w:trPr>
        <w:tc>
          <w:tcPr>
            <w:tcW w:w="1816" w:type="dxa"/>
            <w:noWrap/>
            <w:hideMark/>
          </w:tcPr>
          <w:p w14:paraId="19E5C39A"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1E8D986E" w14:textId="77777777" w:rsidR="00C77734" w:rsidRPr="00CE40D5" w:rsidRDefault="00C77734" w:rsidP="00C77734">
            <w:pPr>
              <w:rPr>
                <w:sz w:val="14"/>
                <w:szCs w:val="14"/>
                <w:lang w:val="en-US"/>
              </w:rPr>
            </w:pPr>
            <w:r w:rsidRPr="00CE40D5">
              <w:rPr>
                <w:sz w:val="14"/>
                <w:szCs w:val="14"/>
                <w:lang w:val="en-US"/>
              </w:rPr>
              <w:t xml:space="preserve">Stool passage (frequency, aspect, volume) incl. </w:t>
            </w:r>
            <w:proofErr w:type="spellStart"/>
            <w:r w:rsidRPr="00CE40D5">
              <w:rPr>
                <w:sz w:val="14"/>
                <w:szCs w:val="14"/>
                <w:lang w:val="en-US"/>
              </w:rPr>
              <w:t>Diarrhoea</w:t>
            </w:r>
            <w:proofErr w:type="spellEnd"/>
            <w:r w:rsidRPr="00CE40D5">
              <w:rPr>
                <w:sz w:val="14"/>
                <w:szCs w:val="14"/>
                <w:lang w:val="en-US"/>
              </w:rPr>
              <w:t xml:space="preserve"> or Absence of stool</w:t>
            </w:r>
          </w:p>
        </w:tc>
        <w:tc>
          <w:tcPr>
            <w:tcW w:w="926" w:type="dxa"/>
            <w:noWrap/>
            <w:hideMark/>
          </w:tcPr>
          <w:p w14:paraId="391D7141" w14:textId="77777777" w:rsidR="00C77734" w:rsidRPr="00CE40D5" w:rsidRDefault="00C77734" w:rsidP="00C77734">
            <w:pPr>
              <w:rPr>
                <w:sz w:val="14"/>
                <w:szCs w:val="14"/>
              </w:rPr>
            </w:pPr>
            <w:r w:rsidRPr="00CE40D5">
              <w:rPr>
                <w:sz w:val="14"/>
                <w:szCs w:val="14"/>
              </w:rPr>
              <w:t>Yes</w:t>
            </w:r>
          </w:p>
        </w:tc>
        <w:tc>
          <w:tcPr>
            <w:tcW w:w="1019" w:type="dxa"/>
          </w:tcPr>
          <w:p w14:paraId="5EA8CFB2" w14:textId="4CE2167C" w:rsidR="00C77734" w:rsidRPr="00CE40D5" w:rsidRDefault="00C77734" w:rsidP="00C77734">
            <w:pPr>
              <w:rPr>
                <w:sz w:val="14"/>
                <w:szCs w:val="14"/>
              </w:rPr>
            </w:pPr>
            <w:r w:rsidRPr="008449E3">
              <w:rPr>
                <w:sz w:val="14"/>
                <w:szCs w:val="14"/>
              </w:rPr>
              <w:t>0 (0%)</w:t>
            </w:r>
          </w:p>
        </w:tc>
        <w:tc>
          <w:tcPr>
            <w:tcW w:w="1084" w:type="dxa"/>
          </w:tcPr>
          <w:p w14:paraId="388622FB" w14:textId="777533ED" w:rsidR="00C77734" w:rsidRPr="00CE40D5" w:rsidRDefault="00C77734" w:rsidP="00C77734">
            <w:pPr>
              <w:rPr>
                <w:sz w:val="14"/>
                <w:szCs w:val="14"/>
              </w:rPr>
            </w:pPr>
            <w:r w:rsidRPr="008F1B05">
              <w:rPr>
                <w:sz w:val="14"/>
                <w:szCs w:val="14"/>
              </w:rPr>
              <w:t>85.7%</w:t>
            </w:r>
          </w:p>
        </w:tc>
        <w:tc>
          <w:tcPr>
            <w:tcW w:w="1084" w:type="dxa"/>
          </w:tcPr>
          <w:p w14:paraId="08656F52" w14:textId="0887BDD3" w:rsidR="00C77734" w:rsidRPr="00CE40D5" w:rsidRDefault="00C77734" w:rsidP="00C77734">
            <w:pPr>
              <w:rPr>
                <w:sz w:val="14"/>
                <w:szCs w:val="14"/>
              </w:rPr>
            </w:pPr>
            <w:r w:rsidRPr="009C4583">
              <w:rPr>
                <w:sz w:val="14"/>
                <w:szCs w:val="14"/>
              </w:rPr>
              <w:t>0.4%</w:t>
            </w:r>
          </w:p>
        </w:tc>
        <w:tc>
          <w:tcPr>
            <w:tcW w:w="1349" w:type="dxa"/>
            <w:vAlign w:val="bottom"/>
          </w:tcPr>
          <w:p w14:paraId="72AEB2B8" w14:textId="387B1F74" w:rsidR="00C77734" w:rsidRPr="00CE40D5" w:rsidRDefault="00C77734" w:rsidP="00C77734">
            <w:pPr>
              <w:rPr>
                <w:sz w:val="14"/>
                <w:szCs w:val="14"/>
              </w:rPr>
            </w:pPr>
            <w:r w:rsidRPr="00C77734">
              <w:rPr>
                <w:sz w:val="14"/>
                <w:szCs w:val="14"/>
              </w:rPr>
              <w:t>Essential</w:t>
            </w:r>
          </w:p>
        </w:tc>
      </w:tr>
      <w:tr w:rsidR="00C77734" w:rsidRPr="00CE40D5" w14:paraId="1FFF3470" w14:textId="5817ECAB" w:rsidTr="00BE231A">
        <w:trPr>
          <w:trHeight w:val="113"/>
        </w:trPr>
        <w:tc>
          <w:tcPr>
            <w:tcW w:w="1816" w:type="dxa"/>
            <w:noWrap/>
            <w:hideMark/>
          </w:tcPr>
          <w:p w14:paraId="2DE0A37D"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1DECCB5A" w14:textId="77777777" w:rsidR="00C77734" w:rsidRPr="00CE40D5" w:rsidRDefault="00C77734" w:rsidP="00C77734">
            <w:pPr>
              <w:rPr>
                <w:sz w:val="14"/>
                <w:szCs w:val="14"/>
              </w:rPr>
            </w:pPr>
            <w:r w:rsidRPr="00CE40D5">
              <w:rPr>
                <w:sz w:val="14"/>
                <w:szCs w:val="14"/>
              </w:rPr>
              <w:t xml:space="preserve">Treatment </w:t>
            </w:r>
            <w:proofErr w:type="spellStart"/>
            <w:r w:rsidRPr="00CE40D5">
              <w:rPr>
                <w:sz w:val="14"/>
                <w:szCs w:val="14"/>
              </w:rPr>
              <w:t>of</w:t>
            </w:r>
            <w:proofErr w:type="spellEnd"/>
            <w:r w:rsidRPr="00CE40D5">
              <w:rPr>
                <w:sz w:val="14"/>
                <w:szCs w:val="14"/>
              </w:rPr>
              <w:t xml:space="preserve"> </w:t>
            </w:r>
            <w:proofErr w:type="spellStart"/>
            <w:r w:rsidRPr="00CE40D5">
              <w:rPr>
                <w:sz w:val="14"/>
                <w:szCs w:val="14"/>
              </w:rPr>
              <w:t>hypermotility</w:t>
            </w:r>
            <w:proofErr w:type="spellEnd"/>
          </w:p>
        </w:tc>
        <w:tc>
          <w:tcPr>
            <w:tcW w:w="926" w:type="dxa"/>
            <w:noWrap/>
            <w:hideMark/>
          </w:tcPr>
          <w:p w14:paraId="2042067A" w14:textId="77777777" w:rsidR="00C77734" w:rsidRPr="00CE40D5" w:rsidRDefault="00C77734" w:rsidP="00C77734">
            <w:pPr>
              <w:rPr>
                <w:sz w:val="14"/>
                <w:szCs w:val="14"/>
              </w:rPr>
            </w:pPr>
            <w:r w:rsidRPr="00CE40D5">
              <w:rPr>
                <w:sz w:val="14"/>
                <w:szCs w:val="14"/>
              </w:rPr>
              <w:t>Yes</w:t>
            </w:r>
          </w:p>
        </w:tc>
        <w:tc>
          <w:tcPr>
            <w:tcW w:w="1019" w:type="dxa"/>
          </w:tcPr>
          <w:p w14:paraId="23080060" w14:textId="18857EF2" w:rsidR="00C77734" w:rsidRPr="00CE40D5" w:rsidRDefault="00C77734" w:rsidP="00C77734">
            <w:pPr>
              <w:rPr>
                <w:sz w:val="14"/>
                <w:szCs w:val="14"/>
              </w:rPr>
            </w:pPr>
            <w:r w:rsidRPr="008449E3">
              <w:rPr>
                <w:sz w:val="14"/>
                <w:szCs w:val="14"/>
              </w:rPr>
              <w:t>9 (3.6%)</w:t>
            </w:r>
          </w:p>
        </w:tc>
        <w:tc>
          <w:tcPr>
            <w:tcW w:w="1084" w:type="dxa"/>
          </w:tcPr>
          <w:p w14:paraId="767E1F7F" w14:textId="6655FE56" w:rsidR="00C77734" w:rsidRPr="00CE40D5" w:rsidRDefault="00C77734" w:rsidP="00C77734">
            <w:pPr>
              <w:rPr>
                <w:sz w:val="14"/>
                <w:szCs w:val="14"/>
              </w:rPr>
            </w:pPr>
            <w:r w:rsidRPr="008F1B05">
              <w:rPr>
                <w:sz w:val="14"/>
                <w:szCs w:val="14"/>
              </w:rPr>
              <w:t>52%</w:t>
            </w:r>
          </w:p>
        </w:tc>
        <w:tc>
          <w:tcPr>
            <w:tcW w:w="1084" w:type="dxa"/>
          </w:tcPr>
          <w:p w14:paraId="637954BE" w14:textId="5A89EBD7" w:rsidR="00C77734" w:rsidRPr="00CE40D5" w:rsidRDefault="00C77734" w:rsidP="00C77734">
            <w:pPr>
              <w:rPr>
                <w:sz w:val="14"/>
                <w:szCs w:val="14"/>
              </w:rPr>
            </w:pPr>
            <w:r w:rsidRPr="009C4583">
              <w:rPr>
                <w:sz w:val="14"/>
                <w:szCs w:val="14"/>
              </w:rPr>
              <w:t>9.1%</w:t>
            </w:r>
          </w:p>
        </w:tc>
        <w:tc>
          <w:tcPr>
            <w:tcW w:w="1349" w:type="dxa"/>
            <w:vAlign w:val="bottom"/>
          </w:tcPr>
          <w:p w14:paraId="28DF4A31" w14:textId="66727071" w:rsidR="00C77734" w:rsidRPr="00CE40D5" w:rsidRDefault="00C77734" w:rsidP="00C77734">
            <w:pPr>
              <w:rPr>
                <w:sz w:val="14"/>
                <w:szCs w:val="14"/>
              </w:rPr>
            </w:pPr>
            <w:proofErr w:type="spellStart"/>
            <w:r w:rsidRPr="00C77734">
              <w:rPr>
                <w:sz w:val="14"/>
                <w:szCs w:val="14"/>
              </w:rPr>
              <w:t>Suggested</w:t>
            </w:r>
            <w:proofErr w:type="spellEnd"/>
          </w:p>
        </w:tc>
      </w:tr>
      <w:tr w:rsidR="00C77734" w:rsidRPr="00CE40D5" w14:paraId="562DF8A4" w14:textId="00F01028" w:rsidTr="00BE231A">
        <w:trPr>
          <w:trHeight w:val="113"/>
        </w:trPr>
        <w:tc>
          <w:tcPr>
            <w:tcW w:w="1816" w:type="dxa"/>
            <w:noWrap/>
            <w:hideMark/>
          </w:tcPr>
          <w:p w14:paraId="1C8B766B"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2D4AB685" w14:textId="77777777" w:rsidR="00C77734" w:rsidRPr="00CE40D5" w:rsidRDefault="00C77734" w:rsidP="00C77734">
            <w:pPr>
              <w:rPr>
                <w:sz w:val="14"/>
                <w:szCs w:val="14"/>
              </w:rPr>
            </w:pPr>
            <w:r w:rsidRPr="00CE40D5">
              <w:rPr>
                <w:sz w:val="14"/>
                <w:szCs w:val="14"/>
              </w:rPr>
              <w:t>Ultrasound (</w:t>
            </w:r>
            <w:proofErr w:type="spellStart"/>
            <w:r w:rsidRPr="00CE40D5">
              <w:rPr>
                <w:sz w:val="14"/>
                <w:szCs w:val="14"/>
              </w:rPr>
              <w:t>Peristaltis</w:t>
            </w:r>
            <w:proofErr w:type="spellEnd"/>
            <w:r w:rsidRPr="00CE40D5">
              <w:rPr>
                <w:sz w:val="14"/>
                <w:szCs w:val="14"/>
              </w:rPr>
              <w:t>)</w:t>
            </w:r>
          </w:p>
        </w:tc>
        <w:tc>
          <w:tcPr>
            <w:tcW w:w="926" w:type="dxa"/>
            <w:noWrap/>
            <w:hideMark/>
          </w:tcPr>
          <w:p w14:paraId="2648E961" w14:textId="77777777" w:rsidR="00C77734" w:rsidRPr="00CE40D5" w:rsidRDefault="00C77734" w:rsidP="00C77734">
            <w:pPr>
              <w:rPr>
                <w:sz w:val="14"/>
                <w:szCs w:val="14"/>
              </w:rPr>
            </w:pPr>
            <w:r w:rsidRPr="00CE40D5">
              <w:rPr>
                <w:sz w:val="14"/>
                <w:szCs w:val="14"/>
              </w:rPr>
              <w:t>Yes</w:t>
            </w:r>
          </w:p>
        </w:tc>
        <w:tc>
          <w:tcPr>
            <w:tcW w:w="1019" w:type="dxa"/>
          </w:tcPr>
          <w:p w14:paraId="54568FB0" w14:textId="5463D2F8" w:rsidR="00C77734" w:rsidRPr="00CE40D5" w:rsidRDefault="00C77734" w:rsidP="00C77734">
            <w:pPr>
              <w:rPr>
                <w:sz w:val="14"/>
                <w:szCs w:val="14"/>
              </w:rPr>
            </w:pPr>
            <w:r w:rsidRPr="008449E3">
              <w:rPr>
                <w:sz w:val="14"/>
                <w:szCs w:val="14"/>
              </w:rPr>
              <w:t>11 (4.4%)</w:t>
            </w:r>
          </w:p>
        </w:tc>
        <w:tc>
          <w:tcPr>
            <w:tcW w:w="1084" w:type="dxa"/>
          </w:tcPr>
          <w:p w14:paraId="57C28940" w14:textId="0C0B1105" w:rsidR="00C77734" w:rsidRPr="00CE40D5" w:rsidRDefault="00C77734" w:rsidP="00C77734">
            <w:pPr>
              <w:rPr>
                <w:sz w:val="14"/>
                <w:szCs w:val="14"/>
              </w:rPr>
            </w:pPr>
            <w:r w:rsidRPr="008F1B05">
              <w:rPr>
                <w:sz w:val="14"/>
                <w:szCs w:val="14"/>
              </w:rPr>
              <w:t>26.6%</w:t>
            </w:r>
          </w:p>
        </w:tc>
        <w:tc>
          <w:tcPr>
            <w:tcW w:w="1084" w:type="dxa"/>
          </w:tcPr>
          <w:p w14:paraId="4238FB48" w14:textId="78298D0A" w:rsidR="00C77734" w:rsidRPr="00CE40D5" w:rsidRDefault="00C77734" w:rsidP="00C77734">
            <w:pPr>
              <w:rPr>
                <w:sz w:val="14"/>
                <w:szCs w:val="14"/>
              </w:rPr>
            </w:pPr>
            <w:r w:rsidRPr="009C4583">
              <w:rPr>
                <w:sz w:val="14"/>
                <w:szCs w:val="14"/>
              </w:rPr>
              <w:t>15.5%</w:t>
            </w:r>
          </w:p>
        </w:tc>
        <w:tc>
          <w:tcPr>
            <w:tcW w:w="1349" w:type="dxa"/>
            <w:vAlign w:val="bottom"/>
          </w:tcPr>
          <w:p w14:paraId="14A87C2A" w14:textId="4F508DF2"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183BA504" w14:textId="232821F9" w:rsidTr="00BE231A">
        <w:trPr>
          <w:trHeight w:val="113"/>
        </w:trPr>
        <w:tc>
          <w:tcPr>
            <w:tcW w:w="1816" w:type="dxa"/>
            <w:noWrap/>
            <w:hideMark/>
          </w:tcPr>
          <w:p w14:paraId="3CA89394" w14:textId="77777777" w:rsidR="00C77734" w:rsidRPr="00CE40D5" w:rsidRDefault="00C77734" w:rsidP="00C77734">
            <w:pPr>
              <w:rPr>
                <w:sz w:val="14"/>
                <w:szCs w:val="14"/>
                <w:lang w:val="en-US"/>
              </w:rPr>
            </w:pPr>
            <w:r w:rsidRPr="00CE40D5">
              <w:rPr>
                <w:sz w:val="14"/>
                <w:szCs w:val="14"/>
                <w:lang w:val="en-US"/>
              </w:rPr>
              <w:t>GI Motility - distal (small and large intestine)</w:t>
            </w:r>
          </w:p>
        </w:tc>
        <w:tc>
          <w:tcPr>
            <w:tcW w:w="2175" w:type="dxa"/>
            <w:hideMark/>
          </w:tcPr>
          <w:p w14:paraId="2A32731A" w14:textId="77777777" w:rsidR="00C77734" w:rsidRPr="00CE40D5" w:rsidRDefault="00C77734" w:rsidP="00C77734">
            <w:pPr>
              <w:rPr>
                <w:sz w:val="14"/>
                <w:szCs w:val="14"/>
              </w:rPr>
            </w:pPr>
            <w:r w:rsidRPr="00CE40D5">
              <w:rPr>
                <w:sz w:val="14"/>
                <w:szCs w:val="14"/>
              </w:rPr>
              <w:t xml:space="preserve">Video </w:t>
            </w:r>
            <w:proofErr w:type="spellStart"/>
            <w:r w:rsidRPr="00CE40D5">
              <w:rPr>
                <w:sz w:val="14"/>
                <w:szCs w:val="14"/>
              </w:rPr>
              <w:t>Capsule</w:t>
            </w:r>
            <w:proofErr w:type="spellEnd"/>
            <w:r w:rsidRPr="00CE40D5">
              <w:rPr>
                <w:sz w:val="14"/>
                <w:szCs w:val="14"/>
              </w:rPr>
              <w:t xml:space="preserve"> </w:t>
            </w:r>
            <w:proofErr w:type="spellStart"/>
            <w:r w:rsidRPr="00CE40D5">
              <w:rPr>
                <w:sz w:val="14"/>
                <w:szCs w:val="14"/>
              </w:rPr>
              <w:t>Endoscopy</w:t>
            </w:r>
            <w:proofErr w:type="spellEnd"/>
          </w:p>
        </w:tc>
        <w:tc>
          <w:tcPr>
            <w:tcW w:w="926" w:type="dxa"/>
            <w:noWrap/>
            <w:hideMark/>
          </w:tcPr>
          <w:p w14:paraId="6C767A38" w14:textId="2055F461"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1DB96BE0" w14:textId="14A151C2" w:rsidR="00C77734" w:rsidRPr="000A6B8A" w:rsidRDefault="00C77734" w:rsidP="00C77734">
            <w:pPr>
              <w:rPr>
                <w:sz w:val="14"/>
                <w:szCs w:val="14"/>
              </w:rPr>
            </w:pPr>
            <w:r w:rsidRPr="008449E3">
              <w:rPr>
                <w:sz w:val="14"/>
                <w:szCs w:val="14"/>
              </w:rPr>
              <w:t>31 (12.3%)</w:t>
            </w:r>
          </w:p>
        </w:tc>
        <w:tc>
          <w:tcPr>
            <w:tcW w:w="1084" w:type="dxa"/>
          </w:tcPr>
          <w:p w14:paraId="51F37378" w14:textId="1F98B640" w:rsidR="00C77734" w:rsidRPr="000A6B8A" w:rsidRDefault="00C77734" w:rsidP="00C77734">
            <w:pPr>
              <w:rPr>
                <w:sz w:val="14"/>
                <w:szCs w:val="14"/>
              </w:rPr>
            </w:pPr>
            <w:r w:rsidRPr="008F1B05">
              <w:rPr>
                <w:sz w:val="14"/>
                <w:szCs w:val="14"/>
              </w:rPr>
              <w:t>4.8%</w:t>
            </w:r>
          </w:p>
        </w:tc>
        <w:tc>
          <w:tcPr>
            <w:tcW w:w="1084" w:type="dxa"/>
          </w:tcPr>
          <w:p w14:paraId="3B5B6129" w14:textId="6D14B516" w:rsidR="00C77734" w:rsidRPr="000A6B8A" w:rsidRDefault="00C77734" w:rsidP="00C77734">
            <w:pPr>
              <w:rPr>
                <w:sz w:val="14"/>
                <w:szCs w:val="14"/>
              </w:rPr>
            </w:pPr>
            <w:r w:rsidRPr="009C4583">
              <w:rPr>
                <w:sz w:val="14"/>
                <w:szCs w:val="14"/>
              </w:rPr>
              <w:t>55.2%</w:t>
            </w:r>
          </w:p>
        </w:tc>
        <w:tc>
          <w:tcPr>
            <w:tcW w:w="1349" w:type="dxa"/>
            <w:vAlign w:val="bottom"/>
          </w:tcPr>
          <w:p w14:paraId="55AC1FCD" w14:textId="60625028"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1B4E1EDB" w14:textId="2B120BCF" w:rsidTr="00BE231A">
        <w:trPr>
          <w:trHeight w:val="113"/>
        </w:trPr>
        <w:tc>
          <w:tcPr>
            <w:tcW w:w="1816" w:type="dxa"/>
            <w:noWrap/>
            <w:hideMark/>
          </w:tcPr>
          <w:p w14:paraId="433648DE" w14:textId="77777777" w:rsidR="00C77734" w:rsidRPr="00CE40D5" w:rsidRDefault="00C77734" w:rsidP="00C77734">
            <w:pPr>
              <w:rPr>
                <w:sz w:val="14"/>
                <w:szCs w:val="14"/>
                <w:lang w:val="en-US"/>
              </w:rPr>
            </w:pPr>
            <w:r w:rsidRPr="00CE40D5">
              <w:rPr>
                <w:sz w:val="14"/>
                <w:szCs w:val="14"/>
                <w:lang w:val="en-US"/>
              </w:rPr>
              <w:lastRenderedPageBreak/>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14965241" w14:textId="77777777" w:rsidR="00C77734" w:rsidRPr="00CE40D5" w:rsidRDefault="00C77734" w:rsidP="00C77734">
            <w:pPr>
              <w:rPr>
                <w:sz w:val="14"/>
                <w:szCs w:val="14"/>
              </w:rPr>
            </w:pPr>
            <w:r w:rsidRPr="00CE40D5">
              <w:rPr>
                <w:sz w:val="14"/>
                <w:szCs w:val="14"/>
              </w:rPr>
              <w:t>3-OMG</w:t>
            </w:r>
          </w:p>
        </w:tc>
        <w:tc>
          <w:tcPr>
            <w:tcW w:w="926" w:type="dxa"/>
            <w:noWrap/>
            <w:hideMark/>
          </w:tcPr>
          <w:p w14:paraId="65DE46C7" w14:textId="65926742"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68734839" w14:textId="0BCA34E7" w:rsidR="00C77734" w:rsidRPr="000A6B8A" w:rsidRDefault="00C77734" w:rsidP="00C77734">
            <w:pPr>
              <w:rPr>
                <w:sz w:val="14"/>
                <w:szCs w:val="14"/>
              </w:rPr>
            </w:pPr>
            <w:r w:rsidRPr="008449E3">
              <w:rPr>
                <w:sz w:val="14"/>
                <w:szCs w:val="14"/>
              </w:rPr>
              <w:t>93 (36.9%)</w:t>
            </w:r>
          </w:p>
        </w:tc>
        <w:tc>
          <w:tcPr>
            <w:tcW w:w="1084" w:type="dxa"/>
          </w:tcPr>
          <w:p w14:paraId="3D8B70C1" w14:textId="40946907" w:rsidR="00C77734" w:rsidRPr="000A6B8A" w:rsidRDefault="00C77734" w:rsidP="00C77734">
            <w:pPr>
              <w:rPr>
                <w:sz w:val="14"/>
                <w:szCs w:val="14"/>
              </w:rPr>
            </w:pPr>
            <w:r w:rsidRPr="008F1B05">
              <w:rPr>
                <w:sz w:val="14"/>
                <w:szCs w:val="14"/>
              </w:rPr>
              <w:t>2.8%</w:t>
            </w:r>
          </w:p>
        </w:tc>
        <w:tc>
          <w:tcPr>
            <w:tcW w:w="1084" w:type="dxa"/>
          </w:tcPr>
          <w:p w14:paraId="242C72DD" w14:textId="4E7401F4" w:rsidR="00C77734" w:rsidRPr="000A6B8A" w:rsidRDefault="00C77734" w:rsidP="00C77734">
            <w:pPr>
              <w:rPr>
                <w:sz w:val="14"/>
                <w:szCs w:val="14"/>
              </w:rPr>
            </w:pPr>
            <w:r w:rsidRPr="009C4583">
              <w:rPr>
                <w:sz w:val="14"/>
                <w:szCs w:val="14"/>
              </w:rPr>
              <w:t>31.7%</w:t>
            </w:r>
          </w:p>
        </w:tc>
        <w:tc>
          <w:tcPr>
            <w:tcW w:w="1349" w:type="dxa"/>
            <w:vAlign w:val="bottom"/>
          </w:tcPr>
          <w:p w14:paraId="6E5BD6D8" w14:textId="36AA072B"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7E7052B3" w14:textId="01104E56" w:rsidTr="00BE231A">
        <w:trPr>
          <w:trHeight w:val="113"/>
        </w:trPr>
        <w:tc>
          <w:tcPr>
            <w:tcW w:w="1816" w:type="dxa"/>
            <w:noWrap/>
            <w:hideMark/>
          </w:tcPr>
          <w:p w14:paraId="1F0273E1"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3C243AAE" w14:textId="77777777" w:rsidR="00C77734" w:rsidRPr="00CE40D5" w:rsidRDefault="00C77734" w:rsidP="00C77734">
            <w:pPr>
              <w:rPr>
                <w:sz w:val="14"/>
                <w:szCs w:val="14"/>
              </w:rPr>
            </w:pPr>
            <w:r w:rsidRPr="00CE40D5">
              <w:rPr>
                <w:sz w:val="14"/>
                <w:szCs w:val="14"/>
              </w:rPr>
              <w:t>Abdominal Distension</w:t>
            </w:r>
          </w:p>
        </w:tc>
        <w:tc>
          <w:tcPr>
            <w:tcW w:w="926" w:type="dxa"/>
            <w:noWrap/>
            <w:hideMark/>
          </w:tcPr>
          <w:p w14:paraId="54EC0B0A" w14:textId="77777777" w:rsidR="00C77734" w:rsidRPr="00CE40D5" w:rsidRDefault="00C77734" w:rsidP="00C77734">
            <w:pPr>
              <w:rPr>
                <w:sz w:val="14"/>
                <w:szCs w:val="14"/>
              </w:rPr>
            </w:pPr>
            <w:r w:rsidRPr="00CE40D5">
              <w:rPr>
                <w:sz w:val="14"/>
                <w:szCs w:val="14"/>
              </w:rPr>
              <w:t>Yes</w:t>
            </w:r>
          </w:p>
        </w:tc>
        <w:tc>
          <w:tcPr>
            <w:tcW w:w="1019" w:type="dxa"/>
          </w:tcPr>
          <w:p w14:paraId="26E761A8" w14:textId="675C48F3" w:rsidR="00C77734" w:rsidRPr="00CE40D5" w:rsidRDefault="00C77734" w:rsidP="00C77734">
            <w:pPr>
              <w:rPr>
                <w:sz w:val="14"/>
                <w:szCs w:val="14"/>
              </w:rPr>
            </w:pPr>
            <w:r w:rsidRPr="008449E3">
              <w:rPr>
                <w:sz w:val="14"/>
                <w:szCs w:val="14"/>
              </w:rPr>
              <w:t>3 (1.2%)</w:t>
            </w:r>
          </w:p>
        </w:tc>
        <w:tc>
          <w:tcPr>
            <w:tcW w:w="1084" w:type="dxa"/>
          </w:tcPr>
          <w:p w14:paraId="0CA9E2E7" w14:textId="188DF8BA" w:rsidR="00C77734" w:rsidRPr="00CE40D5" w:rsidRDefault="00C77734" w:rsidP="00C77734">
            <w:pPr>
              <w:rPr>
                <w:sz w:val="14"/>
                <w:szCs w:val="14"/>
              </w:rPr>
            </w:pPr>
            <w:r w:rsidRPr="008F1B05">
              <w:rPr>
                <w:sz w:val="14"/>
                <w:szCs w:val="14"/>
              </w:rPr>
              <w:t>75%</w:t>
            </w:r>
          </w:p>
        </w:tc>
        <w:tc>
          <w:tcPr>
            <w:tcW w:w="1084" w:type="dxa"/>
          </w:tcPr>
          <w:p w14:paraId="680D55FC" w14:textId="537BDC4F" w:rsidR="00C77734" w:rsidRPr="00CE40D5" w:rsidRDefault="00C77734" w:rsidP="00C77734">
            <w:pPr>
              <w:rPr>
                <w:sz w:val="14"/>
                <w:szCs w:val="14"/>
              </w:rPr>
            </w:pPr>
            <w:r w:rsidRPr="009C4583">
              <w:rPr>
                <w:sz w:val="14"/>
                <w:szCs w:val="14"/>
              </w:rPr>
              <w:t>4%</w:t>
            </w:r>
          </w:p>
        </w:tc>
        <w:tc>
          <w:tcPr>
            <w:tcW w:w="1349" w:type="dxa"/>
            <w:vAlign w:val="bottom"/>
          </w:tcPr>
          <w:p w14:paraId="6999D770" w14:textId="33E1C108" w:rsidR="00C77734" w:rsidRPr="00CE40D5" w:rsidRDefault="00C77734" w:rsidP="00C77734">
            <w:pPr>
              <w:rPr>
                <w:sz w:val="14"/>
                <w:szCs w:val="14"/>
              </w:rPr>
            </w:pPr>
            <w:r w:rsidRPr="00C77734">
              <w:rPr>
                <w:sz w:val="14"/>
                <w:szCs w:val="14"/>
              </w:rPr>
              <w:t>Essential</w:t>
            </w:r>
          </w:p>
        </w:tc>
      </w:tr>
      <w:tr w:rsidR="00C77734" w:rsidRPr="00CE40D5" w14:paraId="212ADAF7" w14:textId="3BD56DD2" w:rsidTr="00BE231A">
        <w:trPr>
          <w:trHeight w:val="113"/>
        </w:trPr>
        <w:tc>
          <w:tcPr>
            <w:tcW w:w="1816" w:type="dxa"/>
            <w:noWrap/>
            <w:hideMark/>
          </w:tcPr>
          <w:p w14:paraId="36219597"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41747F5F" w14:textId="77777777" w:rsidR="00C77734" w:rsidRPr="00CE40D5" w:rsidRDefault="00C77734" w:rsidP="00C77734">
            <w:pPr>
              <w:rPr>
                <w:sz w:val="14"/>
                <w:szCs w:val="14"/>
              </w:rPr>
            </w:pPr>
            <w:proofErr w:type="spellStart"/>
            <w:r w:rsidRPr="00CE40D5">
              <w:rPr>
                <w:sz w:val="14"/>
                <w:szCs w:val="14"/>
              </w:rPr>
              <w:t>Barostat</w:t>
            </w:r>
            <w:proofErr w:type="spellEnd"/>
          </w:p>
        </w:tc>
        <w:tc>
          <w:tcPr>
            <w:tcW w:w="926" w:type="dxa"/>
            <w:noWrap/>
            <w:hideMark/>
          </w:tcPr>
          <w:p w14:paraId="2D473E39" w14:textId="49FA2432" w:rsidR="00C77734" w:rsidRPr="00CE40D5" w:rsidRDefault="007F7002" w:rsidP="00C77734">
            <w:pPr>
              <w:rPr>
                <w:sz w:val="14"/>
                <w:szCs w:val="14"/>
              </w:rPr>
            </w:pPr>
            <w:r>
              <w:rPr>
                <w:sz w:val="14"/>
                <w:szCs w:val="14"/>
              </w:rPr>
              <w:t>Yes</w:t>
            </w:r>
          </w:p>
        </w:tc>
        <w:tc>
          <w:tcPr>
            <w:tcW w:w="1019" w:type="dxa"/>
          </w:tcPr>
          <w:p w14:paraId="1403970D" w14:textId="5A67739C" w:rsidR="00C77734" w:rsidRPr="000A6B8A" w:rsidRDefault="00C77734" w:rsidP="00C77734">
            <w:pPr>
              <w:rPr>
                <w:sz w:val="14"/>
                <w:szCs w:val="14"/>
              </w:rPr>
            </w:pPr>
            <w:r w:rsidRPr="008449E3">
              <w:rPr>
                <w:sz w:val="14"/>
                <w:szCs w:val="14"/>
              </w:rPr>
              <w:t>116 (46%)</w:t>
            </w:r>
          </w:p>
        </w:tc>
        <w:tc>
          <w:tcPr>
            <w:tcW w:w="1084" w:type="dxa"/>
          </w:tcPr>
          <w:p w14:paraId="53C68D12" w14:textId="198BC07A" w:rsidR="00C77734" w:rsidRPr="000A6B8A" w:rsidRDefault="00C77734" w:rsidP="00C77734">
            <w:pPr>
              <w:rPr>
                <w:sz w:val="14"/>
                <w:szCs w:val="14"/>
              </w:rPr>
            </w:pPr>
            <w:r w:rsidRPr="008F1B05">
              <w:rPr>
                <w:sz w:val="14"/>
                <w:szCs w:val="14"/>
              </w:rPr>
              <w:t>2.4%</w:t>
            </w:r>
          </w:p>
        </w:tc>
        <w:tc>
          <w:tcPr>
            <w:tcW w:w="1084" w:type="dxa"/>
          </w:tcPr>
          <w:p w14:paraId="37AEB342" w14:textId="51BFA767" w:rsidR="00C77734" w:rsidRPr="000A6B8A" w:rsidRDefault="00C77734" w:rsidP="00C77734">
            <w:pPr>
              <w:rPr>
                <w:sz w:val="14"/>
                <w:szCs w:val="14"/>
              </w:rPr>
            </w:pPr>
            <w:r w:rsidRPr="009C4583">
              <w:rPr>
                <w:sz w:val="14"/>
                <w:szCs w:val="14"/>
              </w:rPr>
              <w:t>32.9%</w:t>
            </w:r>
          </w:p>
        </w:tc>
        <w:tc>
          <w:tcPr>
            <w:tcW w:w="1349" w:type="dxa"/>
            <w:vAlign w:val="bottom"/>
          </w:tcPr>
          <w:p w14:paraId="05E2F566" w14:textId="76B72386"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4EAB4009" w14:textId="57578706" w:rsidTr="00BE231A">
        <w:trPr>
          <w:trHeight w:val="113"/>
        </w:trPr>
        <w:tc>
          <w:tcPr>
            <w:tcW w:w="1816" w:type="dxa"/>
            <w:noWrap/>
          </w:tcPr>
          <w:p w14:paraId="0B58E498" w14:textId="6066EE4D"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tcPr>
          <w:p w14:paraId="6C464789" w14:textId="25938C99" w:rsidR="00C77734" w:rsidRPr="00CE40D5" w:rsidRDefault="00C77734" w:rsidP="00C77734">
            <w:pPr>
              <w:rPr>
                <w:sz w:val="14"/>
                <w:szCs w:val="14"/>
              </w:rPr>
            </w:pPr>
            <w:r>
              <w:rPr>
                <w:sz w:val="14"/>
                <w:szCs w:val="14"/>
              </w:rPr>
              <w:t>Body Surface Mapping</w:t>
            </w:r>
          </w:p>
        </w:tc>
        <w:tc>
          <w:tcPr>
            <w:tcW w:w="926" w:type="dxa"/>
            <w:noWrap/>
          </w:tcPr>
          <w:p w14:paraId="5F3350AF" w14:textId="24BCAEE2" w:rsidR="00C77734" w:rsidRPr="000A6B8A" w:rsidRDefault="00C77734" w:rsidP="00C77734">
            <w:pPr>
              <w:rPr>
                <w:sz w:val="14"/>
                <w:szCs w:val="14"/>
              </w:rPr>
            </w:pPr>
            <w:r>
              <w:rPr>
                <w:sz w:val="14"/>
                <w:szCs w:val="14"/>
              </w:rPr>
              <w:t>Additional Outcome</w:t>
            </w:r>
          </w:p>
        </w:tc>
        <w:tc>
          <w:tcPr>
            <w:tcW w:w="1019" w:type="dxa"/>
          </w:tcPr>
          <w:p w14:paraId="345F5F46" w14:textId="4DCAFFA3" w:rsidR="00C77734" w:rsidRDefault="00C77734" w:rsidP="00C77734">
            <w:pPr>
              <w:rPr>
                <w:sz w:val="14"/>
                <w:szCs w:val="14"/>
              </w:rPr>
            </w:pPr>
            <w:r w:rsidRPr="008449E3">
              <w:rPr>
                <w:sz w:val="14"/>
                <w:szCs w:val="14"/>
              </w:rPr>
              <w:t>108 (42.9%)</w:t>
            </w:r>
          </w:p>
        </w:tc>
        <w:tc>
          <w:tcPr>
            <w:tcW w:w="1084" w:type="dxa"/>
          </w:tcPr>
          <w:p w14:paraId="3DEC6625" w14:textId="2163D80C" w:rsidR="00C77734" w:rsidRDefault="00C77734" w:rsidP="00C77734">
            <w:pPr>
              <w:rPr>
                <w:sz w:val="14"/>
                <w:szCs w:val="14"/>
              </w:rPr>
            </w:pPr>
            <w:r w:rsidRPr="008F1B05">
              <w:rPr>
                <w:sz w:val="14"/>
                <w:szCs w:val="14"/>
              </w:rPr>
              <w:t>6%</w:t>
            </w:r>
          </w:p>
        </w:tc>
        <w:tc>
          <w:tcPr>
            <w:tcW w:w="1084" w:type="dxa"/>
          </w:tcPr>
          <w:p w14:paraId="4B6D2088" w14:textId="4085F90D" w:rsidR="00C77734" w:rsidRDefault="00C77734" w:rsidP="00C77734">
            <w:pPr>
              <w:rPr>
                <w:sz w:val="14"/>
                <w:szCs w:val="14"/>
              </w:rPr>
            </w:pPr>
            <w:r w:rsidRPr="009C4583">
              <w:rPr>
                <w:sz w:val="14"/>
                <w:szCs w:val="14"/>
              </w:rPr>
              <w:t>26.2%</w:t>
            </w:r>
          </w:p>
        </w:tc>
        <w:tc>
          <w:tcPr>
            <w:tcW w:w="1349" w:type="dxa"/>
            <w:vAlign w:val="bottom"/>
          </w:tcPr>
          <w:p w14:paraId="53E3CD31" w14:textId="6ADAC0CA" w:rsidR="00C77734" w:rsidRDefault="00C77734" w:rsidP="00C77734">
            <w:pPr>
              <w:rPr>
                <w:sz w:val="14"/>
                <w:szCs w:val="14"/>
              </w:rPr>
            </w:pPr>
            <w:proofErr w:type="spellStart"/>
            <w:r w:rsidRPr="00C77734">
              <w:rPr>
                <w:sz w:val="14"/>
                <w:szCs w:val="14"/>
              </w:rPr>
              <w:t>Excluded</w:t>
            </w:r>
            <w:proofErr w:type="spellEnd"/>
          </w:p>
        </w:tc>
      </w:tr>
      <w:tr w:rsidR="00C77734" w:rsidRPr="00CE40D5" w14:paraId="4D8D223E" w14:textId="61003094" w:rsidTr="00BE231A">
        <w:trPr>
          <w:trHeight w:val="113"/>
        </w:trPr>
        <w:tc>
          <w:tcPr>
            <w:tcW w:w="1816" w:type="dxa"/>
            <w:noWrap/>
            <w:hideMark/>
          </w:tcPr>
          <w:p w14:paraId="041EE96F"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30EE078A" w14:textId="77777777" w:rsidR="00C77734" w:rsidRPr="00CE40D5" w:rsidRDefault="00C77734" w:rsidP="00C77734">
            <w:pPr>
              <w:rPr>
                <w:sz w:val="14"/>
                <w:szCs w:val="14"/>
              </w:rPr>
            </w:pPr>
            <w:r w:rsidRPr="00CE40D5">
              <w:rPr>
                <w:sz w:val="14"/>
                <w:szCs w:val="14"/>
              </w:rPr>
              <w:t>CCK</w:t>
            </w:r>
          </w:p>
        </w:tc>
        <w:tc>
          <w:tcPr>
            <w:tcW w:w="926" w:type="dxa"/>
            <w:noWrap/>
            <w:hideMark/>
          </w:tcPr>
          <w:p w14:paraId="36A40629" w14:textId="77777777" w:rsidR="00C77734" w:rsidRPr="00CE40D5" w:rsidRDefault="00C77734" w:rsidP="00C77734">
            <w:pPr>
              <w:rPr>
                <w:sz w:val="14"/>
                <w:szCs w:val="14"/>
              </w:rPr>
            </w:pPr>
            <w:r w:rsidRPr="00CE40D5">
              <w:rPr>
                <w:sz w:val="14"/>
                <w:szCs w:val="14"/>
              </w:rPr>
              <w:t>Yes</w:t>
            </w:r>
          </w:p>
        </w:tc>
        <w:tc>
          <w:tcPr>
            <w:tcW w:w="1019" w:type="dxa"/>
          </w:tcPr>
          <w:p w14:paraId="2E4E6D70" w14:textId="7FBDF37E" w:rsidR="00C77734" w:rsidRPr="00CE40D5" w:rsidRDefault="00C77734" w:rsidP="00C77734">
            <w:pPr>
              <w:rPr>
                <w:sz w:val="14"/>
                <w:szCs w:val="14"/>
              </w:rPr>
            </w:pPr>
            <w:r w:rsidRPr="008449E3">
              <w:rPr>
                <w:sz w:val="14"/>
                <w:szCs w:val="14"/>
              </w:rPr>
              <w:t>76 (30.2%)</w:t>
            </w:r>
          </w:p>
        </w:tc>
        <w:tc>
          <w:tcPr>
            <w:tcW w:w="1084" w:type="dxa"/>
          </w:tcPr>
          <w:p w14:paraId="7B9D5443" w14:textId="0E640207" w:rsidR="00C77734" w:rsidRPr="00CE40D5" w:rsidRDefault="00C77734" w:rsidP="00C77734">
            <w:pPr>
              <w:rPr>
                <w:sz w:val="14"/>
                <w:szCs w:val="14"/>
              </w:rPr>
            </w:pPr>
            <w:r w:rsidRPr="008F1B05">
              <w:rPr>
                <w:sz w:val="14"/>
                <w:szCs w:val="14"/>
              </w:rPr>
              <w:t>3.2%</w:t>
            </w:r>
          </w:p>
        </w:tc>
        <w:tc>
          <w:tcPr>
            <w:tcW w:w="1084" w:type="dxa"/>
          </w:tcPr>
          <w:p w14:paraId="3DDAA737" w14:textId="6EB0515E" w:rsidR="00C77734" w:rsidRPr="00CE40D5" w:rsidRDefault="00C77734" w:rsidP="00C77734">
            <w:pPr>
              <w:rPr>
                <w:sz w:val="14"/>
                <w:szCs w:val="14"/>
              </w:rPr>
            </w:pPr>
            <w:r w:rsidRPr="009C4583">
              <w:rPr>
                <w:sz w:val="14"/>
                <w:szCs w:val="14"/>
              </w:rPr>
              <w:t>45.6%</w:t>
            </w:r>
          </w:p>
        </w:tc>
        <w:tc>
          <w:tcPr>
            <w:tcW w:w="1349" w:type="dxa"/>
            <w:vAlign w:val="bottom"/>
          </w:tcPr>
          <w:p w14:paraId="5F54768E" w14:textId="652301FD"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331FB086" w14:textId="5AD946CA" w:rsidTr="00BE231A">
        <w:trPr>
          <w:trHeight w:val="113"/>
        </w:trPr>
        <w:tc>
          <w:tcPr>
            <w:tcW w:w="1816" w:type="dxa"/>
            <w:noWrap/>
            <w:hideMark/>
          </w:tcPr>
          <w:p w14:paraId="3A678C13"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31758FCB" w14:textId="77777777" w:rsidR="00C77734" w:rsidRPr="00CE40D5" w:rsidRDefault="00C77734" w:rsidP="00C77734">
            <w:pPr>
              <w:rPr>
                <w:sz w:val="14"/>
                <w:szCs w:val="14"/>
              </w:rPr>
            </w:pPr>
            <w:r w:rsidRPr="00CE40D5">
              <w:rPr>
                <w:sz w:val="14"/>
                <w:szCs w:val="14"/>
              </w:rPr>
              <w:t xml:space="preserve">Clinical </w:t>
            </w:r>
            <w:proofErr w:type="spellStart"/>
            <w:r w:rsidRPr="00CE40D5">
              <w:rPr>
                <w:sz w:val="14"/>
                <w:szCs w:val="14"/>
              </w:rPr>
              <w:t>swallowing</w:t>
            </w:r>
            <w:proofErr w:type="spellEnd"/>
            <w:r w:rsidRPr="00CE40D5">
              <w:rPr>
                <w:sz w:val="14"/>
                <w:szCs w:val="14"/>
              </w:rPr>
              <w:t xml:space="preserve"> </w:t>
            </w:r>
            <w:proofErr w:type="spellStart"/>
            <w:r w:rsidRPr="00CE40D5">
              <w:rPr>
                <w:sz w:val="14"/>
                <w:szCs w:val="14"/>
              </w:rPr>
              <w:t>tests</w:t>
            </w:r>
            <w:proofErr w:type="spellEnd"/>
          </w:p>
        </w:tc>
        <w:tc>
          <w:tcPr>
            <w:tcW w:w="926" w:type="dxa"/>
            <w:noWrap/>
            <w:hideMark/>
          </w:tcPr>
          <w:p w14:paraId="061A1EE3" w14:textId="3B2DA4CF"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4760FDAE" w14:textId="35331C77" w:rsidR="00C77734" w:rsidRPr="000A6B8A" w:rsidRDefault="00C77734" w:rsidP="00C77734">
            <w:pPr>
              <w:rPr>
                <w:sz w:val="14"/>
                <w:szCs w:val="14"/>
              </w:rPr>
            </w:pPr>
            <w:r w:rsidRPr="008449E3">
              <w:rPr>
                <w:sz w:val="14"/>
                <w:szCs w:val="14"/>
              </w:rPr>
              <w:t>5 (2%)</w:t>
            </w:r>
          </w:p>
        </w:tc>
        <w:tc>
          <w:tcPr>
            <w:tcW w:w="1084" w:type="dxa"/>
          </w:tcPr>
          <w:p w14:paraId="3FB5DF46" w14:textId="2DAE8CD4" w:rsidR="00C77734" w:rsidRPr="000A6B8A" w:rsidRDefault="00C77734" w:rsidP="00C77734">
            <w:pPr>
              <w:rPr>
                <w:sz w:val="14"/>
                <w:szCs w:val="14"/>
              </w:rPr>
            </w:pPr>
            <w:r w:rsidRPr="008F1B05">
              <w:rPr>
                <w:sz w:val="14"/>
                <w:szCs w:val="14"/>
              </w:rPr>
              <w:t>53.2%</w:t>
            </w:r>
          </w:p>
        </w:tc>
        <w:tc>
          <w:tcPr>
            <w:tcW w:w="1084" w:type="dxa"/>
          </w:tcPr>
          <w:p w14:paraId="651038CC" w14:textId="7D2E87B1" w:rsidR="00C77734" w:rsidRPr="000A6B8A" w:rsidRDefault="00C77734" w:rsidP="00C77734">
            <w:pPr>
              <w:rPr>
                <w:sz w:val="14"/>
                <w:szCs w:val="14"/>
              </w:rPr>
            </w:pPr>
            <w:r w:rsidRPr="009C4583">
              <w:rPr>
                <w:sz w:val="14"/>
                <w:szCs w:val="14"/>
              </w:rPr>
              <w:t>10.7%</w:t>
            </w:r>
          </w:p>
        </w:tc>
        <w:tc>
          <w:tcPr>
            <w:tcW w:w="1349" w:type="dxa"/>
            <w:vAlign w:val="bottom"/>
          </w:tcPr>
          <w:p w14:paraId="5C7D8A13" w14:textId="0B102373" w:rsidR="00C77734" w:rsidRPr="000A6B8A" w:rsidRDefault="00C77734" w:rsidP="00C77734">
            <w:pPr>
              <w:rPr>
                <w:sz w:val="14"/>
                <w:szCs w:val="14"/>
              </w:rPr>
            </w:pPr>
            <w:proofErr w:type="spellStart"/>
            <w:r w:rsidRPr="00C77734">
              <w:rPr>
                <w:sz w:val="14"/>
                <w:szCs w:val="14"/>
              </w:rPr>
              <w:t>Suggested</w:t>
            </w:r>
            <w:proofErr w:type="spellEnd"/>
          </w:p>
        </w:tc>
      </w:tr>
      <w:tr w:rsidR="00C77734" w:rsidRPr="00CE40D5" w14:paraId="5020DAF6" w14:textId="426B5D33" w:rsidTr="00BE231A">
        <w:trPr>
          <w:trHeight w:val="113"/>
        </w:trPr>
        <w:tc>
          <w:tcPr>
            <w:tcW w:w="1816" w:type="dxa"/>
            <w:noWrap/>
            <w:hideMark/>
          </w:tcPr>
          <w:p w14:paraId="61C3D826"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314810FB" w14:textId="77777777" w:rsidR="00C77734" w:rsidRPr="00CE40D5" w:rsidRDefault="00C77734" w:rsidP="00C77734">
            <w:pPr>
              <w:rPr>
                <w:sz w:val="14"/>
                <w:szCs w:val="14"/>
              </w:rPr>
            </w:pPr>
            <w:r w:rsidRPr="00CE40D5">
              <w:rPr>
                <w:sz w:val="14"/>
                <w:szCs w:val="14"/>
              </w:rPr>
              <w:t>CT-Scan</w:t>
            </w:r>
          </w:p>
        </w:tc>
        <w:tc>
          <w:tcPr>
            <w:tcW w:w="926" w:type="dxa"/>
            <w:noWrap/>
            <w:hideMark/>
          </w:tcPr>
          <w:p w14:paraId="34C04B98" w14:textId="77777777" w:rsidR="00C77734" w:rsidRPr="00CE40D5" w:rsidRDefault="00C77734" w:rsidP="00C77734">
            <w:pPr>
              <w:rPr>
                <w:sz w:val="14"/>
                <w:szCs w:val="14"/>
              </w:rPr>
            </w:pPr>
            <w:r w:rsidRPr="00CE40D5">
              <w:rPr>
                <w:sz w:val="14"/>
                <w:szCs w:val="14"/>
              </w:rPr>
              <w:t>Yes</w:t>
            </w:r>
          </w:p>
        </w:tc>
        <w:tc>
          <w:tcPr>
            <w:tcW w:w="1019" w:type="dxa"/>
          </w:tcPr>
          <w:p w14:paraId="14670FB8" w14:textId="04D7C618" w:rsidR="00C77734" w:rsidRPr="00CE40D5" w:rsidRDefault="00C77734" w:rsidP="00C77734">
            <w:pPr>
              <w:rPr>
                <w:sz w:val="14"/>
                <w:szCs w:val="14"/>
              </w:rPr>
            </w:pPr>
            <w:r w:rsidRPr="008449E3">
              <w:rPr>
                <w:sz w:val="14"/>
                <w:szCs w:val="14"/>
              </w:rPr>
              <w:t>6 (2.4%)</w:t>
            </w:r>
          </w:p>
        </w:tc>
        <w:tc>
          <w:tcPr>
            <w:tcW w:w="1084" w:type="dxa"/>
          </w:tcPr>
          <w:p w14:paraId="17B9D2BB" w14:textId="1C5D6308" w:rsidR="00C77734" w:rsidRPr="00CE40D5" w:rsidRDefault="00C77734" w:rsidP="00C77734">
            <w:pPr>
              <w:rPr>
                <w:sz w:val="14"/>
                <w:szCs w:val="14"/>
              </w:rPr>
            </w:pPr>
            <w:r w:rsidRPr="008F1B05">
              <w:rPr>
                <w:sz w:val="14"/>
                <w:szCs w:val="14"/>
              </w:rPr>
              <w:t>32.9%</w:t>
            </w:r>
          </w:p>
        </w:tc>
        <w:tc>
          <w:tcPr>
            <w:tcW w:w="1084" w:type="dxa"/>
          </w:tcPr>
          <w:p w14:paraId="251A4E43" w14:textId="7D189DF0" w:rsidR="00C77734" w:rsidRPr="00CE40D5" w:rsidRDefault="00C77734" w:rsidP="00C77734">
            <w:pPr>
              <w:rPr>
                <w:sz w:val="14"/>
                <w:szCs w:val="14"/>
              </w:rPr>
            </w:pPr>
            <w:r w:rsidRPr="009C4583">
              <w:rPr>
                <w:sz w:val="14"/>
                <w:szCs w:val="14"/>
              </w:rPr>
              <w:t>23%</w:t>
            </w:r>
          </w:p>
        </w:tc>
        <w:tc>
          <w:tcPr>
            <w:tcW w:w="1349" w:type="dxa"/>
            <w:vAlign w:val="bottom"/>
          </w:tcPr>
          <w:p w14:paraId="2BE333BD" w14:textId="052CB2C5"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73F80ED9" w14:textId="1BBEFB50" w:rsidTr="00BE231A">
        <w:trPr>
          <w:trHeight w:val="113"/>
        </w:trPr>
        <w:tc>
          <w:tcPr>
            <w:tcW w:w="1816" w:type="dxa"/>
            <w:noWrap/>
            <w:hideMark/>
          </w:tcPr>
          <w:p w14:paraId="177CF9EB"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308C6B16" w14:textId="77777777" w:rsidR="00C77734" w:rsidRPr="00CE40D5" w:rsidRDefault="00C77734" w:rsidP="00C77734">
            <w:pPr>
              <w:rPr>
                <w:sz w:val="14"/>
                <w:szCs w:val="14"/>
              </w:rPr>
            </w:pPr>
            <w:r w:rsidRPr="00CE40D5">
              <w:rPr>
                <w:sz w:val="14"/>
                <w:szCs w:val="14"/>
              </w:rPr>
              <w:t>FEES</w:t>
            </w:r>
          </w:p>
        </w:tc>
        <w:tc>
          <w:tcPr>
            <w:tcW w:w="926" w:type="dxa"/>
            <w:noWrap/>
            <w:hideMark/>
          </w:tcPr>
          <w:p w14:paraId="15F5061C" w14:textId="02E4A4DE"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64DF9E12" w14:textId="64D7376C" w:rsidR="00C77734" w:rsidRPr="000A6B8A" w:rsidRDefault="00C77734" w:rsidP="00C77734">
            <w:pPr>
              <w:rPr>
                <w:sz w:val="14"/>
                <w:szCs w:val="14"/>
              </w:rPr>
            </w:pPr>
            <w:r w:rsidRPr="008449E3">
              <w:rPr>
                <w:sz w:val="14"/>
                <w:szCs w:val="14"/>
              </w:rPr>
              <w:t>61 (24.2%)</w:t>
            </w:r>
          </w:p>
        </w:tc>
        <w:tc>
          <w:tcPr>
            <w:tcW w:w="1084" w:type="dxa"/>
          </w:tcPr>
          <w:p w14:paraId="3181BABC" w14:textId="45ACDE5B" w:rsidR="00C77734" w:rsidRPr="000A6B8A" w:rsidRDefault="00C77734" w:rsidP="00C77734">
            <w:pPr>
              <w:rPr>
                <w:sz w:val="14"/>
                <w:szCs w:val="14"/>
              </w:rPr>
            </w:pPr>
            <w:r w:rsidRPr="008F1B05">
              <w:rPr>
                <w:sz w:val="14"/>
                <w:szCs w:val="14"/>
              </w:rPr>
              <w:t>19%</w:t>
            </w:r>
          </w:p>
        </w:tc>
        <w:tc>
          <w:tcPr>
            <w:tcW w:w="1084" w:type="dxa"/>
          </w:tcPr>
          <w:p w14:paraId="3AFAE1DA" w14:textId="346FFE25" w:rsidR="00C77734" w:rsidRPr="000A6B8A" w:rsidRDefault="00C77734" w:rsidP="00C77734">
            <w:pPr>
              <w:rPr>
                <w:sz w:val="14"/>
                <w:szCs w:val="14"/>
              </w:rPr>
            </w:pPr>
            <w:r w:rsidRPr="009C4583">
              <w:rPr>
                <w:sz w:val="14"/>
                <w:szCs w:val="14"/>
              </w:rPr>
              <w:t>21%</w:t>
            </w:r>
          </w:p>
        </w:tc>
        <w:tc>
          <w:tcPr>
            <w:tcW w:w="1349" w:type="dxa"/>
            <w:vAlign w:val="bottom"/>
          </w:tcPr>
          <w:p w14:paraId="08BBF9C4" w14:textId="1ED2E7B1"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4D4E4B9B" w14:textId="01901045" w:rsidTr="00BE231A">
        <w:trPr>
          <w:trHeight w:val="113"/>
        </w:trPr>
        <w:tc>
          <w:tcPr>
            <w:tcW w:w="1816" w:type="dxa"/>
            <w:noWrap/>
            <w:hideMark/>
          </w:tcPr>
          <w:p w14:paraId="0E5EA142"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5F5D0F35" w14:textId="77777777" w:rsidR="00C77734" w:rsidRPr="00CE40D5" w:rsidRDefault="00C77734" w:rsidP="00C77734">
            <w:pPr>
              <w:rPr>
                <w:sz w:val="14"/>
                <w:szCs w:val="14"/>
              </w:rPr>
            </w:pPr>
            <w:proofErr w:type="spellStart"/>
            <w:r w:rsidRPr="00CE40D5">
              <w:rPr>
                <w:sz w:val="14"/>
                <w:szCs w:val="14"/>
              </w:rPr>
              <w:t>Gastroparesis</w:t>
            </w:r>
            <w:proofErr w:type="spellEnd"/>
          </w:p>
        </w:tc>
        <w:tc>
          <w:tcPr>
            <w:tcW w:w="926" w:type="dxa"/>
            <w:noWrap/>
            <w:hideMark/>
          </w:tcPr>
          <w:p w14:paraId="101D40DE" w14:textId="77777777" w:rsidR="00C77734" w:rsidRPr="00CE40D5" w:rsidRDefault="00C77734" w:rsidP="00C77734">
            <w:pPr>
              <w:rPr>
                <w:sz w:val="14"/>
                <w:szCs w:val="14"/>
              </w:rPr>
            </w:pPr>
            <w:r w:rsidRPr="00CE40D5">
              <w:rPr>
                <w:sz w:val="14"/>
                <w:szCs w:val="14"/>
              </w:rPr>
              <w:t>Yes</w:t>
            </w:r>
          </w:p>
        </w:tc>
        <w:tc>
          <w:tcPr>
            <w:tcW w:w="1019" w:type="dxa"/>
          </w:tcPr>
          <w:p w14:paraId="0969E1AD" w14:textId="2F76069F" w:rsidR="00C77734" w:rsidRPr="00CE40D5" w:rsidRDefault="00C77734" w:rsidP="00C77734">
            <w:pPr>
              <w:rPr>
                <w:sz w:val="14"/>
                <w:szCs w:val="14"/>
              </w:rPr>
            </w:pPr>
            <w:r w:rsidRPr="008449E3">
              <w:rPr>
                <w:sz w:val="14"/>
                <w:szCs w:val="14"/>
              </w:rPr>
              <w:t>4 (1.6%)</w:t>
            </w:r>
          </w:p>
        </w:tc>
        <w:tc>
          <w:tcPr>
            <w:tcW w:w="1084" w:type="dxa"/>
          </w:tcPr>
          <w:p w14:paraId="2DE21FCA" w14:textId="13DB2898" w:rsidR="00C77734" w:rsidRPr="00CE40D5" w:rsidRDefault="00C77734" w:rsidP="00C77734">
            <w:pPr>
              <w:rPr>
                <w:sz w:val="14"/>
                <w:szCs w:val="14"/>
              </w:rPr>
            </w:pPr>
            <w:r w:rsidRPr="008F1B05">
              <w:rPr>
                <w:sz w:val="14"/>
                <w:szCs w:val="14"/>
              </w:rPr>
              <w:t>83.3%</w:t>
            </w:r>
          </w:p>
        </w:tc>
        <w:tc>
          <w:tcPr>
            <w:tcW w:w="1084" w:type="dxa"/>
          </w:tcPr>
          <w:p w14:paraId="6870D03E" w14:textId="477591F4" w:rsidR="00C77734" w:rsidRPr="00CE40D5" w:rsidRDefault="00C77734" w:rsidP="00C77734">
            <w:pPr>
              <w:rPr>
                <w:sz w:val="14"/>
                <w:szCs w:val="14"/>
              </w:rPr>
            </w:pPr>
            <w:r w:rsidRPr="009C4583">
              <w:rPr>
                <w:sz w:val="14"/>
                <w:szCs w:val="14"/>
              </w:rPr>
              <w:t>2%</w:t>
            </w:r>
          </w:p>
        </w:tc>
        <w:tc>
          <w:tcPr>
            <w:tcW w:w="1349" w:type="dxa"/>
            <w:vAlign w:val="bottom"/>
          </w:tcPr>
          <w:p w14:paraId="0ECCC784" w14:textId="1C0F26A7" w:rsidR="00C77734" w:rsidRPr="00CE40D5" w:rsidRDefault="00C77734" w:rsidP="00C77734">
            <w:pPr>
              <w:rPr>
                <w:sz w:val="14"/>
                <w:szCs w:val="14"/>
              </w:rPr>
            </w:pPr>
            <w:r w:rsidRPr="00C77734">
              <w:rPr>
                <w:sz w:val="14"/>
                <w:szCs w:val="14"/>
              </w:rPr>
              <w:t>Essential</w:t>
            </w:r>
          </w:p>
        </w:tc>
      </w:tr>
      <w:tr w:rsidR="00C77734" w:rsidRPr="00CE40D5" w14:paraId="051FBCC4" w14:textId="0B7CC100" w:rsidTr="00BE231A">
        <w:trPr>
          <w:trHeight w:val="113"/>
        </w:trPr>
        <w:tc>
          <w:tcPr>
            <w:tcW w:w="1816" w:type="dxa"/>
            <w:noWrap/>
            <w:hideMark/>
          </w:tcPr>
          <w:p w14:paraId="4FB753AC"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4711C992" w14:textId="77777777" w:rsidR="00C77734" w:rsidRPr="00CE40D5" w:rsidRDefault="00C77734" w:rsidP="00C77734">
            <w:pPr>
              <w:rPr>
                <w:sz w:val="14"/>
                <w:szCs w:val="14"/>
              </w:rPr>
            </w:pPr>
            <w:proofErr w:type="spellStart"/>
            <w:r w:rsidRPr="00CE40D5">
              <w:rPr>
                <w:sz w:val="14"/>
                <w:szCs w:val="14"/>
              </w:rPr>
              <w:t>Gastroprokinetic</w:t>
            </w:r>
            <w:proofErr w:type="spellEnd"/>
          </w:p>
        </w:tc>
        <w:tc>
          <w:tcPr>
            <w:tcW w:w="926" w:type="dxa"/>
            <w:noWrap/>
            <w:hideMark/>
          </w:tcPr>
          <w:p w14:paraId="106EC8F3" w14:textId="77777777" w:rsidR="00C77734" w:rsidRPr="00CE40D5" w:rsidRDefault="00C77734" w:rsidP="00C77734">
            <w:pPr>
              <w:rPr>
                <w:sz w:val="14"/>
                <w:szCs w:val="14"/>
              </w:rPr>
            </w:pPr>
            <w:r w:rsidRPr="00CE40D5">
              <w:rPr>
                <w:sz w:val="14"/>
                <w:szCs w:val="14"/>
              </w:rPr>
              <w:t>Yes</w:t>
            </w:r>
          </w:p>
        </w:tc>
        <w:tc>
          <w:tcPr>
            <w:tcW w:w="1019" w:type="dxa"/>
          </w:tcPr>
          <w:p w14:paraId="40920AAA" w14:textId="5DE8DA2D" w:rsidR="00C77734" w:rsidRPr="00CE40D5" w:rsidRDefault="00C77734" w:rsidP="00C77734">
            <w:pPr>
              <w:rPr>
                <w:sz w:val="14"/>
                <w:szCs w:val="14"/>
              </w:rPr>
            </w:pPr>
            <w:r w:rsidRPr="008449E3">
              <w:rPr>
                <w:sz w:val="14"/>
                <w:szCs w:val="14"/>
              </w:rPr>
              <w:t>9 (3.6%)</w:t>
            </w:r>
          </w:p>
        </w:tc>
        <w:tc>
          <w:tcPr>
            <w:tcW w:w="1084" w:type="dxa"/>
          </w:tcPr>
          <w:p w14:paraId="040D6B6B" w14:textId="59B11966" w:rsidR="00C77734" w:rsidRPr="00CE40D5" w:rsidRDefault="00C77734" w:rsidP="00C77734">
            <w:pPr>
              <w:rPr>
                <w:sz w:val="14"/>
                <w:szCs w:val="14"/>
              </w:rPr>
            </w:pPr>
            <w:r w:rsidRPr="008F1B05">
              <w:rPr>
                <w:sz w:val="14"/>
                <w:szCs w:val="14"/>
              </w:rPr>
              <w:t>68.3%</w:t>
            </w:r>
          </w:p>
        </w:tc>
        <w:tc>
          <w:tcPr>
            <w:tcW w:w="1084" w:type="dxa"/>
          </w:tcPr>
          <w:p w14:paraId="6D423412" w14:textId="046D268B" w:rsidR="00C77734" w:rsidRPr="00CE40D5" w:rsidRDefault="00C77734" w:rsidP="00C77734">
            <w:pPr>
              <w:rPr>
                <w:sz w:val="14"/>
                <w:szCs w:val="14"/>
              </w:rPr>
            </w:pPr>
            <w:r w:rsidRPr="009C4583">
              <w:rPr>
                <w:sz w:val="14"/>
                <w:szCs w:val="14"/>
              </w:rPr>
              <w:t>4%</w:t>
            </w:r>
          </w:p>
        </w:tc>
        <w:tc>
          <w:tcPr>
            <w:tcW w:w="1349" w:type="dxa"/>
            <w:vAlign w:val="bottom"/>
          </w:tcPr>
          <w:p w14:paraId="4C04E59B" w14:textId="0C4A94BC" w:rsidR="00C77734" w:rsidRPr="00CE40D5" w:rsidRDefault="00C77734" w:rsidP="00C77734">
            <w:pPr>
              <w:rPr>
                <w:sz w:val="14"/>
                <w:szCs w:val="14"/>
              </w:rPr>
            </w:pPr>
            <w:r w:rsidRPr="00C77734">
              <w:rPr>
                <w:sz w:val="14"/>
                <w:szCs w:val="14"/>
              </w:rPr>
              <w:t>Recommended</w:t>
            </w:r>
          </w:p>
        </w:tc>
      </w:tr>
      <w:tr w:rsidR="00C77734" w:rsidRPr="00CE40D5" w14:paraId="2D1073FC" w14:textId="43C2F73D" w:rsidTr="00BE231A">
        <w:trPr>
          <w:trHeight w:val="113"/>
        </w:trPr>
        <w:tc>
          <w:tcPr>
            <w:tcW w:w="1816" w:type="dxa"/>
            <w:noWrap/>
            <w:hideMark/>
          </w:tcPr>
          <w:p w14:paraId="2D995E4E"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6FC3AB87" w14:textId="77777777" w:rsidR="00C77734" w:rsidRPr="00CE40D5" w:rsidRDefault="00C77734" w:rsidP="00C77734">
            <w:pPr>
              <w:rPr>
                <w:sz w:val="14"/>
                <w:szCs w:val="14"/>
              </w:rPr>
            </w:pPr>
            <w:r w:rsidRPr="00CE40D5">
              <w:rPr>
                <w:sz w:val="14"/>
                <w:szCs w:val="14"/>
              </w:rPr>
              <w:t>GRV</w:t>
            </w:r>
          </w:p>
        </w:tc>
        <w:tc>
          <w:tcPr>
            <w:tcW w:w="926" w:type="dxa"/>
            <w:noWrap/>
            <w:hideMark/>
          </w:tcPr>
          <w:p w14:paraId="4098480A" w14:textId="77777777" w:rsidR="00C77734" w:rsidRPr="00CE40D5" w:rsidRDefault="00C77734" w:rsidP="00C77734">
            <w:pPr>
              <w:rPr>
                <w:sz w:val="14"/>
                <w:szCs w:val="14"/>
              </w:rPr>
            </w:pPr>
            <w:r w:rsidRPr="00CE40D5">
              <w:rPr>
                <w:sz w:val="14"/>
                <w:szCs w:val="14"/>
              </w:rPr>
              <w:t>Yes</w:t>
            </w:r>
          </w:p>
        </w:tc>
        <w:tc>
          <w:tcPr>
            <w:tcW w:w="1019" w:type="dxa"/>
          </w:tcPr>
          <w:p w14:paraId="3805F199" w14:textId="4906D713" w:rsidR="00C77734" w:rsidRPr="00CE40D5" w:rsidRDefault="00C77734" w:rsidP="00C77734">
            <w:pPr>
              <w:rPr>
                <w:sz w:val="14"/>
                <w:szCs w:val="14"/>
              </w:rPr>
            </w:pPr>
            <w:r w:rsidRPr="008449E3">
              <w:rPr>
                <w:sz w:val="14"/>
                <w:szCs w:val="14"/>
              </w:rPr>
              <w:t>25 (9.9%)</w:t>
            </w:r>
          </w:p>
        </w:tc>
        <w:tc>
          <w:tcPr>
            <w:tcW w:w="1084" w:type="dxa"/>
          </w:tcPr>
          <w:p w14:paraId="5E7BED89" w14:textId="7A283126" w:rsidR="00C77734" w:rsidRPr="00CE40D5" w:rsidRDefault="00C77734" w:rsidP="00C77734">
            <w:pPr>
              <w:rPr>
                <w:sz w:val="14"/>
                <w:szCs w:val="14"/>
              </w:rPr>
            </w:pPr>
            <w:r w:rsidRPr="008F1B05">
              <w:rPr>
                <w:sz w:val="14"/>
                <w:szCs w:val="14"/>
              </w:rPr>
              <w:t>55.2%</w:t>
            </w:r>
          </w:p>
        </w:tc>
        <w:tc>
          <w:tcPr>
            <w:tcW w:w="1084" w:type="dxa"/>
          </w:tcPr>
          <w:p w14:paraId="5268637A" w14:textId="6A6C615C" w:rsidR="00C77734" w:rsidRPr="00CE40D5" w:rsidRDefault="00C77734" w:rsidP="00C77734">
            <w:pPr>
              <w:rPr>
                <w:sz w:val="14"/>
                <w:szCs w:val="14"/>
              </w:rPr>
            </w:pPr>
            <w:r w:rsidRPr="009C4583">
              <w:rPr>
                <w:sz w:val="14"/>
                <w:szCs w:val="14"/>
              </w:rPr>
              <w:t>7.1%</w:t>
            </w:r>
          </w:p>
        </w:tc>
        <w:tc>
          <w:tcPr>
            <w:tcW w:w="1349" w:type="dxa"/>
            <w:vAlign w:val="bottom"/>
          </w:tcPr>
          <w:p w14:paraId="2993B64E" w14:textId="2438AF63" w:rsidR="00C77734" w:rsidRPr="00CE40D5" w:rsidRDefault="00C77734" w:rsidP="00C77734">
            <w:pPr>
              <w:rPr>
                <w:sz w:val="14"/>
                <w:szCs w:val="14"/>
              </w:rPr>
            </w:pPr>
            <w:proofErr w:type="spellStart"/>
            <w:r w:rsidRPr="00C77734">
              <w:rPr>
                <w:sz w:val="14"/>
                <w:szCs w:val="14"/>
              </w:rPr>
              <w:t>Suggested</w:t>
            </w:r>
            <w:proofErr w:type="spellEnd"/>
          </w:p>
        </w:tc>
      </w:tr>
      <w:tr w:rsidR="00C77734" w:rsidRPr="00CE40D5" w14:paraId="297122F0" w14:textId="12DC914E" w:rsidTr="00BE231A">
        <w:trPr>
          <w:trHeight w:val="113"/>
        </w:trPr>
        <w:tc>
          <w:tcPr>
            <w:tcW w:w="1816" w:type="dxa"/>
            <w:noWrap/>
            <w:hideMark/>
          </w:tcPr>
          <w:p w14:paraId="6B3E67E8"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5425158F" w14:textId="77777777" w:rsidR="00C77734" w:rsidRPr="00CE40D5" w:rsidRDefault="00C77734" w:rsidP="00C77734">
            <w:pPr>
              <w:rPr>
                <w:sz w:val="14"/>
                <w:szCs w:val="14"/>
              </w:rPr>
            </w:pPr>
            <w:r w:rsidRPr="00CE40D5">
              <w:rPr>
                <w:sz w:val="14"/>
                <w:szCs w:val="14"/>
              </w:rPr>
              <w:t>IAP</w:t>
            </w:r>
          </w:p>
        </w:tc>
        <w:tc>
          <w:tcPr>
            <w:tcW w:w="926" w:type="dxa"/>
            <w:noWrap/>
            <w:hideMark/>
          </w:tcPr>
          <w:p w14:paraId="2DB8E68B" w14:textId="1C4B7C0A" w:rsidR="00C77734" w:rsidRPr="00CE40D5" w:rsidRDefault="007F7002" w:rsidP="00C77734">
            <w:pPr>
              <w:rPr>
                <w:sz w:val="14"/>
                <w:szCs w:val="14"/>
              </w:rPr>
            </w:pPr>
            <w:r>
              <w:rPr>
                <w:sz w:val="14"/>
                <w:szCs w:val="14"/>
              </w:rPr>
              <w:t>Yes</w:t>
            </w:r>
          </w:p>
        </w:tc>
        <w:tc>
          <w:tcPr>
            <w:tcW w:w="1019" w:type="dxa"/>
          </w:tcPr>
          <w:p w14:paraId="486FEE43" w14:textId="2675CEDE" w:rsidR="00C77734" w:rsidRPr="000A6B8A" w:rsidRDefault="00C77734" w:rsidP="00C77734">
            <w:pPr>
              <w:rPr>
                <w:sz w:val="14"/>
                <w:szCs w:val="14"/>
              </w:rPr>
            </w:pPr>
            <w:r w:rsidRPr="008449E3">
              <w:rPr>
                <w:sz w:val="14"/>
                <w:szCs w:val="14"/>
              </w:rPr>
              <w:t>20 (7.9%)</w:t>
            </w:r>
          </w:p>
        </w:tc>
        <w:tc>
          <w:tcPr>
            <w:tcW w:w="1084" w:type="dxa"/>
          </w:tcPr>
          <w:p w14:paraId="092B1353" w14:textId="72F26980" w:rsidR="00C77734" w:rsidRPr="000A6B8A" w:rsidRDefault="00C77734" w:rsidP="00C77734">
            <w:pPr>
              <w:rPr>
                <w:sz w:val="14"/>
                <w:szCs w:val="14"/>
              </w:rPr>
            </w:pPr>
            <w:r w:rsidRPr="008F1B05">
              <w:rPr>
                <w:sz w:val="14"/>
                <w:szCs w:val="14"/>
              </w:rPr>
              <w:t>67.5%</w:t>
            </w:r>
          </w:p>
        </w:tc>
        <w:tc>
          <w:tcPr>
            <w:tcW w:w="1084" w:type="dxa"/>
          </w:tcPr>
          <w:p w14:paraId="6A8650D4" w14:textId="5ADFEF78" w:rsidR="00C77734" w:rsidRPr="000A6B8A" w:rsidRDefault="00C77734" w:rsidP="00C77734">
            <w:pPr>
              <w:rPr>
                <w:sz w:val="14"/>
                <w:szCs w:val="14"/>
              </w:rPr>
            </w:pPr>
            <w:r w:rsidRPr="009C4583">
              <w:rPr>
                <w:sz w:val="14"/>
                <w:szCs w:val="14"/>
              </w:rPr>
              <w:t>7.5%</w:t>
            </w:r>
          </w:p>
        </w:tc>
        <w:tc>
          <w:tcPr>
            <w:tcW w:w="1349" w:type="dxa"/>
            <w:vAlign w:val="bottom"/>
          </w:tcPr>
          <w:p w14:paraId="32BF0E6A" w14:textId="2DAD408F" w:rsidR="00C77734" w:rsidRPr="000A6B8A" w:rsidRDefault="00C77734" w:rsidP="00C77734">
            <w:pPr>
              <w:rPr>
                <w:sz w:val="14"/>
                <w:szCs w:val="14"/>
              </w:rPr>
            </w:pPr>
            <w:r w:rsidRPr="00C77734">
              <w:rPr>
                <w:sz w:val="14"/>
                <w:szCs w:val="14"/>
              </w:rPr>
              <w:t>Recommended</w:t>
            </w:r>
          </w:p>
        </w:tc>
      </w:tr>
      <w:tr w:rsidR="00C77734" w:rsidRPr="00CE40D5" w14:paraId="03CFF8D3" w14:textId="4AF1092C" w:rsidTr="00BE231A">
        <w:trPr>
          <w:trHeight w:val="113"/>
        </w:trPr>
        <w:tc>
          <w:tcPr>
            <w:tcW w:w="1816" w:type="dxa"/>
            <w:noWrap/>
            <w:hideMark/>
          </w:tcPr>
          <w:p w14:paraId="74560CC1"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24343177" w14:textId="77777777" w:rsidR="00C77734" w:rsidRPr="00CE40D5" w:rsidRDefault="00C77734" w:rsidP="00C77734">
            <w:pPr>
              <w:rPr>
                <w:sz w:val="14"/>
                <w:szCs w:val="14"/>
              </w:rPr>
            </w:pPr>
            <w:r w:rsidRPr="00CE40D5">
              <w:rPr>
                <w:sz w:val="14"/>
                <w:szCs w:val="14"/>
              </w:rPr>
              <w:t>Isotope Breath Test</w:t>
            </w:r>
          </w:p>
        </w:tc>
        <w:tc>
          <w:tcPr>
            <w:tcW w:w="926" w:type="dxa"/>
            <w:noWrap/>
            <w:hideMark/>
          </w:tcPr>
          <w:p w14:paraId="015A648C" w14:textId="77777777" w:rsidR="00C77734" w:rsidRPr="00CE40D5" w:rsidRDefault="00C77734" w:rsidP="00C77734">
            <w:pPr>
              <w:rPr>
                <w:sz w:val="14"/>
                <w:szCs w:val="14"/>
              </w:rPr>
            </w:pPr>
            <w:r w:rsidRPr="00CE40D5">
              <w:rPr>
                <w:sz w:val="14"/>
                <w:szCs w:val="14"/>
              </w:rPr>
              <w:t>Yes</w:t>
            </w:r>
          </w:p>
        </w:tc>
        <w:tc>
          <w:tcPr>
            <w:tcW w:w="1019" w:type="dxa"/>
          </w:tcPr>
          <w:p w14:paraId="14893BEC" w14:textId="108DE1C2" w:rsidR="00C77734" w:rsidRPr="00CE40D5" w:rsidRDefault="00C77734" w:rsidP="00C77734">
            <w:pPr>
              <w:rPr>
                <w:sz w:val="14"/>
                <w:szCs w:val="14"/>
              </w:rPr>
            </w:pPr>
            <w:r w:rsidRPr="008449E3">
              <w:rPr>
                <w:sz w:val="14"/>
                <w:szCs w:val="14"/>
              </w:rPr>
              <w:t>82 (32.5%)</w:t>
            </w:r>
          </w:p>
        </w:tc>
        <w:tc>
          <w:tcPr>
            <w:tcW w:w="1084" w:type="dxa"/>
          </w:tcPr>
          <w:p w14:paraId="2F2CE20E" w14:textId="58C64684" w:rsidR="00C77734" w:rsidRPr="00CE40D5" w:rsidRDefault="00C77734" w:rsidP="00C77734">
            <w:pPr>
              <w:rPr>
                <w:sz w:val="14"/>
                <w:szCs w:val="14"/>
              </w:rPr>
            </w:pPr>
            <w:r w:rsidRPr="008F1B05">
              <w:rPr>
                <w:sz w:val="14"/>
                <w:szCs w:val="14"/>
              </w:rPr>
              <w:t>1.6%</w:t>
            </w:r>
          </w:p>
        </w:tc>
        <w:tc>
          <w:tcPr>
            <w:tcW w:w="1084" w:type="dxa"/>
          </w:tcPr>
          <w:p w14:paraId="1C80E80E" w14:textId="5BF2C1C2" w:rsidR="00C77734" w:rsidRPr="00CE40D5" w:rsidRDefault="00C77734" w:rsidP="00C77734">
            <w:pPr>
              <w:rPr>
                <w:sz w:val="14"/>
                <w:szCs w:val="14"/>
              </w:rPr>
            </w:pPr>
            <w:r w:rsidRPr="009C4583">
              <w:rPr>
                <w:sz w:val="14"/>
                <w:szCs w:val="14"/>
              </w:rPr>
              <w:t>44.8%</w:t>
            </w:r>
          </w:p>
        </w:tc>
        <w:tc>
          <w:tcPr>
            <w:tcW w:w="1349" w:type="dxa"/>
            <w:vAlign w:val="bottom"/>
          </w:tcPr>
          <w:p w14:paraId="1BF9CCB4" w14:textId="6A926E63"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4945E733" w14:textId="4FD720EE" w:rsidTr="00BE231A">
        <w:trPr>
          <w:trHeight w:val="113"/>
        </w:trPr>
        <w:tc>
          <w:tcPr>
            <w:tcW w:w="1816" w:type="dxa"/>
            <w:noWrap/>
            <w:hideMark/>
          </w:tcPr>
          <w:p w14:paraId="5C895F57"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1D1B63C9" w14:textId="77777777" w:rsidR="00C77734" w:rsidRPr="00CE40D5" w:rsidRDefault="00C77734" w:rsidP="00C77734">
            <w:pPr>
              <w:rPr>
                <w:sz w:val="14"/>
                <w:szCs w:val="14"/>
              </w:rPr>
            </w:pPr>
            <w:proofErr w:type="spellStart"/>
            <w:r w:rsidRPr="00CE40D5">
              <w:rPr>
                <w:sz w:val="14"/>
                <w:szCs w:val="14"/>
              </w:rPr>
              <w:t>Manometry</w:t>
            </w:r>
            <w:proofErr w:type="spellEnd"/>
          </w:p>
        </w:tc>
        <w:tc>
          <w:tcPr>
            <w:tcW w:w="926" w:type="dxa"/>
            <w:noWrap/>
            <w:hideMark/>
          </w:tcPr>
          <w:p w14:paraId="3ECFE9B7" w14:textId="16E2585D" w:rsidR="00C77734" w:rsidRPr="00CE40D5" w:rsidRDefault="007F7002" w:rsidP="00C77734">
            <w:pPr>
              <w:rPr>
                <w:sz w:val="14"/>
                <w:szCs w:val="14"/>
              </w:rPr>
            </w:pPr>
            <w:r>
              <w:rPr>
                <w:sz w:val="14"/>
                <w:szCs w:val="14"/>
              </w:rPr>
              <w:t>Yes</w:t>
            </w:r>
          </w:p>
        </w:tc>
        <w:tc>
          <w:tcPr>
            <w:tcW w:w="1019" w:type="dxa"/>
          </w:tcPr>
          <w:p w14:paraId="728A336F" w14:textId="2E1A916A" w:rsidR="00C77734" w:rsidRPr="000A6B8A" w:rsidRDefault="00C77734" w:rsidP="00C77734">
            <w:pPr>
              <w:rPr>
                <w:sz w:val="14"/>
                <w:szCs w:val="14"/>
              </w:rPr>
            </w:pPr>
            <w:r w:rsidRPr="008449E3">
              <w:rPr>
                <w:sz w:val="14"/>
                <w:szCs w:val="14"/>
              </w:rPr>
              <w:t>48 (19%)</w:t>
            </w:r>
          </w:p>
        </w:tc>
        <w:tc>
          <w:tcPr>
            <w:tcW w:w="1084" w:type="dxa"/>
          </w:tcPr>
          <w:p w14:paraId="78987126" w14:textId="498C08E6" w:rsidR="00C77734" w:rsidRPr="000A6B8A" w:rsidRDefault="00C77734" w:rsidP="00C77734">
            <w:pPr>
              <w:rPr>
                <w:sz w:val="14"/>
                <w:szCs w:val="14"/>
              </w:rPr>
            </w:pPr>
            <w:r w:rsidRPr="008F1B05">
              <w:rPr>
                <w:sz w:val="14"/>
                <w:szCs w:val="14"/>
              </w:rPr>
              <w:t>5.2%</w:t>
            </w:r>
          </w:p>
        </w:tc>
        <w:tc>
          <w:tcPr>
            <w:tcW w:w="1084" w:type="dxa"/>
          </w:tcPr>
          <w:p w14:paraId="78D39A5F" w14:textId="0B00104A" w:rsidR="00C77734" w:rsidRPr="000A6B8A" w:rsidRDefault="00C77734" w:rsidP="00C77734">
            <w:pPr>
              <w:rPr>
                <w:sz w:val="14"/>
                <w:szCs w:val="14"/>
              </w:rPr>
            </w:pPr>
            <w:r w:rsidRPr="009C4583">
              <w:rPr>
                <w:sz w:val="14"/>
                <w:szCs w:val="14"/>
              </w:rPr>
              <w:t>48%</w:t>
            </w:r>
          </w:p>
        </w:tc>
        <w:tc>
          <w:tcPr>
            <w:tcW w:w="1349" w:type="dxa"/>
            <w:vAlign w:val="bottom"/>
          </w:tcPr>
          <w:p w14:paraId="0B171DB6" w14:textId="0EA1ADE6"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6AC9256C" w14:textId="07388744" w:rsidTr="00BE231A">
        <w:trPr>
          <w:trHeight w:val="113"/>
        </w:trPr>
        <w:tc>
          <w:tcPr>
            <w:tcW w:w="1816" w:type="dxa"/>
            <w:noWrap/>
            <w:hideMark/>
          </w:tcPr>
          <w:p w14:paraId="19C36194"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77831A44" w14:textId="77777777" w:rsidR="00C77734" w:rsidRPr="00CE40D5" w:rsidRDefault="00C77734" w:rsidP="00C77734">
            <w:pPr>
              <w:rPr>
                <w:sz w:val="14"/>
                <w:szCs w:val="14"/>
              </w:rPr>
            </w:pPr>
            <w:proofErr w:type="spellStart"/>
            <w:r w:rsidRPr="00CE40D5">
              <w:rPr>
                <w:sz w:val="14"/>
                <w:szCs w:val="14"/>
              </w:rPr>
              <w:t>Motilin</w:t>
            </w:r>
            <w:proofErr w:type="spellEnd"/>
          </w:p>
        </w:tc>
        <w:tc>
          <w:tcPr>
            <w:tcW w:w="926" w:type="dxa"/>
            <w:noWrap/>
            <w:hideMark/>
          </w:tcPr>
          <w:p w14:paraId="7B93A90C" w14:textId="77777777" w:rsidR="00C77734" w:rsidRPr="00CE40D5" w:rsidRDefault="00C77734" w:rsidP="00C77734">
            <w:pPr>
              <w:rPr>
                <w:sz w:val="14"/>
                <w:szCs w:val="14"/>
              </w:rPr>
            </w:pPr>
            <w:r w:rsidRPr="00CE40D5">
              <w:rPr>
                <w:sz w:val="14"/>
                <w:szCs w:val="14"/>
              </w:rPr>
              <w:t>Yes</w:t>
            </w:r>
          </w:p>
        </w:tc>
        <w:tc>
          <w:tcPr>
            <w:tcW w:w="1019" w:type="dxa"/>
          </w:tcPr>
          <w:p w14:paraId="3ADF5CF2" w14:textId="4C49635A" w:rsidR="00C77734" w:rsidRPr="00CE40D5" w:rsidRDefault="00C77734" w:rsidP="00C77734">
            <w:pPr>
              <w:rPr>
                <w:sz w:val="14"/>
                <w:szCs w:val="14"/>
              </w:rPr>
            </w:pPr>
            <w:r w:rsidRPr="008449E3">
              <w:rPr>
                <w:sz w:val="14"/>
                <w:szCs w:val="14"/>
              </w:rPr>
              <w:t>77 (30.6%)</w:t>
            </w:r>
          </w:p>
        </w:tc>
        <w:tc>
          <w:tcPr>
            <w:tcW w:w="1084" w:type="dxa"/>
          </w:tcPr>
          <w:p w14:paraId="7CF38426" w14:textId="1C3E3C52" w:rsidR="00C77734" w:rsidRPr="00CE40D5" w:rsidRDefault="00C77734" w:rsidP="00C77734">
            <w:pPr>
              <w:rPr>
                <w:sz w:val="14"/>
                <w:szCs w:val="14"/>
              </w:rPr>
            </w:pPr>
            <w:r w:rsidRPr="008F1B05">
              <w:rPr>
                <w:sz w:val="14"/>
                <w:szCs w:val="14"/>
              </w:rPr>
              <w:t>2.8%</w:t>
            </w:r>
          </w:p>
        </w:tc>
        <w:tc>
          <w:tcPr>
            <w:tcW w:w="1084" w:type="dxa"/>
          </w:tcPr>
          <w:p w14:paraId="2F4625E3" w14:textId="1C7D8E13" w:rsidR="00C77734" w:rsidRPr="00CE40D5" w:rsidRDefault="00C77734" w:rsidP="00C77734">
            <w:pPr>
              <w:rPr>
                <w:sz w:val="14"/>
                <w:szCs w:val="14"/>
              </w:rPr>
            </w:pPr>
            <w:r w:rsidRPr="009C4583">
              <w:rPr>
                <w:sz w:val="14"/>
                <w:szCs w:val="14"/>
              </w:rPr>
              <w:t>39.3%</w:t>
            </w:r>
          </w:p>
        </w:tc>
        <w:tc>
          <w:tcPr>
            <w:tcW w:w="1349" w:type="dxa"/>
            <w:vAlign w:val="bottom"/>
          </w:tcPr>
          <w:p w14:paraId="1EA9E418" w14:textId="6B99138A"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7B512593" w14:textId="15267991" w:rsidTr="00BE231A">
        <w:trPr>
          <w:trHeight w:val="113"/>
        </w:trPr>
        <w:tc>
          <w:tcPr>
            <w:tcW w:w="1816" w:type="dxa"/>
            <w:noWrap/>
            <w:hideMark/>
          </w:tcPr>
          <w:p w14:paraId="41AD8803"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3947A498" w14:textId="77777777" w:rsidR="00C77734" w:rsidRPr="00CE40D5" w:rsidRDefault="00C77734" w:rsidP="00C77734">
            <w:pPr>
              <w:rPr>
                <w:sz w:val="14"/>
                <w:szCs w:val="14"/>
              </w:rPr>
            </w:pPr>
            <w:r w:rsidRPr="00CE40D5">
              <w:rPr>
                <w:sz w:val="14"/>
                <w:szCs w:val="14"/>
              </w:rPr>
              <w:t xml:space="preserve">MRI </w:t>
            </w:r>
            <w:proofErr w:type="spellStart"/>
            <w:r w:rsidRPr="00CE40D5">
              <w:rPr>
                <w:sz w:val="14"/>
                <w:szCs w:val="14"/>
              </w:rPr>
              <w:t>for</w:t>
            </w:r>
            <w:proofErr w:type="spellEnd"/>
            <w:r w:rsidRPr="00CE40D5">
              <w:rPr>
                <w:sz w:val="14"/>
                <w:szCs w:val="14"/>
              </w:rPr>
              <w:t xml:space="preserve"> </w:t>
            </w:r>
            <w:proofErr w:type="spellStart"/>
            <w:r w:rsidRPr="00CE40D5">
              <w:rPr>
                <w:sz w:val="14"/>
                <w:szCs w:val="14"/>
              </w:rPr>
              <w:t>gastric</w:t>
            </w:r>
            <w:proofErr w:type="spellEnd"/>
            <w:r w:rsidRPr="00CE40D5">
              <w:rPr>
                <w:sz w:val="14"/>
                <w:szCs w:val="14"/>
              </w:rPr>
              <w:t xml:space="preserve"> </w:t>
            </w:r>
            <w:proofErr w:type="spellStart"/>
            <w:r w:rsidRPr="00CE40D5">
              <w:rPr>
                <w:sz w:val="14"/>
                <w:szCs w:val="14"/>
              </w:rPr>
              <w:t>emptying</w:t>
            </w:r>
            <w:proofErr w:type="spellEnd"/>
          </w:p>
        </w:tc>
        <w:tc>
          <w:tcPr>
            <w:tcW w:w="926" w:type="dxa"/>
            <w:noWrap/>
            <w:hideMark/>
          </w:tcPr>
          <w:p w14:paraId="0C823C54" w14:textId="77777777" w:rsidR="00C77734" w:rsidRPr="00CE40D5" w:rsidRDefault="00C77734" w:rsidP="00C77734">
            <w:pPr>
              <w:rPr>
                <w:sz w:val="14"/>
                <w:szCs w:val="14"/>
              </w:rPr>
            </w:pPr>
            <w:r w:rsidRPr="00CE40D5">
              <w:rPr>
                <w:sz w:val="14"/>
                <w:szCs w:val="14"/>
              </w:rPr>
              <w:t>Yes</w:t>
            </w:r>
          </w:p>
        </w:tc>
        <w:tc>
          <w:tcPr>
            <w:tcW w:w="1019" w:type="dxa"/>
          </w:tcPr>
          <w:p w14:paraId="53D3AEA3" w14:textId="3675575A" w:rsidR="00C77734" w:rsidRPr="00CE40D5" w:rsidRDefault="00C77734" w:rsidP="00C77734">
            <w:pPr>
              <w:rPr>
                <w:sz w:val="14"/>
                <w:szCs w:val="14"/>
              </w:rPr>
            </w:pPr>
            <w:r w:rsidRPr="008449E3">
              <w:rPr>
                <w:sz w:val="14"/>
                <w:szCs w:val="14"/>
              </w:rPr>
              <w:t>35 (13.9%)</w:t>
            </w:r>
          </w:p>
        </w:tc>
        <w:tc>
          <w:tcPr>
            <w:tcW w:w="1084" w:type="dxa"/>
          </w:tcPr>
          <w:p w14:paraId="685F44B7" w14:textId="1A9CC452" w:rsidR="00C77734" w:rsidRPr="00CE40D5" w:rsidRDefault="00C77734" w:rsidP="00C77734">
            <w:pPr>
              <w:rPr>
                <w:sz w:val="14"/>
                <w:szCs w:val="14"/>
              </w:rPr>
            </w:pPr>
            <w:r w:rsidRPr="008F1B05">
              <w:rPr>
                <w:sz w:val="14"/>
                <w:szCs w:val="14"/>
              </w:rPr>
              <w:t>2.8%</w:t>
            </w:r>
          </w:p>
        </w:tc>
        <w:tc>
          <w:tcPr>
            <w:tcW w:w="1084" w:type="dxa"/>
          </w:tcPr>
          <w:p w14:paraId="42CFE7E2" w14:textId="17C0224E" w:rsidR="00C77734" w:rsidRPr="00CE40D5" w:rsidRDefault="00C77734" w:rsidP="00C77734">
            <w:pPr>
              <w:rPr>
                <w:sz w:val="14"/>
                <w:szCs w:val="14"/>
              </w:rPr>
            </w:pPr>
            <w:r w:rsidRPr="009C4583">
              <w:rPr>
                <w:sz w:val="14"/>
                <w:szCs w:val="14"/>
              </w:rPr>
              <w:t>64.7%</w:t>
            </w:r>
          </w:p>
        </w:tc>
        <w:tc>
          <w:tcPr>
            <w:tcW w:w="1349" w:type="dxa"/>
            <w:vAlign w:val="bottom"/>
          </w:tcPr>
          <w:p w14:paraId="00127297" w14:textId="6A8F7DCE"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5ED251C3" w14:textId="688D3AC4" w:rsidTr="00BE231A">
        <w:trPr>
          <w:trHeight w:val="113"/>
        </w:trPr>
        <w:tc>
          <w:tcPr>
            <w:tcW w:w="1816" w:type="dxa"/>
            <w:noWrap/>
            <w:hideMark/>
          </w:tcPr>
          <w:p w14:paraId="731B680B"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7D73608F" w14:textId="77777777" w:rsidR="00C77734" w:rsidRPr="00CE40D5" w:rsidRDefault="00C77734" w:rsidP="00C77734">
            <w:pPr>
              <w:rPr>
                <w:sz w:val="14"/>
                <w:szCs w:val="14"/>
              </w:rPr>
            </w:pPr>
            <w:r w:rsidRPr="00CE40D5">
              <w:rPr>
                <w:sz w:val="14"/>
                <w:szCs w:val="14"/>
              </w:rPr>
              <w:t>Pain</w:t>
            </w:r>
          </w:p>
        </w:tc>
        <w:tc>
          <w:tcPr>
            <w:tcW w:w="926" w:type="dxa"/>
            <w:noWrap/>
            <w:hideMark/>
          </w:tcPr>
          <w:p w14:paraId="4E4C43D0" w14:textId="77777777" w:rsidR="00C77734" w:rsidRPr="00CE40D5" w:rsidRDefault="00C77734" w:rsidP="00C77734">
            <w:pPr>
              <w:rPr>
                <w:sz w:val="14"/>
                <w:szCs w:val="14"/>
              </w:rPr>
            </w:pPr>
            <w:r w:rsidRPr="00CE40D5">
              <w:rPr>
                <w:sz w:val="14"/>
                <w:szCs w:val="14"/>
              </w:rPr>
              <w:t>Yes</w:t>
            </w:r>
          </w:p>
        </w:tc>
        <w:tc>
          <w:tcPr>
            <w:tcW w:w="1019" w:type="dxa"/>
          </w:tcPr>
          <w:p w14:paraId="4B87E87C" w14:textId="4EA4E180" w:rsidR="00C77734" w:rsidRPr="00CE40D5" w:rsidRDefault="00C77734" w:rsidP="00C77734">
            <w:pPr>
              <w:rPr>
                <w:sz w:val="14"/>
                <w:szCs w:val="14"/>
              </w:rPr>
            </w:pPr>
            <w:r w:rsidRPr="008449E3">
              <w:rPr>
                <w:sz w:val="14"/>
                <w:szCs w:val="14"/>
              </w:rPr>
              <w:t>1 (0.4%)</w:t>
            </w:r>
          </w:p>
        </w:tc>
        <w:tc>
          <w:tcPr>
            <w:tcW w:w="1084" w:type="dxa"/>
          </w:tcPr>
          <w:p w14:paraId="13F21CA5" w14:textId="0B244FEA" w:rsidR="00C77734" w:rsidRPr="00CE40D5" w:rsidRDefault="00C77734" w:rsidP="00C77734">
            <w:pPr>
              <w:rPr>
                <w:sz w:val="14"/>
                <w:szCs w:val="14"/>
              </w:rPr>
            </w:pPr>
            <w:r w:rsidRPr="008F1B05">
              <w:rPr>
                <w:sz w:val="14"/>
                <w:szCs w:val="14"/>
              </w:rPr>
              <w:t>73.8%</w:t>
            </w:r>
          </w:p>
        </w:tc>
        <w:tc>
          <w:tcPr>
            <w:tcW w:w="1084" w:type="dxa"/>
          </w:tcPr>
          <w:p w14:paraId="58FB5A08" w14:textId="40F0D50A" w:rsidR="00C77734" w:rsidRPr="00CE40D5" w:rsidRDefault="00C77734" w:rsidP="00C77734">
            <w:pPr>
              <w:rPr>
                <w:sz w:val="14"/>
                <w:szCs w:val="14"/>
              </w:rPr>
            </w:pPr>
            <w:r w:rsidRPr="009C4583">
              <w:rPr>
                <w:sz w:val="14"/>
                <w:szCs w:val="14"/>
              </w:rPr>
              <w:t>4%</w:t>
            </w:r>
          </w:p>
        </w:tc>
        <w:tc>
          <w:tcPr>
            <w:tcW w:w="1349" w:type="dxa"/>
            <w:vAlign w:val="bottom"/>
          </w:tcPr>
          <w:p w14:paraId="0D146904" w14:textId="1DDA3E9A" w:rsidR="00C77734" w:rsidRPr="00CE40D5" w:rsidRDefault="00C77734" w:rsidP="00C77734">
            <w:pPr>
              <w:rPr>
                <w:sz w:val="14"/>
                <w:szCs w:val="14"/>
              </w:rPr>
            </w:pPr>
            <w:r w:rsidRPr="00C77734">
              <w:rPr>
                <w:sz w:val="14"/>
                <w:szCs w:val="14"/>
              </w:rPr>
              <w:t>Essential</w:t>
            </w:r>
          </w:p>
        </w:tc>
      </w:tr>
      <w:tr w:rsidR="00C77734" w:rsidRPr="00CE40D5" w14:paraId="6867B963" w14:textId="77819BEB" w:rsidTr="00BE231A">
        <w:trPr>
          <w:trHeight w:val="113"/>
        </w:trPr>
        <w:tc>
          <w:tcPr>
            <w:tcW w:w="1816" w:type="dxa"/>
            <w:noWrap/>
            <w:hideMark/>
          </w:tcPr>
          <w:p w14:paraId="45977F74"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60016845" w14:textId="77777777" w:rsidR="00C77734" w:rsidRPr="00CE40D5" w:rsidRDefault="00C77734" w:rsidP="00C77734">
            <w:pPr>
              <w:rPr>
                <w:sz w:val="14"/>
                <w:szCs w:val="14"/>
              </w:rPr>
            </w:pPr>
            <w:r w:rsidRPr="00CE40D5">
              <w:rPr>
                <w:sz w:val="14"/>
                <w:szCs w:val="14"/>
              </w:rPr>
              <w:t>Paracetamol Absorption Test</w:t>
            </w:r>
          </w:p>
        </w:tc>
        <w:tc>
          <w:tcPr>
            <w:tcW w:w="926" w:type="dxa"/>
            <w:noWrap/>
            <w:hideMark/>
          </w:tcPr>
          <w:p w14:paraId="310A04D2" w14:textId="77777777" w:rsidR="00C77734" w:rsidRPr="00CE40D5" w:rsidRDefault="00C77734" w:rsidP="00C77734">
            <w:pPr>
              <w:rPr>
                <w:sz w:val="14"/>
                <w:szCs w:val="14"/>
              </w:rPr>
            </w:pPr>
            <w:r w:rsidRPr="00CE40D5">
              <w:rPr>
                <w:sz w:val="14"/>
                <w:szCs w:val="14"/>
              </w:rPr>
              <w:t>Yes</w:t>
            </w:r>
          </w:p>
        </w:tc>
        <w:tc>
          <w:tcPr>
            <w:tcW w:w="1019" w:type="dxa"/>
          </w:tcPr>
          <w:p w14:paraId="4AF9D513" w14:textId="266BC21E" w:rsidR="00C77734" w:rsidRPr="00CE40D5" w:rsidRDefault="00C77734" w:rsidP="00C77734">
            <w:pPr>
              <w:rPr>
                <w:sz w:val="14"/>
                <w:szCs w:val="14"/>
              </w:rPr>
            </w:pPr>
            <w:r w:rsidRPr="008449E3">
              <w:rPr>
                <w:sz w:val="14"/>
                <w:szCs w:val="14"/>
              </w:rPr>
              <w:t>67 (26.6%)</w:t>
            </w:r>
          </w:p>
        </w:tc>
        <w:tc>
          <w:tcPr>
            <w:tcW w:w="1084" w:type="dxa"/>
          </w:tcPr>
          <w:p w14:paraId="51150009" w14:textId="0B1A7A7C" w:rsidR="00C77734" w:rsidRPr="00CE40D5" w:rsidRDefault="00C77734" w:rsidP="00C77734">
            <w:pPr>
              <w:rPr>
                <w:sz w:val="14"/>
                <w:szCs w:val="14"/>
              </w:rPr>
            </w:pPr>
            <w:r w:rsidRPr="008F1B05">
              <w:rPr>
                <w:sz w:val="14"/>
                <w:szCs w:val="14"/>
              </w:rPr>
              <w:t>4%</w:t>
            </w:r>
          </w:p>
        </w:tc>
        <w:tc>
          <w:tcPr>
            <w:tcW w:w="1084" w:type="dxa"/>
          </w:tcPr>
          <w:p w14:paraId="1DDAF22E" w14:textId="7229BE24" w:rsidR="00C77734" w:rsidRPr="00CE40D5" w:rsidRDefault="00C77734" w:rsidP="00C77734">
            <w:pPr>
              <w:rPr>
                <w:sz w:val="14"/>
                <w:szCs w:val="14"/>
              </w:rPr>
            </w:pPr>
            <w:r w:rsidRPr="009C4583">
              <w:rPr>
                <w:sz w:val="14"/>
                <w:szCs w:val="14"/>
              </w:rPr>
              <w:t>36.5%</w:t>
            </w:r>
          </w:p>
        </w:tc>
        <w:tc>
          <w:tcPr>
            <w:tcW w:w="1349" w:type="dxa"/>
            <w:vAlign w:val="bottom"/>
          </w:tcPr>
          <w:p w14:paraId="42478347" w14:textId="58A04999"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239831C8" w14:textId="2F075571" w:rsidTr="00BE231A">
        <w:trPr>
          <w:trHeight w:val="113"/>
        </w:trPr>
        <w:tc>
          <w:tcPr>
            <w:tcW w:w="1816" w:type="dxa"/>
            <w:noWrap/>
            <w:hideMark/>
          </w:tcPr>
          <w:p w14:paraId="6E4007A5"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2972285F" w14:textId="77777777" w:rsidR="00C77734" w:rsidRPr="00CE40D5" w:rsidRDefault="00C77734" w:rsidP="00C77734">
            <w:pPr>
              <w:rPr>
                <w:sz w:val="14"/>
                <w:szCs w:val="14"/>
                <w:lang w:val="en-US"/>
              </w:rPr>
            </w:pPr>
            <w:proofErr w:type="spellStart"/>
            <w:r w:rsidRPr="00CE40D5">
              <w:rPr>
                <w:sz w:val="14"/>
                <w:szCs w:val="14"/>
                <w:lang w:val="en-US"/>
              </w:rPr>
              <w:t>Postpyloric</w:t>
            </w:r>
            <w:proofErr w:type="spellEnd"/>
            <w:r w:rsidRPr="00CE40D5">
              <w:rPr>
                <w:sz w:val="14"/>
                <w:szCs w:val="14"/>
                <w:lang w:val="en-US"/>
              </w:rPr>
              <w:t xml:space="preserve"> feeding due to gastroparesis</w:t>
            </w:r>
          </w:p>
        </w:tc>
        <w:tc>
          <w:tcPr>
            <w:tcW w:w="926" w:type="dxa"/>
            <w:noWrap/>
            <w:hideMark/>
          </w:tcPr>
          <w:p w14:paraId="1B839FDA" w14:textId="04649B44" w:rsidR="00C77734" w:rsidRPr="00CE40D5" w:rsidRDefault="007F7002" w:rsidP="00C77734">
            <w:pPr>
              <w:rPr>
                <w:sz w:val="14"/>
                <w:szCs w:val="14"/>
                <w:lang w:val="en-US"/>
              </w:rPr>
            </w:pPr>
            <w:r>
              <w:rPr>
                <w:sz w:val="14"/>
                <w:szCs w:val="14"/>
              </w:rPr>
              <w:t>Yes</w:t>
            </w:r>
          </w:p>
        </w:tc>
        <w:tc>
          <w:tcPr>
            <w:tcW w:w="1019" w:type="dxa"/>
          </w:tcPr>
          <w:p w14:paraId="6DA9F130" w14:textId="0F02D1D7" w:rsidR="00C77734" w:rsidRPr="000A6B8A" w:rsidRDefault="00C77734" w:rsidP="00C77734">
            <w:pPr>
              <w:rPr>
                <w:sz w:val="14"/>
                <w:szCs w:val="14"/>
              </w:rPr>
            </w:pPr>
            <w:r w:rsidRPr="008449E3">
              <w:rPr>
                <w:sz w:val="14"/>
                <w:szCs w:val="14"/>
              </w:rPr>
              <w:t>8 (3.2%)</w:t>
            </w:r>
          </w:p>
        </w:tc>
        <w:tc>
          <w:tcPr>
            <w:tcW w:w="1084" w:type="dxa"/>
          </w:tcPr>
          <w:p w14:paraId="0E87A343" w14:textId="11D99C8C" w:rsidR="00C77734" w:rsidRPr="000A6B8A" w:rsidRDefault="00C77734" w:rsidP="00C77734">
            <w:pPr>
              <w:rPr>
                <w:sz w:val="14"/>
                <w:szCs w:val="14"/>
              </w:rPr>
            </w:pPr>
            <w:r w:rsidRPr="008F1B05">
              <w:rPr>
                <w:sz w:val="14"/>
                <w:szCs w:val="14"/>
              </w:rPr>
              <w:t>79.4%</w:t>
            </w:r>
          </w:p>
        </w:tc>
        <w:tc>
          <w:tcPr>
            <w:tcW w:w="1084" w:type="dxa"/>
          </w:tcPr>
          <w:p w14:paraId="122E7D2E" w14:textId="46705F4B" w:rsidR="00C77734" w:rsidRPr="000A6B8A" w:rsidRDefault="00C77734" w:rsidP="00C77734">
            <w:pPr>
              <w:rPr>
                <w:sz w:val="14"/>
                <w:szCs w:val="14"/>
              </w:rPr>
            </w:pPr>
            <w:r w:rsidRPr="009C4583">
              <w:rPr>
                <w:sz w:val="14"/>
                <w:szCs w:val="14"/>
              </w:rPr>
              <w:t>3.2%</w:t>
            </w:r>
          </w:p>
        </w:tc>
        <w:tc>
          <w:tcPr>
            <w:tcW w:w="1349" w:type="dxa"/>
            <w:vAlign w:val="bottom"/>
          </w:tcPr>
          <w:p w14:paraId="47659DAD" w14:textId="18346081" w:rsidR="00C77734" w:rsidRPr="000A6B8A" w:rsidRDefault="00C77734" w:rsidP="00C77734">
            <w:pPr>
              <w:rPr>
                <w:sz w:val="14"/>
                <w:szCs w:val="14"/>
              </w:rPr>
            </w:pPr>
            <w:r w:rsidRPr="00C77734">
              <w:rPr>
                <w:sz w:val="14"/>
                <w:szCs w:val="14"/>
              </w:rPr>
              <w:t>Essential</w:t>
            </w:r>
          </w:p>
        </w:tc>
      </w:tr>
      <w:tr w:rsidR="00C77734" w:rsidRPr="00CE40D5" w14:paraId="21A8E075" w14:textId="64728A27" w:rsidTr="00BE231A">
        <w:trPr>
          <w:trHeight w:val="113"/>
        </w:trPr>
        <w:tc>
          <w:tcPr>
            <w:tcW w:w="1816" w:type="dxa"/>
            <w:noWrap/>
            <w:hideMark/>
          </w:tcPr>
          <w:p w14:paraId="20BA995A"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3199E76A" w14:textId="77777777" w:rsidR="00C77734" w:rsidRPr="00CE40D5" w:rsidRDefault="00C77734" w:rsidP="00C77734">
            <w:pPr>
              <w:rPr>
                <w:sz w:val="14"/>
                <w:szCs w:val="14"/>
                <w:lang w:val="en-US"/>
              </w:rPr>
            </w:pPr>
            <w:r w:rsidRPr="00CE40D5">
              <w:rPr>
                <w:sz w:val="14"/>
                <w:szCs w:val="14"/>
                <w:lang w:val="en-US"/>
              </w:rPr>
              <w:t>Repeated abdominal X-Ray (after contrast)</w:t>
            </w:r>
          </w:p>
        </w:tc>
        <w:tc>
          <w:tcPr>
            <w:tcW w:w="926" w:type="dxa"/>
            <w:noWrap/>
            <w:hideMark/>
          </w:tcPr>
          <w:p w14:paraId="784F9F8D" w14:textId="77777777" w:rsidR="00C77734" w:rsidRPr="00CE40D5" w:rsidRDefault="00C77734" w:rsidP="00C77734">
            <w:pPr>
              <w:rPr>
                <w:sz w:val="14"/>
                <w:szCs w:val="14"/>
              </w:rPr>
            </w:pPr>
            <w:r w:rsidRPr="00CE40D5">
              <w:rPr>
                <w:sz w:val="14"/>
                <w:szCs w:val="14"/>
              </w:rPr>
              <w:t>Yes</w:t>
            </w:r>
          </w:p>
        </w:tc>
        <w:tc>
          <w:tcPr>
            <w:tcW w:w="1019" w:type="dxa"/>
          </w:tcPr>
          <w:p w14:paraId="28E07EF2" w14:textId="7A38EFE1" w:rsidR="00C77734" w:rsidRPr="00CE40D5" w:rsidRDefault="00C77734" w:rsidP="00C77734">
            <w:pPr>
              <w:rPr>
                <w:sz w:val="14"/>
                <w:szCs w:val="14"/>
              </w:rPr>
            </w:pPr>
            <w:r w:rsidRPr="008449E3">
              <w:rPr>
                <w:sz w:val="14"/>
                <w:szCs w:val="14"/>
              </w:rPr>
              <w:t>7 (2.8%)</w:t>
            </w:r>
          </w:p>
        </w:tc>
        <w:tc>
          <w:tcPr>
            <w:tcW w:w="1084" w:type="dxa"/>
          </w:tcPr>
          <w:p w14:paraId="6E8807B3" w14:textId="645774DC" w:rsidR="00C77734" w:rsidRPr="00CE40D5" w:rsidRDefault="00C77734" w:rsidP="00C77734">
            <w:pPr>
              <w:rPr>
                <w:sz w:val="14"/>
                <w:szCs w:val="14"/>
              </w:rPr>
            </w:pPr>
            <w:r w:rsidRPr="008F1B05">
              <w:rPr>
                <w:sz w:val="14"/>
                <w:szCs w:val="14"/>
              </w:rPr>
              <w:t>17.9%</w:t>
            </w:r>
          </w:p>
        </w:tc>
        <w:tc>
          <w:tcPr>
            <w:tcW w:w="1084" w:type="dxa"/>
          </w:tcPr>
          <w:p w14:paraId="2411EBA4" w14:textId="60048F98" w:rsidR="00C77734" w:rsidRPr="00CE40D5" w:rsidRDefault="00C77734" w:rsidP="00C77734">
            <w:pPr>
              <w:rPr>
                <w:sz w:val="14"/>
                <w:szCs w:val="14"/>
              </w:rPr>
            </w:pPr>
            <w:r w:rsidRPr="009C4583">
              <w:rPr>
                <w:sz w:val="14"/>
                <w:szCs w:val="14"/>
              </w:rPr>
              <w:t>28.6%</w:t>
            </w:r>
          </w:p>
        </w:tc>
        <w:tc>
          <w:tcPr>
            <w:tcW w:w="1349" w:type="dxa"/>
            <w:vAlign w:val="bottom"/>
          </w:tcPr>
          <w:p w14:paraId="192AE8D7" w14:textId="2C66FA40"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2BF21022" w14:textId="342A0802" w:rsidTr="00BE231A">
        <w:trPr>
          <w:trHeight w:val="113"/>
        </w:trPr>
        <w:tc>
          <w:tcPr>
            <w:tcW w:w="1816" w:type="dxa"/>
            <w:noWrap/>
            <w:hideMark/>
          </w:tcPr>
          <w:p w14:paraId="66B7A21F"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2DD37341" w14:textId="77777777" w:rsidR="00C77734" w:rsidRPr="00CE40D5" w:rsidRDefault="00C77734" w:rsidP="00C77734">
            <w:pPr>
              <w:rPr>
                <w:sz w:val="14"/>
                <w:szCs w:val="14"/>
              </w:rPr>
            </w:pPr>
            <w:proofErr w:type="spellStart"/>
            <w:r w:rsidRPr="00CE40D5">
              <w:rPr>
                <w:sz w:val="14"/>
                <w:szCs w:val="14"/>
              </w:rPr>
              <w:t>Scintigraphy</w:t>
            </w:r>
            <w:proofErr w:type="spellEnd"/>
          </w:p>
        </w:tc>
        <w:tc>
          <w:tcPr>
            <w:tcW w:w="926" w:type="dxa"/>
            <w:noWrap/>
            <w:hideMark/>
          </w:tcPr>
          <w:p w14:paraId="23F93EFC" w14:textId="77777777" w:rsidR="00C77734" w:rsidRPr="00CE40D5" w:rsidRDefault="00C77734" w:rsidP="00C77734">
            <w:pPr>
              <w:rPr>
                <w:sz w:val="14"/>
                <w:szCs w:val="14"/>
              </w:rPr>
            </w:pPr>
            <w:r w:rsidRPr="00CE40D5">
              <w:rPr>
                <w:sz w:val="14"/>
                <w:szCs w:val="14"/>
              </w:rPr>
              <w:t>Yes</w:t>
            </w:r>
          </w:p>
        </w:tc>
        <w:tc>
          <w:tcPr>
            <w:tcW w:w="1019" w:type="dxa"/>
          </w:tcPr>
          <w:p w14:paraId="783E59FF" w14:textId="75579594" w:rsidR="00C77734" w:rsidRPr="00CE40D5" w:rsidRDefault="00C77734" w:rsidP="00C77734">
            <w:pPr>
              <w:rPr>
                <w:sz w:val="14"/>
                <w:szCs w:val="14"/>
              </w:rPr>
            </w:pPr>
            <w:r w:rsidRPr="008449E3">
              <w:rPr>
                <w:sz w:val="14"/>
                <w:szCs w:val="14"/>
              </w:rPr>
              <w:t>56 (22.2%)</w:t>
            </w:r>
          </w:p>
        </w:tc>
        <w:tc>
          <w:tcPr>
            <w:tcW w:w="1084" w:type="dxa"/>
          </w:tcPr>
          <w:p w14:paraId="6220F654" w14:textId="0A2AF923" w:rsidR="00C77734" w:rsidRPr="00CE40D5" w:rsidRDefault="00C77734" w:rsidP="00C77734">
            <w:pPr>
              <w:rPr>
                <w:sz w:val="14"/>
                <w:szCs w:val="14"/>
              </w:rPr>
            </w:pPr>
            <w:r w:rsidRPr="008F1B05">
              <w:rPr>
                <w:sz w:val="14"/>
                <w:szCs w:val="14"/>
              </w:rPr>
              <w:t>1.2%</w:t>
            </w:r>
          </w:p>
        </w:tc>
        <w:tc>
          <w:tcPr>
            <w:tcW w:w="1084" w:type="dxa"/>
          </w:tcPr>
          <w:p w14:paraId="599A22A6" w14:textId="2A05A1C5" w:rsidR="00C77734" w:rsidRPr="00CE40D5" w:rsidRDefault="00C77734" w:rsidP="00C77734">
            <w:pPr>
              <w:rPr>
                <w:sz w:val="14"/>
                <w:szCs w:val="14"/>
              </w:rPr>
            </w:pPr>
            <w:r w:rsidRPr="009C4583">
              <w:rPr>
                <w:sz w:val="14"/>
                <w:szCs w:val="14"/>
              </w:rPr>
              <w:t>54.4%</w:t>
            </w:r>
          </w:p>
        </w:tc>
        <w:tc>
          <w:tcPr>
            <w:tcW w:w="1349" w:type="dxa"/>
            <w:vAlign w:val="bottom"/>
          </w:tcPr>
          <w:p w14:paraId="4B8212E9" w14:textId="059B245F"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2BA7E014" w14:textId="77E5F831" w:rsidTr="00BE231A">
        <w:trPr>
          <w:trHeight w:val="113"/>
        </w:trPr>
        <w:tc>
          <w:tcPr>
            <w:tcW w:w="1816" w:type="dxa"/>
            <w:noWrap/>
            <w:hideMark/>
          </w:tcPr>
          <w:p w14:paraId="00619FE1"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3C3F1EB4" w14:textId="77777777" w:rsidR="00C77734" w:rsidRPr="00CE40D5" w:rsidRDefault="00C77734" w:rsidP="00C77734">
            <w:pPr>
              <w:rPr>
                <w:sz w:val="14"/>
                <w:szCs w:val="14"/>
              </w:rPr>
            </w:pPr>
            <w:r w:rsidRPr="00CE40D5">
              <w:rPr>
                <w:sz w:val="14"/>
                <w:szCs w:val="14"/>
              </w:rPr>
              <w:t>Ultrasound (CSA)</w:t>
            </w:r>
          </w:p>
        </w:tc>
        <w:tc>
          <w:tcPr>
            <w:tcW w:w="926" w:type="dxa"/>
            <w:noWrap/>
            <w:hideMark/>
          </w:tcPr>
          <w:p w14:paraId="5C89C06C" w14:textId="77777777" w:rsidR="00C77734" w:rsidRPr="00CE40D5" w:rsidRDefault="00C77734" w:rsidP="00C77734">
            <w:pPr>
              <w:rPr>
                <w:sz w:val="14"/>
                <w:szCs w:val="14"/>
              </w:rPr>
            </w:pPr>
            <w:r w:rsidRPr="00CE40D5">
              <w:rPr>
                <w:sz w:val="14"/>
                <w:szCs w:val="14"/>
              </w:rPr>
              <w:t>Yes</w:t>
            </w:r>
          </w:p>
        </w:tc>
        <w:tc>
          <w:tcPr>
            <w:tcW w:w="1019" w:type="dxa"/>
          </w:tcPr>
          <w:p w14:paraId="116936EF" w14:textId="3C123EEF" w:rsidR="00C77734" w:rsidRPr="00CE40D5" w:rsidRDefault="00C77734" w:rsidP="00C77734">
            <w:pPr>
              <w:rPr>
                <w:sz w:val="14"/>
                <w:szCs w:val="14"/>
              </w:rPr>
            </w:pPr>
            <w:r w:rsidRPr="008449E3">
              <w:rPr>
                <w:sz w:val="14"/>
                <w:szCs w:val="14"/>
              </w:rPr>
              <w:t>24 (9.5%)</w:t>
            </w:r>
          </w:p>
        </w:tc>
        <w:tc>
          <w:tcPr>
            <w:tcW w:w="1084" w:type="dxa"/>
          </w:tcPr>
          <w:p w14:paraId="73C876EA" w14:textId="2DA465B2" w:rsidR="00C77734" w:rsidRPr="00CE40D5" w:rsidRDefault="00C77734" w:rsidP="00C77734">
            <w:pPr>
              <w:rPr>
                <w:sz w:val="14"/>
                <w:szCs w:val="14"/>
              </w:rPr>
            </w:pPr>
            <w:r w:rsidRPr="008F1B05">
              <w:rPr>
                <w:sz w:val="14"/>
                <w:szCs w:val="14"/>
              </w:rPr>
              <w:t>28.6%</w:t>
            </w:r>
          </w:p>
        </w:tc>
        <w:tc>
          <w:tcPr>
            <w:tcW w:w="1084" w:type="dxa"/>
          </w:tcPr>
          <w:p w14:paraId="739E4105" w14:textId="351BDD75" w:rsidR="00C77734" w:rsidRPr="00CE40D5" w:rsidRDefault="00C77734" w:rsidP="00C77734">
            <w:pPr>
              <w:rPr>
                <w:sz w:val="14"/>
                <w:szCs w:val="14"/>
              </w:rPr>
            </w:pPr>
            <w:r w:rsidRPr="009C4583">
              <w:rPr>
                <w:sz w:val="14"/>
                <w:szCs w:val="14"/>
              </w:rPr>
              <w:t>13.1%</w:t>
            </w:r>
          </w:p>
        </w:tc>
        <w:tc>
          <w:tcPr>
            <w:tcW w:w="1349" w:type="dxa"/>
            <w:vAlign w:val="bottom"/>
          </w:tcPr>
          <w:p w14:paraId="4C6F557A" w14:textId="2BCF100D" w:rsidR="00C77734" w:rsidRPr="00CE40D5" w:rsidRDefault="00C77734" w:rsidP="00C77734">
            <w:pPr>
              <w:rPr>
                <w:sz w:val="14"/>
                <w:szCs w:val="14"/>
              </w:rPr>
            </w:pPr>
            <w:r w:rsidRPr="00C77734">
              <w:rPr>
                <w:sz w:val="14"/>
                <w:szCs w:val="14"/>
              </w:rPr>
              <w:t>None</w:t>
            </w:r>
          </w:p>
        </w:tc>
      </w:tr>
      <w:tr w:rsidR="00C77734" w:rsidRPr="00CE40D5" w14:paraId="2CF8627E" w14:textId="1F6DB5BC" w:rsidTr="00BE231A">
        <w:trPr>
          <w:trHeight w:val="113"/>
        </w:trPr>
        <w:tc>
          <w:tcPr>
            <w:tcW w:w="1816" w:type="dxa"/>
            <w:noWrap/>
            <w:hideMark/>
          </w:tcPr>
          <w:p w14:paraId="624C27DF"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1EA2703A" w14:textId="77777777" w:rsidR="00C77734" w:rsidRPr="00CE40D5" w:rsidRDefault="00C77734" w:rsidP="00C77734">
            <w:pPr>
              <w:rPr>
                <w:sz w:val="14"/>
                <w:szCs w:val="14"/>
              </w:rPr>
            </w:pPr>
            <w:proofErr w:type="spellStart"/>
            <w:r w:rsidRPr="00CE40D5">
              <w:rPr>
                <w:sz w:val="14"/>
                <w:szCs w:val="14"/>
              </w:rPr>
              <w:t>Videofluoroscopy</w:t>
            </w:r>
            <w:proofErr w:type="spellEnd"/>
          </w:p>
        </w:tc>
        <w:tc>
          <w:tcPr>
            <w:tcW w:w="926" w:type="dxa"/>
            <w:noWrap/>
            <w:hideMark/>
          </w:tcPr>
          <w:p w14:paraId="58B82F38" w14:textId="22A52B04" w:rsidR="00C77734" w:rsidRPr="00CE40D5" w:rsidRDefault="007F7002" w:rsidP="00C77734">
            <w:pPr>
              <w:rPr>
                <w:sz w:val="14"/>
                <w:szCs w:val="14"/>
              </w:rPr>
            </w:pPr>
            <w:r>
              <w:rPr>
                <w:sz w:val="14"/>
                <w:szCs w:val="14"/>
              </w:rPr>
              <w:t>Yes</w:t>
            </w:r>
          </w:p>
        </w:tc>
        <w:tc>
          <w:tcPr>
            <w:tcW w:w="1019" w:type="dxa"/>
          </w:tcPr>
          <w:p w14:paraId="4D2760E4" w14:textId="23052D85" w:rsidR="00C77734" w:rsidRPr="000A6B8A" w:rsidRDefault="00C77734" w:rsidP="00C77734">
            <w:pPr>
              <w:rPr>
                <w:sz w:val="14"/>
                <w:szCs w:val="14"/>
              </w:rPr>
            </w:pPr>
            <w:r w:rsidRPr="008449E3">
              <w:rPr>
                <w:sz w:val="14"/>
                <w:szCs w:val="14"/>
              </w:rPr>
              <w:t>38 (15.1%)</w:t>
            </w:r>
          </w:p>
        </w:tc>
        <w:tc>
          <w:tcPr>
            <w:tcW w:w="1084" w:type="dxa"/>
          </w:tcPr>
          <w:p w14:paraId="346D9D53" w14:textId="16DE1710" w:rsidR="00C77734" w:rsidRPr="000A6B8A" w:rsidRDefault="00C77734" w:rsidP="00C77734">
            <w:pPr>
              <w:rPr>
                <w:sz w:val="14"/>
                <w:szCs w:val="14"/>
              </w:rPr>
            </w:pPr>
            <w:r w:rsidRPr="008F1B05">
              <w:rPr>
                <w:sz w:val="14"/>
                <w:szCs w:val="14"/>
              </w:rPr>
              <w:t>7.9%</w:t>
            </w:r>
          </w:p>
        </w:tc>
        <w:tc>
          <w:tcPr>
            <w:tcW w:w="1084" w:type="dxa"/>
          </w:tcPr>
          <w:p w14:paraId="50AB5819" w14:textId="090B91A5" w:rsidR="00C77734" w:rsidRPr="000A6B8A" w:rsidRDefault="00C77734" w:rsidP="00C77734">
            <w:pPr>
              <w:rPr>
                <w:sz w:val="14"/>
                <w:szCs w:val="14"/>
              </w:rPr>
            </w:pPr>
            <w:r w:rsidRPr="009C4583">
              <w:rPr>
                <w:sz w:val="14"/>
                <w:szCs w:val="14"/>
              </w:rPr>
              <w:t>43.7%</w:t>
            </w:r>
          </w:p>
        </w:tc>
        <w:tc>
          <w:tcPr>
            <w:tcW w:w="1349" w:type="dxa"/>
            <w:vAlign w:val="bottom"/>
          </w:tcPr>
          <w:p w14:paraId="4EE1A618" w14:textId="41A79DC3"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603AD561" w14:textId="5B8C4DDD" w:rsidTr="00BE231A">
        <w:trPr>
          <w:trHeight w:val="113"/>
        </w:trPr>
        <w:tc>
          <w:tcPr>
            <w:tcW w:w="1816" w:type="dxa"/>
            <w:noWrap/>
            <w:hideMark/>
          </w:tcPr>
          <w:p w14:paraId="4FE74BDF" w14:textId="77777777" w:rsidR="00C77734" w:rsidRPr="00CE40D5" w:rsidRDefault="00C77734" w:rsidP="00C77734">
            <w:pPr>
              <w:rPr>
                <w:sz w:val="14"/>
                <w:szCs w:val="14"/>
                <w:lang w:val="en-US"/>
              </w:rPr>
            </w:pPr>
            <w:r w:rsidRPr="00CE40D5">
              <w:rPr>
                <w:sz w:val="14"/>
                <w:szCs w:val="14"/>
                <w:lang w:val="en-US"/>
              </w:rPr>
              <w:t>GI Motility - upper (</w:t>
            </w:r>
            <w:proofErr w:type="spellStart"/>
            <w:r w:rsidRPr="00CE40D5">
              <w:rPr>
                <w:sz w:val="14"/>
                <w:szCs w:val="14"/>
                <w:lang w:val="en-US"/>
              </w:rPr>
              <w:t>oesophagus</w:t>
            </w:r>
            <w:proofErr w:type="spellEnd"/>
            <w:r w:rsidRPr="00CE40D5">
              <w:rPr>
                <w:sz w:val="14"/>
                <w:szCs w:val="14"/>
                <w:lang w:val="en-US"/>
              </w:rPr>
              <w:t xml:space="preserve"> and stomach)</w:t>
            </w:r>
          </w:p>
        </w:tc>
        <w:tc>
          <w:tcPr>
            <w:tcW w:w="2175" w:type="dxa"/>
            <w:hideMark/>
          </w:tcPr>
          <w:p w14:paraId="77568A84" w14:textId="77777777" w:rsidR="00C77734" w:rsidRPr="00CE40D5" w:rsidRDefault="00C77734" w:rsidP="00C77734">
            <w:pPr>
              <w:rPr>
                <w:sz w:val="14"/>
                <w:szCs w:val="14"/>
              </w:rPr>
            </w:pPr>
            <w:proofErr w:type="spellStart"/>
            <w:r w:rsidRPr="00CE40D5">
              <w:rPr>
                <w:sz w:val="14"/>
                <w:szCs w:val="14"/>
              </w:rPr>
              <w:t>Vomiting</w:t>
            </w:r>
            <w:proofErr w:type="spellEnd"/>
          </w:p>
        </w:tc>
        <w:tc>
          <w:tcPr>
            <w:tcW w:w="926" w:type="dxa"/>
            <w:noWrap/>
            <w:hideMark/>
          </w:tcPr>
          <w:p w14:paraId="4E0CE85B" w14:textId="77777777" w:rsidR="00C77734" w:rsidRPr="00CE40D5" w:rsidRDefault="00C77734" w:rsidP="00C77734">
            <w:pPr>
              <w:rPr>
                <w:sz w:val="14"/>
                <w:szCs w:val="14"/>
              </w:rPr>
            </w:pPr>
            <w:r w:rsidRPr="00CE40D5">
              <w:rPr>
                <w:sz w:val="14"/>
                <w:szCs w:val="14"/>
              </w:rPr>
              <w:t>Yes</w:t>
            </w:r>
          </w:p>
        </w:tc>
        <w:tc>
          <w:tcPr>
            <w:tcW w:w="1019" w:type="dxa"/>
          </w:tcPr>
          <w:p w14:paraId="57DCFB0D" w14:textId="18B000DD" w:rsidR="00C77734" w:rsidRPr="00CE40D5" w:rsidRDefault="00C77734" w:rsidP="00C77734">
            <w:pPr>
              <w:rPr>
                <w:sz w:val="14"/>
                <w:szCs w:val="14"/>
              </w:rPr>
            </w:pPr>
            <w:r w:rsidRPr="008449E3">
              <w:rPr>
                <w:sz w:val="14"/>
                <w:szCs w:val="14"/>
              </w:rPr>
              <w:t>0 (0%)</w:t>
            </w:r>
          </w:p>
        </w:tc>
        <w:tc>
          <w:tcPr>
            <w:tcW w:w="1084" w:type="dxa"/>
          </w:tcPr>
          <w:p w14:paraId="38683DA9" w14:textId="61277988" w:rsidR="00C77734" w:rsidRPr="00CE40D5" w:rsidRDefault="00C77734" w:rsidP="00C77734">
            <w:pPr>
              <w:rPr>
                <w:sz w:val="14"/>
                <w:szCs w:val="14"/>
              </w:rPr>
            </w:pPr>
            <w:r w:rsidRPr="008F1B05">
              <w:rPr>
                <w:sz w:val="14"/>
                <w:szCs w:val="14"/>
              </w:rPr>
              <w:t>88.5%</w:t>
            </w:r>
          </w:p>
        </w:tc>
        <w:tc>
          <w:tcPr>
            <w:tcW w:w="1084" w:type="dxa"/>
          </w:tcPr>
          <w:p w14:paraId="0F507C6F" w14:textId="1BDF2D00" w:rsidR="00C77734" w:rsidRPr="00CE40D5" w:rsidRDefault="00C77734" w:rsidP="00C77734">
            <w:pPr>
              <w:rPr>
                <w:sz w:val="14"/>
                <w:szCs w:val="14"/>
              </w:rPr>
            </w:pPr>
            <w:r w:rsidRPr="009C4583">
              <w:rPr>
                <w:sz w:val="14"/>
                <w:szCs w:val="14"/>
              </w:rPr>
              <w:t>0.4%</w:t>
            </w:r>
          </w:p>
        </w:tc>
        <w:tc>
          <w:tcPr>
            <w:tcW w:w="1349" w:type="dxa"/>
            <w:vAlign w:val="bottom"/>
          </w:tcPr>
          <w:p w14:paraId="3093F58C" w14:textId="565C0FEA" w:rsidR="00C77734" w:rsidRPr="00CE40D5" w:rsidRDefault="00C77734" w:rsidP="00C77734">
            <w:pPr>
              <w:rPr>
                <w:sz w:val="14"/>
                <w:szCs w:val="14"/>
              </w:rPr>
            </w:pPr>
            <w:r w:rsidRPr="00C77734">
              <w:rPr>
                <w:sz w:val="14"/>
                <w:szCs w:val="14"/>
              </w:rPr>
              <w:t>Essential</w:t>
            </w:r>
          </w:p>
        </w:tc>
      </w:tr>
      <w:tr w:rsidR="00C77734" w:rsidRPr="00CE40D5" w14:paraId="2780ADA7" w14:textId="5D686D30" w:rsidTr="00BE231A">
        <w:trPr>
          <w:trHeight w:val="113"/>
        </w:trPr>
        <w:tc>
          <w:tcPr>
            <w:tcW w:w="1816" w:type="dxa"/>
            <w:noWrap/>
            <w:hideMark/>
          </w:tcPr>
          <w:p w14:paraId="4C18E0C6"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7173F367" w14:textId="77777777" w:rsidR="00C77734" w:rsidRPr="00CE40D5" w:rsidRDefault="00C77734" w:rsidP="00C77734">
            <w:pPr>
              <w:rPr>
                <w:sz w:val="14"/>
                <w:szCs w:val="14"/>
              </w:rPr>
            </w:pPr>
            <w:proofErr w:type="spellStart"/>
            <w:r w:rsidRPr="00CE40D5">
              <w:rPr>
                <w:sz w:val="14"/>
                <w:szCs w:val="14"/>
              </w:rPr>
              <w:t>Angiography</w:t>
            </w:r>
            <w:proofErr w:type="spellEnd"/>
          </w:p>
        </w:tc>
        <w:tc>
          <w:tcPr>
            <w:tcW w:w="926" w:type="dxa"/>
            <w:noWrap/>
            <w:hideMark/>
          </w:tcPr>
          <w:p w14:paraId="084DB0B4" w14:textId="062D60F9"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55A25E1D" w14:textId="331DE4F2" w:rsidR="00C77734" w:rsidRPr="000A6B8A" w:rsidRDefault="00C77734" w:rsidP="00C77734">
            <w:pPr>
              <w:rPr>
                <w:sz w:val="14"/>
                <w:szCs w:val="14"/>
              </w:rPr>
            </w:pPr>
            <w:r w:rsidRPr="008449E3">
              <w:rPr>
                <w:sz w:val="14"/>
                <w:szCs w:val="14"/>
              </w:rPr>
              <w:t>7 (2.8%)</w:t>
            </w:r>
          </w:p>
        </w:tc>
        <w:tc>
          <w:tcPr>
            <w:tcW w:w="1084" w:type="dxa"/>
          </w:tcPr>
          <w:p w14:paraId="5E424ABC" w14:textId="426E4381" w:rsidR="00C77734" w:rsidRPr="000A6B8A" w:rsidRDefault="00C77734" w:rsidP="00C77734">
            <w:pPr>
              <w:rPr>
                <w:sz w:val="14"/>
                <w:szCs w:val="14"/>
              </w:rPr>
            </w:pPr>
            <w:r w:rsidRPr="008F1B05">
              <w:rPr>
                <w:sz w:val="14"/>
                <w:szCs w:val="14"/>
              </w:rPr>
              <w:t>58.3%</w:t>
            </w:r>
          </w:p>
        </w:tc>
        <w:tc>
          <w:tcPr>
            <w:tcW w:w="1084" w:type="dxa"/>
          </w:tcPr>
          <w:p w14:paraId="71FBD320" w14:textId="5BCE2C78" w:rsidR="00C77734" w:rsidRPr="000A6B8A" w:rsidRDefault="00C77734" w:rsidP="00C77734">
            <w:pPr>
              <w:rPr>
                <w:sz w:val="14"/>
                <w:szCs w:val="14"/>
              </w:rPr>
            </w:pPr>
            <w:r w:rsidRPr="009C4583">
              <w:rPr>
                <w:sz w:val="14"/>
                <w:szCs w:val="14"/>
              </w:rPr>
              <w:t>19.4%</w:t>
            </w:r>
          </w:p>
        </w:tc>
        <w:tc>
          <w:tcPr>
            <w:tcW w:w="1349" w:type="dxa"/>
            <w:vAlign w:val="bottom"/>
          </w:tcPr>
          <w:p w14:paraId="0A31AC99" w14:textId="24DB6830"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46EE2498" w14:textId="7A18AF7E" w:rsidTr="00BE231A">
        <w:trPr>
          <w:trHeight w:val="113"/>
        </w:trPr>
        <w:tc>
          <w:tcPr>
            <w:tcW w:w="1816" w:type="dxa"/>
            <w:noWrap/>
            <w:hideMark/>
          </w:tcPr>
          <w:p w14:paraId="0E92A55B"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2ADE44B0" w14:textId="77777777" w:rsidR="00C77734" w:rsidRPr="00CE40D5" w:rsidRDefault="00C77734" w:rsidP="00C77734">
            <w:pPr>
              <w:rPr>
                <w:sz w:val="14"/>
                <w:szCs w:val="14"/>
              </w:rPr>
            </w:pPr>
            <w:r w:rsidRPr="00CE40D5">
              <w:rPr>
                <w:sz w:val="14"/>
                <w:szCs w:val="14"/>
              </w:rPr>
              <w:t>CT-Scan</w:t>
            </w:r>
          </w:p>
        </w:tc>
        <w:tc>
          <w:tcPr>
            <w:tcW w:w="926" w:type="dxa"/>
            <w:noWrap/>
            <w:hideMark/>
          </w:tcPr>
          <w:p w14:paraId="2BFDE95B" w14:textId="77777777" w:rsidR="00C77734" w:rsidRPr="00CE40D5" w:rsidRDefault="00C77734" w:rsidP="00C77734">
            <w:pPr>
              <w:rPr>
                <w:sz w:val="14"/>
                <w:szCs w:val="14"/>
              </w:rPr>
            </w:pPr>
            <w:r w:rsidRPr="00CE40D5">
              <w:rPr>
                <w:sz w:val="14"/>
                <w:szCs w:val="14"/>
              </w:rPr>
              <w:t>Yes</w:t>
            </w:r>
          </w:p>
        </w:tc>
        <w:tc>
          <w:tcPr>
            <w:tcW w:w="1019" w:type="dxa"/>
          </w:tcPr>
          <w:p w14:paraId="65D4EEFC" w14:textId="1CE4D668" w:rsidR="00C77734" w:rsidRPr="00CE40D5" w:rsidRDefault="00C77734" w:rsidP="00C77734">
            <w:pPr>
              <w:rPr>
                <w:sz w:val="14"/>
                <w:szCs w:val="14"/>
              </w:rPr>
            </w:pPr>
            <w:r w:rsidRPr="008449E3">
              <w:rPr>
                <w:sz w:val="14"/>
                <w:szCs w:val="14"/>
              </w:rPr>
              <w:t>6 (2.4%)</w:t>
            </w:r>
          </w:p>
        </w:tc>
        <w:tc>
          <w:tcPr>
            <w:tcW w:w="1084" w:type="dxa"/>
          </w:tcPr>
          <w:p w14:paraId="22D206EA" w14:textId="1B207153" w:rsidR="00C77734" w:rsidRPr="00CE40D5" w:rsidRDefault="00C77734" w:rsidP="00C77734">
            <w:pPr>
              <w:rPr>
                <w:sz w:val="14"/>
                <w:szCs w:val="14"/>
              </w:rPr>
            </w:pPr>
            <w:r w:rsidRPr="008F1B05">
              <w:rPr>
                <w:sz w:val="14"/>
                <w:szCs w:val="14"/>
              </w:rPr>
              <w:t>63.1%</w:t>
            </w:r>
          </w:p>
        </w:tc>
        <w:tc>
          <w:tcPr>
            <w:tcW w:w="1084" w:type="dxa"/>
          </w:tcPr>
          <w:p w14:paraId="26793781" w14:textId="0F8CDEC6" w:rsidR="00C77734" w:rsidRPr="00CE40D5" w:rsidRDefault="00C77734" w:rsidP="00C77734">
            <w:pPr>
              <w:rPr>
                <w:sz w:val="14"/>
                <w:szCs w:val="14"/>
              </w:rPr>
            </w:pPr>
            <w:r w:rsidRPr="009C4583">
              <w:rPr>
                <w:sz w:val="14"/>
                <w:szCs w:val="14"/>
              </w:rPr>
              <w:t>13.9%</w:t>
            </w:r>
          </w:p>
        </w:tc>
        <w:tc>
          <w:tcPr>
            <w:tcW w:w="1349" w:type="dxa"/>
            <w:vAlign w:val="bottom"/>
          </w:tcPr>
          <w:p w14:paraId="20115FA0" w14:textId="1038CDA9" w:rsidR="00C77734" w:rsidRPr="00CE40D5" w:rsidRDefault="00C77734" w:rsidP="00C77734">
            <w:pPr>
              <w:rPr>
                <w:sz w:val="14"/>
                <w:szCs w:val="14"/>
              </w:rPr>
            </w:pPr>
            <w:r w:rsidRPr="00C77734">
              <w:rPr>
                <w:sz w:val="14"/>
                <w:szCs w:val="14"/>
              </w:rPr>
              <w:t>Recommended</w:t>
            </w:r>
          </w:p>
        </w:tc>
      </w:tr>
      <w:tr w:rsidR="00C77734" w:rsidRPr="00CE40D5" w14:paraId="06BFCEC2" w14:textId="10008AB3" w:rsidTr="00BE231A">
        <w:trPr>
          <w:trHeight w:val="113"/>
        </w:trPr>
        <w:tc>
          <w:tcPr>
            <w:tcW w:w="1816" w:type="dxa"/>
            <w:noWrap/>
            <w:hideMark/>
          </w:tcPr>
          <w:p w14:paraId="38FEC192"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2054DC87" w14:textId="77777777" w:rsidR="00C77734" w:rsidRPr="00CE40D5" w:rsidRDefault="00C77734" w:rsidP="00C77734">
            <w:pPr>
              <w:rPr>
                <w:sz w:val="14"/>
                <w:szCs w:val="14"/>
              </w:rPr>
            </w:pPr>
            <w:r w:rsidRPr="00CE40D5">
              <w:rPr>
                <w:sz w:val="14"/>
                <w:szCs w:val="14"/>
              </w:rPr>
              <w:t>D-Lactate</w:t>
            </w:r>
          </w:p>
        </w:tc>
        <w:tc>
          <w:tcPr>
            <w:tcW w:w="926" w:type="dxa"/>
            <w:noWrap/>
            <w:hideMark/>
          </w:tcPr>
          <w:p w14:paraId="729CDC64" w14:textId="77777777" w:rsidR="00C77734" w:rsidRPr="00CE40D5" w:rsidRDefault="00C77734" w:rsidP="00C77734">
            <w:pPr>
              <w:rPr>
                <w:sz w:val="14"/>
                <w:szCs w:val="14"/>
              </w:rPr>
            </w:pPr>
            <w:r w:rsidRPr="00CE40D5">
              <w:rPr>
                <w:sz w:val="14"/>
                <w:szCs w:val="14"/>
              </w:rPr>
              <w:t>Yes</w:t>
            </w:r>
          </w:p>
        </w:tc>
        <w:tc>
          <w:tcPr>
            <w:tcW w:w="1019" w:type="dxa"/>
          </w:tcPr>
          <w:p w14:paraId="175C6FBF" w14:textId="120219FE" w:rsidR="00C77734" w:rsidRPr="00CE40D5" w:rsidRDefault="00C77734" w:rsidP="00C77734">
            <w:pPr>
              <w:rPr>
                <w:sz w:val="14"/>
                <w:szCs w:val="14"/>
              </w:rPr>
            </w:pPr>
            <w:r w:rsidRPr="008449E3">
              <w:rPr>
                <w:sz w:val="14"/>
                <w:szCs w:val="14"/>
              </w:rPr>
              <w:t>27 (10.7%)</w:t>
            </w:r>
          </w:p>
        </w:tc>
        <w:tc>
          <w:tcPr>
            <w:tcW w:w="1084" w:type="dxa"/>
          </w:tcPr>
          <w:p w14:paraId="7D4B0D96" w14:textId="46A83F3D" w:rsidR="00C77734" w:rsidRPr="00CE40D5" w:rsidRDefault="00C77734" w:rsidP="00C77734">
            <w:pPr>
              <w:rPr>
                <w:sz w:val="14"/>
                <w:szCs w:val="14"/>
              </w:rPr>
            </w:pPr>
            <w:r w:rsidRPr="008F1B05">
              <w:rPr>
                <w:sz w:val="14"/>
                <w:szCs w:val="14"/>
              </w:rPr>
              <w:t>32.9%</w:t>
            </w:r>
          </w:p>
        </w:tc>
        <w:tc>
          <w:tcPr>
            <w:tcW w:w="1084" w:type="dxa"/>
          </w:tcPr>
          <w:p w14:paraId="29C8F76B" w14:textId="2A4B09FA" w:rsidR="00C77734" w:rsidRPr="00CE40D5" w:rsidRDefault="00C77734" w:rsidP="00C77734">
            <w:pPr>
              <w:rPr>
                <w:sz w:val="14"/>
                <w:szCs w:val="14"/>
              </w:rPr>
            </w:pPr>
            <w:r w:rsidRPr="009C4583">
              <w:rPr>
                <w:sz w:val="14"/>
                <w:szCs w:val="14"/>
              </w:rPr>
              <w:t>21.8%</w:t>
            </w:r>
          </w:p>
        </w:tc>
        <w:tc>
          <w:tcPr>
            <w:tcW w:w="1349" w:type="dxa"/>
            <w:vAlign w:val="bottom"/>
          </w:tcPr>
          <w:p w14:paraId="7FD5A0A2" w14:textId="6E368629"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09BAC700" w14:textId="550748B3" w:rsidTr="00BE231A">
        <w:trPr>
          <w:trHeight w:val="113"/>
        </w:trPr>
        <w:tc>
          <w:tcPr>
            <w:tcW w:w="1816" w:type="dxa"/>
            <w:noWrap/>
            <w:hideMark/>
          </w:tcPr>
          <w:p w14:paraId="076BA7A5"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480B1D23" w14:textId="77777777" w:rsidR="00C77734" w:rsidRPr="00CE40D5" w:rsidRDefault="00C77734" w:rsidP="00C77734">
            <w:pPr>
              <w:rPr>
                <w:sz w:val="14"/>
                <w:szCs w:val="14"/>
              </w:rPr>
            </w:pPr>
            <w:proofErr w:type="spellStart"/>
            <w:r w:rsidRPr="00CE40D5">
              <w:rPr>
                <w:sz w:val="14"/>
                <w:szCs w:val="14"/>
              </w:rPr>
              <w:t>Endoscopy</w:t>
            </w:r>
            <w:proofErr w:type="spellEnd"/>
          </w:p>
        </w:tc>
        <w:tc>
          <w:tcPr>
            <w:tcW w:w="926" w:type="dxa"/>
            <w:noWrap/>
            <w:hideMark/>
          </w:tcPr>
          <w:p w14:paraId="6D69AA65" w14:textId="5FE42C4C"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4FC38F13" w14:textId="75ABE050" w:rsidR="00C77734" w:rsidRPr="000A6B8A" w:rsidRDefault="00C77734" w:rsidP="00C77734">
            <w:pPr>
              <w:rPr>
                <w:sz w:val="14"/>
                <w:szCs w:val="14"/>
              </w:rPr>
            </w:pPr>
            <w:r w:rsidRPr="008449E3">
              <w:rPr>
                <w:sz w:val="14"/>
                <w:szCs w:val="14"/>
              </w:rPr>
              <w:t>9 (3.6%)</w:t>
            </w:r>
          </w:p>
        </w:tc>
        <w:tc>
          <w:tcPr>
            <w:tcW w:w="1084" w:type="dxa"/>
          </w:tcPr>
          <w:p w14:paraId="38C1C6CC" w14:textId="3F8EE8F1" w:rsidR="00C77734" w:rsidRPr="000A6B8A" w:rsidRDefault="00C77734" w:rsidP="00C77734">
            <w:pPr>
              <w:rPr>
                <w:sz w:val="14"/>
                <w:szCs w:val="14"/>
              </w:rPr>
            </w:pPr>
            <w:r w:rsidRPr="008F1B05">
              <w:rPr>
                <w:sz w:val="14"/>
                <w:szCs w:val="14"/>
              </w:rPr>
              <w:t>28.6%</w:t>
            </w:r>
          </w:p>
        </w:tc>
        <w:tc>
          <w:tcPr>
            <w:tcW w:w="1084" w:type="dxa"/>
          </w:tcPr>
          <w:p w14:paraId="358BE217" w14:textId="1BCA9091" w:rsidR="00C77734" w:rsidRPr="000A6B8A" w:rsidRDefault="00C77734" w:rsidP="00C77734">
            <w:pPr>
              <w:rPr>
                <w:sz w:val="14"/>
                <w:szCs w:val="14"/>
              </w:rPr>
            </w:pPr>
            <w:r w:rsidRPr="009C4583">
              <w:rPr>
                <w:sz w:val="14"/>
                <w:szCs w:val="14"/>
              </w:rPr>
              <w:t>29%</w:t>
            </w:r>
          </w:p>
        </w:tc>
        <w:tc>
          <w:tcPr>
            <w:tcW w:w="1349" w:type="dxa"/>
            <w:vAlign w:val="bottom"/>
          </w:tcPr>
          <w:p w14:paraId="137CDB2A" w14:textId="3CC5D4D2"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7671A46C" w14:textId="2DEF24F8" w:rsidTr="00BE231A">
        <w:trPr>
          <w:trHeight w:val="113"/>
        </w:trPr>
        <w:tc>
          <w:tcPr>
            <w:tcW w:w="1816" w:type="dxa"/>
            <w:noWrap/>
            <w:hideMark/>
          </w:tcPr>
          <w:p w14:paraId="5D710A76" w14:textId="77777777" w:rsidR="00C77734" w:rsidRPr="00CE40D5" w:rsidRDefault="00C77734" w:rsidP="00C77734">
            <w:pPr>
              <w:rPr>
                <w:sz w:val="14"/>
                <w:szCs w:val="14"/>
              </w:rPr>
            </w:pPr>
            <w:proofErr w:type="spellStart"/>
            <w:r w:rsidRPr="00CE40D5">
              <w:rPr>
                <w:sz w:val="14"/>
                <w:szCs w:val="14"/>
              </w:rPr>
              <w:lastRenderedPageBreak/>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54AB4B4D" w14:textId="77777777" w:rsidR="00C77734" w:rsidRPr="00CE40D5" w:rsidRDefault="00C77734" w:rsidP="00C77734">
            <w:pPr>
              <w:rPr>
                <w:sz w:val="14"/>
                <w:szCs w:val="14"/>
              </w:rPr>
            </w:pPr>
            <w:r w:rsidRPr="00CE40D5">
              <w:rPr>
                <w:sz w:val="14"/>
                <w:szCs w:val="14"/>
              </w:rPr>
              <w:t xml:space="preserve">Gastrointestinal </w:t>
            </w:r>
            <w:proofErr w:type="spellStart"/>
            <w:r w:rsidRPr="00CE40D5">
              <w:rPr>
                <w:sz w:val="14"/>
                <w:szCs w:val="14"/>
              </w:rPr>
              <w:t>Tonometry</w:t>
            </w:r>
            <w:proofErr w:type="spellEnd"/>
          </w:p>
        </w:tc>
        <w:tc>
          <w:tcPr>
            <w:tcW w:w="926" w:type="dxa"/>
            <w:noWrap/>
            <w:hideMark/>
          </w:tcPr>
          <w:p w14:paraId="4A749B2B" w14:textId="77777777" w:rsidR="00C77734" w:rsidRPr="00CE40D5" w:rsidRDefault="00C77734" w:rsidP="00C77734">
            <w:pPr>
              <w:rPr>
                <w:sz w:val="14"/>
                <w:szCs w:val="14"/>
              </w:rPr>
            </w:pPr>
            <w:r w:rsidRPr="00CE40D5">
              <w:rPr>
                <w:sz w:val="14"/>
                <w:szCs w:val="14"/>
              </w:rPr>
              <w:t>Yes</w:t>
            </w:r>
          </w:p>
        </w:tc>
        <w:tc>
          <w:tcPr>
            <w:tcW w:w="1019" w:type="dxa"/>
          </w:tcPr>
          <w:p w14:paraId="1231D673" w14:textId="5DC9625C" w:rsidR="00C77734" w:rsidRPr="00CE40D5" w:rsidRDefault="00C77734" w:rsidP="00C77734">
            <w:pPr>
              <w:rPr>
                <w:sz w:val="14"/>
                <w:szCs w:val="14"/>
              </w:rPr>
            </w:pPr>
            <w:r w:rsidRPr="008449E3">
              <w:rPr>
                <w:sz w:val="14"/>
                <w:szCs w:val="14"/>
              </w:rPr>
              <w:t>62 (24.6%)</w:t>
            </w:r>
          </w:p>
        </w:tc>
        <w:tc>
          <w:tcPr>
            <w:tcW w:w="1084" w:type="dxa"/>
          </w:tcPr>
          <w:p w14:paraId="21864493" w14:textId="688B40F6" w:rsidR="00C77734" w:rsidRPr="00CE40D5" w:rsidRDefault="00C77734" w:rsidP="00C77734">
            <w:pPr>
              <w:rPr>
                <w:sz w:val="14"/>
                <w:szCs w:val="14"/>
              </w:rPr>
            </w:pPr>
            <w:r w:rsidRPr="008F1B05">
              <w:rPr>
                <w:sz w:val="14"/>
                <w:szCs w:val="14"/>
              </w:rPr>
              <w:t>4.8%</w:t>
            </w:r>
          </w:p>
        </w:tc>
        <w:tc>
          <w:tcPr>
            <w:tcW w:w="1084" w:type="dxa"/>
          </w:tcPr>
          <w:p w14:paraId="527D37F1" w14:textId="4518CEDC" w:rsidR="00C77734" w:rsidRPr="00CE40D5" w:rsidRDefault="00C77734" w:rsidP="00C77734">
            <w:pPr>
              <w:rPr>
                <w:sz w:val="14"/>
                <w:szCs w:val="14"/>
              </w:rPr>
            </w:pPr>
            <w:r w:rsidRPr="009C4583">
              <w:rPr>
                <w:sz w:val="14"/>
                <w:szCs w:val="14"/>
              </w:rPr>
              <w:t>36.5%</w:t>
            </w:r>
          </w:p>
        </w:tc>
        <w:tc>
          <w:tcPr>
            <w:tcW w:w="1349" w:type="dxa"/>
            <w:vAlign w:val="bottom"/>
          </w:tcPr>
          <w:p w14:paraId="4A6A14EF" w14:textId="0C8254C8"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01CF3C82" w14:textId="1702E329" w:rsidTr="00BE231A">
        <w:trPr>
          <w:trHeight w:val="113"/>
        </w:trPr>
        <w:tc>
          <w:tcPr>
            <w:tcW w:w="1816" w:type="dxa"/>
            <w:noWrap/>
            <w:hideMark/>
          </w:tcPr>
          <w:p w14:paraId="00BDC158"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0AAEF50F" w14:textId="77777777" w:rsidR="00C77734" w:rsidRPr="00CE40D5" w:rsidRDefault="00C77734" w:rsidP="00C77734">
            <w:pPr>
              <w:rPr>
                <w:sz w:val="14"/>
                <w:szCs w:val="14"/>
              </w:rPr>
            </w:pPr>
            <w:r w:rsidRPr="00CE40D5">
              <w:rPr>
                <w:sz w:val="14"/>
                <w:szCs w:val="14"/>
              </w:rPr>
              <w:t>I-FABP</w:t>
            </w:r>
          </w:p>
        </w:tc>
        <w:tc>
          <w:tcPr>
            <w:tcW w:w="926" w:type="dxa"/>
            <w:noWrap/>
            <w:hideMark/>
          </w:tcPr>
          <w:p w14:paraId="74FBFABE" w14:textId="77777777" w:rsidR="00C77734" w:rsidRPr="00CE40D5" w:rsidRDefault="00C77734" w:rsidP="00C77734">
            <w:pPr>
              <w:rPr>
                <w:sz w:val="14"/>
                <w:szCs w:val="14"/>
              </w:rPr>
            </w:pPr>
            <w:r w:rsidRPr="00CE40D5">
              <w:rPr>
                <w:sz w:val="14"/>
                <w:szCs w:val="14"/>
              </w:rPr>
              <w:t>Yes</w:t>
            </w:r>
          </w:p>
        </w:tc>
        <w:tc>
          <w:tcPr>
            <w:tcW w:w="1019" w:type="dxa"/>
          </w:tcPr>
          <w:p w14:paraId="3A08D684" w14:textId="11CF42A9" w:rsidR="00C77734" w:rsidRPr="00CE40D5" w:rsidRDefault="00C77734" w:rsidP="00C77734">
            <w:pPr>
              <w:rPr>
                <w:sz w:val="14"/>
                <w:szCs w:val="14"/>
              </w:rPr>
            </w:pPr>
            <w:r w:rsidRPr="008449E3">
              <w:rPr>
                <w:sz w:val="14"/>
                <w:szCs w:val="14"/>
              </w:rPr>
              <w:t>90 (35.7%)</w:t>
            </w:r>
          </w:p>
        </w:tc>
        <w:tc>
          <w:tcPr>
            <w:tcW w:w="1084" w:type="dxa"/>
          </w:tcPr>
          <w:p w14:paraId="79C80D9F" w14:textId="41480E49" w:rsidR="00C77734" w:rsidRPr="00CE40D5" w:rsidRDefault="00C77734" w:rsidP="00C77734">
            <w:pPr>
              <w:rPr>
                <w:sz w:val="14"/>
                <w:szCs w:val="14"/>
              </w:rPr>
            </w:pPr>
            <w:r w:rsidRPr="008F1B05">
              <w:rPr>
                <w:sz w:val="14"/>
                <w:szCs w:val="14"/>
              </w:rPr>
              <w:t>6.7%</w:t>
            </w:r>
          </w:p>
        </w:tc>
        <w:tc>
          <w:tcPr>
            <w:tcW w:w="1084" w:type="dxa"/>
          </w:tcPr>
          <w:p w14:paraId="2DF385C9" w14:textId="63C4B300" w:rsidR="00C77734" w:rsidRPr="00CE40D5" w:rsidRDefault="00C77734" w:rsidP="00C77734">
            <w:pPr>
              <w:rPr>
                <w:sz w:val="14"/>
                <w:szCs w:val="14"/>
              </w:rPr>
            </w:pPr>
            <w:r w:rsidRPr="009C4583">
              <w:rPr>
                <w:sz w:val="14"/>
                <w:szCs w:val="14"/>
              </w:rPr>
              <w:t>31.7%</w:t>
            </w:r>
          </w:p>
        </w:tc>
        <w:tc>
          <w:tcPr>
            <w:tcW w:w="1349" w:type="dxa"/>
            <w:vAlign w:val="bottom"/>
          </w:tcPr>
          <w:p w14:paraId="64D15B0F" w14:textId="7EFB43FC"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216BE13C" w14:textId="3613E017" w:rsidTr="00BE231A">
        <w:trPr>
          <w:trHeight w:val="113"/>
        </w:trPr>
        <w:tc>
          <w:tcPr>
            <w:tcW w:w="1816" w:type="dxa"/>
            <w:noWrap/>
            <w:hideMark/>
          </w:tcPr>
          <w:p w14:paraId="0650EB1F"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6958B7F6" w14:textId="77777777" w:rsidR="00C77734" w:rsidRPr="00CE40D5" w:rsidRDefault="00C77734" w:rsidP="00C77734">
            <w:pPr>
              <w:rPr>
                <w:sz w:val="14"/>
                <w:szCs w:val="14"/>
              </w:rPr>
            </w:pPr>
            <w:r w:rsidRPr="00CE40D5">
              <w:rPr>
                <w:sz w:val="14"/>
                <w:szCs w:val="14"/>
              </w:rPr>
              <w:t>ICG-PDR</w:t>
            </w:r>
          </w:p>
        </w:tc>
        <w:tc>
          <w:tcPr>
            <w:tcW w:w="926" w:type="dxa"/>
            <w:noWrap/>
            <w:hideMark/>
          </w:tcPr>
          <w:p w14:paraId="0B9655F2" w14:textId="356FEB7B" w:rsidR="00C77734" w:rsidRPr="00CE40D5" w:rsidRDefault="00AC4363" w:rsidP="00C77734">
            <w:pPr>
              <w:rPr>
                <w:sz w:val="14"/>
                <w:szCs w:val="14"/>
              </w:rPr>
            </w:pPr>
            <w:r>
              <w:rPr>
                <w:sz w:val="14"/>
                <w:szCs w:val="14"/>
              </w:rPr>
              <w:t>Yes</w:t>
            </w:r>
          </w:p>
        </w:tc>
        <w:tc>
          <w:tcPr>
            <w:tcW w:w="1019" w:type="dxa"/>
          </w:tcPr>
          <w:p w14:paraId="727D41B9" w14:textId="573CFBB3" w:rsidR="00C77734" w:rsidRPr="000A6B8A" w:rsidRDefault="00C77734" w:rsidP="00C77734">
            <w:pPr>
              <w:rPr>
                <w:sz w:val="14"/>
                <w:szCs w:val="14"/>
              </w:rPr>
            </w:pPr>
            <w:r w:rsidRPr="008449E3">
              <w:rPr>
                <w:sz w:val="14"/>
                <w:szCs w:val="14"/>
              </w:rPr>
              <w:t>96 (38.1%)</w:t>
            </w:r>
          </w:p>
        </w:tc>
        <w:tc>
          <w:tcPr>
            <w:tcW w:w="1084" w:type="dxa"/>
          </w:tcPr>
          <w:p w14:paraId="73997EC1" w14:textId="0458D619" w:rsidR="00C77734" w:rsidRPr="000A6B8A" w:rsidRDefault="00C77734" w:rsidP="00C77734">
            <w:pPr>
              <w:rPr>
                <w:sz w:val="14"/>
                <w:szCs w:val="14"/>
              </w:rPr>
            </w:pPr>
            <w:r w:rsidRPr="008F1B05">
              <w:rPr>
                <w:sz w:val="14"/>
                <w:szCs w:val="14"/>
              </w:rPr>
              <w:t>2.8%</w:t>
            </w:r>
          </w:p>
        </w:tc>
        <w:tc>
          <w:tcPr>
            <w:tcW w:w="1084" w:type="dxa"/>
          </w:tcPr>
          <w:p w14:paraId="46B431B1" w14:textId="0C13E21E" w:rsidR="00C77734" w:rsidRPr="000A6B8A" w:rsidRDefault="00C77734" w:rsidP="00C77734">
            <w:pPr>
              <w:rPr>
                <w:sz w:val="14"/>
                <w:szCs w:val="14"/>
              </w:rPr>
            </w:pPr>
            <w:r w:rsidRPr="009C4583">
              <w:rPr>
                <w:sz w:val="14"/>
                <w:szCs w:val="14"/>
              </w:rPr>
              <w:t>36.9%</w:t>
            </w:r>
          </w:p>
        </w:tc>
        <w:tc>
          <w:tcPr>
            <w:tcW w:w="1349" w:type="dxa"/>
            <w:vAlign w:val="bottom"/>
          </w:tcPr>
          <w:p w14:paraId="338891D2" w14:textId="086C17C1"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7A1379E0" w14:textId="5AA76134" w:rsidTr="00BE231A">
        <w:trPr>
          <w:trHeight w:val="113"/>
        </w:trPr>
        <w:tc>
          <w:tcPr>
            <w:tcW w:w="1816" w:type="dxa"/>
            <w:noWrap/>
            <w:hideMark/>
          </w:tcPr>
          <w:p w14:paraId="42AC76BD"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6D54167C" w14:textId="77777777" w:rsidR="00C77734" w:rsidRPr="00CE40D5" w:rsidRDefault="00C77734" w:rsidP="00C77734">
            <w:pPr>
              <w:rPr>
                <w:sz w:val="14"/>
                <w:szCs w:val="14"/>
              </w:rPr>
            </w:pPr>
            <w:r w:rsidRPr="00CE40D5">
              <w:rPr>
                <w:sz w:val="14"/>
                <w:szCs w:val="14"/>
              </w:rPr>
              <w:t xml:space="preserve">Infrared </w:t>
            </w:r>
            <w:proofErr w:type="spellStart"/>
            <w:r w:rsidRPr="00CE40D5">
              <w:rPr>
                <w:sz w:val="14"/>
                <w:szCs w:val="14"/>
              </w:rPr>
              <w:t>Spectroscopy</w:t>
            </w:r>
            <w:proofErr w:type="spellEnd"/>
          </w:p>
        </w:tc>
        <w:tc>
          <w:tcPr>
            <w:tcW w:w="926" w:type="dxa"/>
            <w:noWrap/>
            <w:hideMark/>
          </w:tcPr>
          <w:p w14:paraId="4DEF8D7B" w14:textId="77777777" w:rsidR="00C77734" w:rsidRPr="00CE40D5" w:rsidRDefault="00C77734" w:rsidP="00C77734">
            <w:pPr>
              <w:rPr>
                <w:sz w:val="14"/>
                <w:szCs w:val="14"/>
              </w:rPr>
            </w:pPr>
            <w:r w:rsidRPr="00CE40D5">
              <w:rPr>
                <w:sz w:val="14"/>
                <w:szCs w:val="14"/>
              </w:rPr>
              <w:t>Yes</w:t>
            </w:r>
          </w:p>
        </w:tc>
        <w:tc>
          <w:tcPr>
            <w:tcW w:w="1019" w:type="dxa"/>
          </w:tcPr>
          <w:p w14:paraId="3D1CF04E" w14:textId="5990E59B" w:rsidR="00C77734" w:rsidRPr="00CE40D5" w:rsidRDefault="00C77734" w:rsidP="00C77734">
            <w:pPr>
              <w:rPr>
                <w:sz w:val="14"/>
                <w:szCs w:val="14"/>
              </w:rPr>
            </w:pPr>
            <w:r w:rsidRPr="008449E3">
              <w:rPr>
                <w:sz w:val="14"/>
                <w:szCs w:val="14"/>
              </w:rPr>
              <w:t>96 (38.1%)</w:t>
            </w:r>
          </w:p>
        </w:tc>
        <w:tc>
          <w:tcPr>
            <w:tcW w:w="1084" w:type="dxa"/>
          </w:tcPr>
          <w:p w14:paraId="4787CA85" w14:textId="5F1A2CCF" w:rsidR="00C77734" w:rsidRPr="00CE40D5" w:rsidRDefault="00C77734" w:rsidP="00C77734">
            <w:pPr>
              <w:rPr>
                <w:sz w:val="14"/>
                <w:szCs w:val="14"/>
              </w:rPr>
            </w:pPr>
            <w:r w:rsidRPr="008F1B05">
              <w:rPr>
                <w:sz w:val="14"/>
                <w:szCs w:val="14"/>
              </w:rPr>
              <w:t>2.4%</w:t>
            </w:r>
          </w:p>
        </w:tc>
        <w:tc>
          <w:tcPr>
            <w:tcW w:w="1084" w:type="dxa"/>
          </w:tcPr>
          <w:p w14:paraId="4E966429" w14:textId="71D64793" w:rsidR="00C77734" w:rsidRPr="00CE40D5" w:rsidRDefault="00C77734" w:rsidP="00C77734">
            <w:pPr>
              <w:rPr>
                <w:sz w:val="14"/>
                <w:szCs w:val="14"/>
              </w:rPr>
            </w:pPr>
            <w:r w:rsidRPr="009C4583">
              <w:rPr>
                <w:sz w:val="14"/>
                <w:szCs w:val="14"/>
              </w:rPr>
              <w:t>42.1%</w:t>
            </w:r>
          </w:p>
        </w:tc>
        <w:tc>
          <w:tcPr>
            <w:tcW w:w="1349" w:type="dxa"/>
            <w:vAlign w:val="bottom"/>
          </w:tcPr>
          <w:p w14:paraId="6248DFA1" w14:textId="35D80EAC"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03082776" w14:textId="26BBF694" w:rsidTr="00BE231A">
        <w:trPr>
          <w:trHeight w:val="113"/>
        </w:trPr>
        <w:tc>
          <w:tcPr>
            <w:tcW w:w="1816" w:type="dxa"/>
            <w:noWrap/>
            <w:hideMark/>
          </w:tcPr>
          <w:p w14:paraId="5837908B"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66B0FC3C" w14:textId="77777777" w:rsidR="00C77734" w:rsidRPr="00CE40D5" w:rsidRDefault="00C77734" w:rsidP="00C77734">
            <w:pPr>
              <w:rPr>
                <w:sz w:val="14"/>
                <w:szCs w:val="14"/>
              </w:rPr>
            </w:pPr>
            <w:r w:rsidRPr="00CE40D5">
              <w:rPr>
                <w:sz w:val="14"/>
                <w:szCs w:val="14"/>
              </w:rPr>
              <w:t>L-Lactate</w:t>
            </w:r>
          </w:p>
        </w:tc>
        <w:tc>
          <w:tcPr>
            <w:tcW w:w="926" w:type="dxa"/>
            <w:noWrap/>
            <w:hideMark/>
          </w:tcPr>
          <w:p w14:paraId="2EC97E89" w14:textId="77777777" w:rsidR="00C77734" w:rsidRPr="00CE40D5" w:rsidRDefault="00C77734" w:rsidP="00C77734">
            <w:pPr>
              <w:rPr>
                <w:sz w:val="14"/>
                <w:szCs w:val="14"/>
              </w:rPr>
            </w:pPr>
            <w:r w:rsidRPr="00CE40D5">
              <w:rPr>
                <w:sz w:val="14"/>
                <w:szCs w:val="14"/>
              </w:rPr>
              <w:t>Yes</w:t>
            </w:r>
          </w:p>
        </w:tc>
        <w:tc>
          <w:tcPr>
            <w:tcW w:w="1019" w:type="dxa"/>
          </w:tcPr>
          <w:p w14:paraId="3C4D19F2" w14:textId="26C55483" w:rsidR="00C77734" w:rsidRPr="00CE40D5" w:rsidRDefault="00C77734" w:rsidP="00C77734">
            <w:pPr>
              <w:rPr>
                <w:sz w:val="14"/>
                <w:szCs w:val="14"/>
              </w:rPr>
            </w:pPr>
            <w:r w:rsidRPr="008449E3">
              <w:rPr>
                <w:sz w:val="14"/>
                <w:szCs w:val="14"/>
              </w:rPr>
              <w:t>17 (6.7%)</w:t>
            </w:r>
          </w:p>
        </w:tc>
        <w:tc>
          <w:tcPr>
            <w:tcW w:w="1084" w:type="dxa"/>
          </w:tcPr>
          <w:p w14:paraId="6B3D43D1" w14:textId="0A35F617" w:rsidR="00C77734" w:rsidRPr="00CE40D5" w:rsidRDefault="00C77734" w:rsidP="00C77734">
            <w:pPr>
              <w:rPr>
                <w:sz w:val="14"/>
                <w:szCs w:val="14"/>
              </w:rPr>
            </w:pPr>
            <w:r w:rsidRPr="008F1B05">
              <w:rPr>
                <w:sz w:val="14"/>
                <w:szCs w:val="14"/>
              </w:rPr>
              <w:t>60.7%</w:t>
            </w:r>
          </w:p>
        </w:tc>
        <w:tc>
          <w:tcPr>
            <w:tcW w:w="1084" w:type="dxa"/>
          </w:tcPr>
          <w:p w14:paraId="3EE93AE5" w14:textId="4484D8D3" w:rsidR="00C77734" w:rsidRPr="00CE40D5" w:rsidRDefault="00C77734" w:rsidP="00C77734">
            <w:pPr>
              <w:rPr>
                <w:sz w:val="14"/>
                <w:szCs w:val="14"/>
              </w:rPr>
            </w:pPr>
            <w:r w:rsidRPr="009C4583">
              <w:rPr>
                <w:sz w:val="14"/>
                <w:szCs w:val="14"/>
              </w:rPr>
              <w:t>7.9%</w:t>
            </w:r>
          </w:p>
        </w:tc>
        <w:tc>
          <w:tcPr>
            <w:tcW w:w="1349" w:type="dxa"/>
            <w:vAlign w:val="bottom"/>
          </w:tcPr>
          <w:p w14:paraId="13EF4709" w14:textId="3CB7A1DE" w:rsidR="00C77734" w:rsidRPr="00CE40D5" w:rsidRDefault="00C77734" w:rsidP="00C77734">
            <w:pPr>
              <w:rPr>
                <w:sz w:val="14"/>
                <w:szCs w:val="14"/>
              </w:rPr>
            </w:pPr>
            <w:r w:rsidRPr="00C77734">
              <w:rPr>
                <w:sz w:val="14"/>
                <w:szCs w:val="14"/>
              </w:rPr>
              <w:t>Recommended</w:t>
            </w:r>
          </w:p>
        </w:tc>
      </w:tr>
      <w:tr w:rsidR="00C77734" w:rsidRPr="00CE40D5" w14:paraId="399D32B1" w14:textId="025C7CE7" w:rsidTr="00BE231A">
        <w:trPr>
          <w:trHeight w:val="113"/>
        </w:trPr>
        <w:tc>
          <w:tcPr>
            <w:tcW w:w="1816" w:type="dxa"/>
            <w:noWrap/>
            <w:hideMark/>
          </w:tcPr>
          <w:p w14:paraId="6ADE9D9A"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7950FE93" w14:textId="77777777" w:rsidR="00C77734" w:rsidRPr="00CE40D5" w:rsidRDefault="00C77734" w:rsidP="00C77734">
            <w:pPr>
              <w:rPr>
                <w:sz w:val="14"/>
                <w:szCs w:val="14"/>
                <w:lang w:val="en-US"/>
              </w:rPr>
            </w:pPr>
            <w:r w:rsidRPr="00CE40D5">
              <w:rPr>
                <w:sz w:val="14"/>
                <w:szCs w:val="14"/>
                <w:lang w:val="en-US"/>
              </w:rPr>
              <w:t>Lower GI Bleeding (</w:t>
            </w:r>
            <w:proofErr w:type="spellStart"/>
            <w:r w:rsidRPr="00CE40D5">
              <w:rPr>
                <w:sz w:val="14"/>
                <w:szCs w:val="14"/>
                <w:lang w:val="en-US"/>
              </w:rPr>
              <w:t>Haematochezia</w:t>
            </w:r>
            <w:proofErr w:type="spellEnd"/>
            <w:r w:rsidRPr="00CE40D5">
              <w:rPr>
                <w:sz w:val="14"/>
                <w:szCs w:val="14"/>
                <w:lang w:val="en-US"/>
              </w:rPr>
              <w:t xml:space="preserve"> or Melaena)</w:t>
            </w:r>
          </w:p>
        </w:tc>
        <w:tc>
          <w:tcPr>
            <w:tcW w:w="926" w:type="dxa"/>
            <w:noWrap/>
            <w:hideMark/>
          </w:tcPr>
          <w:p w14:paraId="3343583F" w14:textId="77777777" w:rsidR="00C77734" w:rsidRPr="00CE40D5" w:rsidRDefault="00C77734" w:rsidP="00C77734">
            <w:pPr>
              <w:rPr>
                <w:sz w:val="14"/>
                <w:szCs w:val="14"/>
              </w:rPr>
            </w:pPr>
            <w:r w:rsidRPr="00CE40D5">
              <w:rPr>
                <w:sz w:val="14"/>
                <w:szCs w:val="14"/>
              </w:rPr>
              <w:t>Yes</w:t>
            </w:r>
          </w:p>
        </w:tc>
        <w:tc>
          <w:tcPr>
            <w:tcW w:w="1019" w:type="dxa"/>
          </w:tcPr>
          <w:p w14:paraId="3FF57241" w14:textId="7B47D9F6" w:rsidR="00C77734" w:rsidRPr="00CE40D5" w:rsidRDefault="00C77734" w:rsidP="00C77734">
            <w:pPr>
              <w:rPr>
                <w:sz w:val="14"/>
                <w:szCs w:val="14"/>
              </w:rPr>
            </w:pPr>
            <w:r w:rsidRPr="008449E3">
              <w:rPr>
                <w:sz w:val="14"/>
                <w:szCs w:val="14"/>
              </w:rPr>
              <w:t>2 (0.8%)</w:t>
            </w:r>
          </w:p>
        </w:tc>
        <w:tc>
          <w:tcPr>
            <w:tcW w:w="1084" w:type="dxa"/>
          </w:tcPr>
          <w:p w14:paraId="7EC837DA" w14:textId="532E919E" w:rsidR="00C77734" w:rsidRPr="00CE40D5" w:rsidRDefault="00C77734" w:rsidP="00C77734">
            <w:pPr>
              <w:rPr>
                <w:sz w:val="14"/>
                <w:szCs w:val="14"/>
              </w:rPr>
            </w:pPr>
            <w:r w:rsidRPr="008F1B05">
              <w:rPr>
                <w:sz w:val="14"/>
                <w:szCs w:val="14"/>
              </w:rPr>
              <w:t>82.1%</w:t>
            </w:r>
          </w:p>
        </w:tc>
        <w:tc>
          <w:tcPr>
            <w:tcW w:w="1084" w:type="dxa"/>
          </w:tcPr>
          <w:p w14:paraId="568D6236" w14:textId="377EEB3F" w:rsidR="00C77734" w:rsidRPr="00CE40D5" w:rsidRDefault="00C77734" w:rsidP="00C77734">
            <w:pPr>
              <w:rPr>
                <w:sz w:val="14"/>
                <w:szCs w:val="14"/>
              </w:rPr>
            </w:pPr>
            <w:r w:rsidRPr="009C4583">
              <w:rPr>
                <w:sz w:val="14"/>
                <w:szCs w:val="14"/>
              </w:rPr>
              <w:t>2%</w:t>
            </w:r>
          </w:p>
        </w:tc>
        <w:tc>
          <w:tcPr>
            <w:tcW w:w="1349" w:type="dxa"/>
            <w:vAlign w:val="bottom"/>
          </w:tcPr>
          <w:p w14:paraId="313060B1" w14:textId="6BC9A321" w:rsidR="00C77734" w:rsidRPr="00CE40D5" w:rsidRDefault="00C77734" w:rsidP="00C77734">
            <w:pPr>
              <w:rPr>
                <w:sz w:val="14"/>
                <w:szCs w:val="14"/>
              </w:rPr>
            </w:pPr>
            <w:r w:rsidRPr="00C77734">
              <w:rPr>
                <w:sz w:val="14"/>
                <w:szCs w:val="14"/>
              </w:rPr>
              <w:t>Essential</w:t>
            </w:r>
          </w:p>
        </w:tc>
      </w:tr>
      <w:tr w:rsidR="00C77734" w:rsidRPr="00CE40D5" w14:paraId="095C9597" w14:textId="5FE537CA" w:rsidTr="00BE231A">
        <w:trPr>
          <w:trHeight w:val="113"/>
        </w:trPr>
        <w:tc>
          <w:tcPr>
            <w:tcW w:w="1816" w:type="dxa"/>
            <w:noWrap/>
            <w:hideMark/>
          </w:tcPr>
          <w:p w14:paraId="5EAE86EB"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687ABE4F" w14:textId="77777777" w:rsidR="00C77734" w:rsidRPr="00CE40D5" w:rsidRDefault="00C77734" w:rsidP="00C77734">
            <w:pPr>
              <w:rPr>
                <w:sz w:val="14"/>
                <w:szCs w:val="14"/>
              </w:rPr>
            </w:pPr>
            <w:r w:rsidRPr="00CE40D5">
              <w:rPr>
                <w:sz w:val="14"/>
                <w:szCs w:val="14"/>
              </w:rPr>
              <w:t>Pain</w:t>
            </w:r>
          </w:p>
        </w:tc>
        <w:tc>
          <w:tcPr>
            <w:tcW w:w="926" w:type="dxa"/>
            <w:noWrap/>
            <w:hideMark/>
          </w:tcPr>
          <w:p w14:paraId="47E3CDD7" w14:textId="77777777" w:rsidR="00C77734" w:rsidRPr="00CE40D5" w:rsidRDefault="00C77734" w:rsidP="00C77734">
            <w:pPr>
              <w:rPr>
                <w:sz w:val="14"/>
                <w:szCs w:val="14"/>
              </w:rPr>
            </w:pPr>
            <w:r w:rsidRPr="00CE40D5">
              <w:rPr>
                <w:sz w:val="14"/>
                <w:szCs w:val="14"/>
              </w:rPr>
              <w:t>Yes</w:t>
            </w:r>
          </w:p>
        </w:tc>
        <w:tc>
          <w:tcPr>
            <w:tcW w:w="1019" w:type="dxa"/>
          </w:tcPr>
          <w:p w14:paraId="70EF89C2" w14:textId="0E81B14D" w:rsidR="00C77734" w:rsidRPr="00CE40D5" w:rsidRDefault="00C77734" w:rsidP="00C77734">
            <w:pPr>
              <w:rPr>
                <w:sz w:val="14"/>
                <w:szCs w:val="14"/>
              </w:rPr>
            </w:pPr>
            <w:r w:rsidRPr="008449E3">
              <w:rPr>
                <w:sz w:val="14"/>
                <w:szCs w:val="14"/>
              </w:rPr>
              <w:t>1 (0.4%)</w:t>
            </w:r>
          </w:p>
        </w:tc>
        <w:tc>
          <w:tcPr>
            <w:tcW w:w="1084" w:type="dxa"/>
          </w:tcPr>
          <w:p w14:paraId="7EE773A5" w14:textId="3C953C41" w:rsidR="00C77734" w:rsidRPr="00CE40D5" w:rsidRDefault="00C77734" w:rsidP="00C77734">
            <w:pPr>
              <w:rPr>
                <w:sz w:val="14"/>
                <w:szCs w:val="14"/>
              </w:rPr>
            </w:pPr>
            <w:r w:rsidRPr="008F1B05">
              <w:rPr>
                <w:sz w:val="14"/>
                <w:szCs w:val="14"/>
              </w:rPr>
              <w:t>88.1%</w:t>
            </w:r>
          </w:p>
        </w:tc>
        <w:tc>
          <w:tcPr>
            <w:tcW w:w="1084" w:type="dxa"/>
          </w:tcPr>
          <w:p w14:paraId="33848710" w14:textId="1B13AC80" w:rsidR="00C77734" w:rsidRPr="00CE40D5" w:rsidRDefault="00C77734" w:rsidP="00C77734">
            <w:pPr>
              <w:rPr>
                <w:sz w:val="14"/>
                <w:szCs w:val="14"/>
              </w:rPr>
            </w:pPr>
            <w:r w:rsidRPr="009C4583">
              <w:rPr>
                <w:sz w:val="14"/>
                <w:szCs w:val="14"/>
              </w:rPr>
              <w:t>0.4%</w:t>
            </w:r>
          </w:p>
        </w:tc>
        <w:tc>
          <w:tcPr>
            <w:tcW w:w="1349" w:type="dxa"/>
            <w:vAlign w:val="bottom"/>
          </w:tcPr>
          <w:p w14:paraId="779A31D2" w14:textId="31840EE4" w:rsidR="00C77734" w:rsidRPr="00CE40D5" w:rsidRDefault="00C77734" w:rsidP="00C77734">
            <w:pPr>
              <w:rPr>
                <w:sz w:val="14"/>
                <w:szCs w:val="14"/>
              </w:rPr>
            </w:pPr>
            <w:r w:rsidRPr="00C77734">
              <w:rPr>
                <w:sz w:val="14"/>
                <w:szCs w:val="14"/>
              </w:rPr>
              <w:t>Essential</w:t>
            </w:r>
          </w:p>
        </w:tc>
      </w:tr>
      <w:tr w:rsidR="00C77734" w:rsidRPr="00CE40D5" w14:paraId="354092AB" w14:textId="6890D687" w:rsidTr="00BE231A">
        <w:trPr>
          <w:trHeight w:val="113"/>
        </w:trPr>
        <w:tc>
          <w:tcPr>
            <w:tcW w:w="1816" w:type="dxa"/>
            <w:noWrap/>
            <w:hideMark/>
          </w:tcPr>
          <w:p w14:paraId="3FE36539"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11AF0B5C" w14:textId="77777777" w:rsidR="00C77734" w:rsidRPr="00CE40D5" w:rsidRDefault="00C77734" w:rsidP="00C77734">
            <w:pPr>
              <w:rPr>
                <w:sz w:val="14"/>
                <w:szCs w:val="14"/>
              </w:rPr>
            </w:pPr>
            <w:proofErr w:type="spellStart"/>
            <w:r w:rsidRPr="00CE40D5">
              <w:rPr>
                <w:sz w:val="14"/>
                <w:szCs w:val="14"/>
              </w:rPr>
              <w:t>Refractance</w:t>
            </w:r>
            <w:proofErr w:type="spellEnd"/>
            <w:r w:rsidRPr="00CE40D5">
              <w:rPr>
                <w:sz w:val="14"/>
                <w:szCs w:val="14"/>
              </w:rPr>
              <w:t xml:space="preserve"> </w:t>
            </w:r>
            <w:proofErr w:type="spellStart"/>
            <w:r w:rsidRPr="00CE40D5">
              <w:rPr>
                <w:sz w:val="14"/>
                <w:szCs w:val="14"/>
              </w:rPr>
              <w:t>spectro-photometry</w:t>
            </w:r>
            <w:proofErr w:type="spellEnd"/>
          </w:p>
        </w:tc>
        <w:tc>
          <w:tcPr>
            <w:tcW w:w="926" w:type="dxa"/>
            <w:noWrap/>
            <w:hideMark/>
          </w:tcPr>
          <w:p w14:paraId="03537F20" w14:textId="77777777" w:rsidR="00C77734" w:rsidRPr="00CE40D5" w:rsidRDefault="00C77734" w:rsidP="00C77734">
            <w:pPr>
              <w:rPr>
                <w:sz w:val="14"/>
                <w:szCs w:val="14"/>
              </w:rPr>
            </w:pPr>
            <w:r w:rsidRPr="00CE40D5">
              <w:rPr>
                <w:sz w:val="14"/>
                <w:szCs w:val="14"/>
              </w:rPr>
              <w:t>Yes</w:t>
            </w:r>
          </w:p>
        </w:tc>
        <w:tc>
          <w:tcPr>
            <w:tcW w:w="1019" w:type="dxa"/>
          </w:tcPr>
          <w:p w14:paraId="336F7933" w14:textId="207B7EE9" w:rsidR="00C77734" w:rsidRPr="00CE40D5" w:rsidRDefault="00C77734" w:rsidP="00C77734">
            <w:pPr>
              <w:rPr>
                <w:sz w:val="14"/>
                <w:szCs w:val="14"/>
              </w:rPr>
            </w:pPr>
            <w:r w:rsidRPr="008449E3">
              <w:rPr>
                <w:sz w:val="14"/>
                <w:szCs w:val="14"/>
              </w:rPr>
              <w:t>106 (42.1%)</w:t>
            </w:r>
          </w:p>
        </w:tc>
        <w:tc>
          <w:tcPr>
            <w:tcW w:w="1084" w:type="dxa"/>
          </w:tcPr>
          <w:p w14:paraId="3BD63BEC" w14:textId="44356BFF" w:rsidR="00C77734" w:rsidRPr="00CE40D5" w:rsidRDefault="00C77734" w:rsidP="00C77734">
            <w:pPr>
              <w:rPr>
                <w:sz w:val="14"/>
                <w:szCs w:val="14"/>
              </w:rPr>
            </w:pPr>
            <w:r w:rsidRPr="008F1B05">
              <w:rPr>
                <w:sz w:val="14"/>
                <w:szCs w:val="14"/>
              </w:rPr>
              <w:t>4%</w:t>
            </w:r>
          </w:p>
        </w:tc>
        <w:tc>
          <w:tcPr>
            <w:tcW w:w="1084" w:type="dxa"/>
          </w:tcPr>
          <w:p w14:paraId="49023902" w14:textId="5CCD7175" w:rsidR="00C77734" w:rsidRPr="00CE40D5" w:rsidRDefault="00C77734" w:rsidP="00C77734">
            <w:pPr>
              <w:rPr>
                <w:sz w:val="14"/>
                <w:szCs w:val="14"/>
              </w:rPr>
            </w:pPr>
            <w:r w:rsidRPr="009C4583">
              <w:rPr>
                <w:sz w:val="14"/>
                <w:szCs w:val="14"/>
              </w:rPr>
              <w:t>36.5%</w:t>
            </w:r>
          </w:p>
        </w:tc>
        <w:tc>
          <w:tcPr>
            <w:tcW w:w="1349" w:type="dxa"/>
            <w:vAlign w:val="bottom"/>
          </w:tcPr>
          <w:p w14:paraId="1782F13B" w14:textId="323C1BDE"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4494CA58" w14:textId="207CCC23" w:rsidTr="00BE231A">
        <w:trPr>
          <w:trHeight w:val="113"/>
        </w:trPr>
        <w:tc>
          <w:tcPr>
            <w:tcW w:w="1816" w:type="dxa"/>
            <w:noWrap/>
            <w:hideMark/>
          </w:tcPr>
          <w:p w14:paraId="09476BC4"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13FDE6D1" w14:textId="77777777" w:rsidR="00C77734" w:rsidRPr="00CE40D5" w:rsidRDefault="00C77734" w:rsidP="00C77734">
            <w:pPr>
              <w:rPr>
                <w:sz w:val="14"/>
                <w:szCs w:val="14"/>
              </w:rPr>
            </w:pPr>
            <w:r w:rsidRPr="00CE40D5">
              <w:rPr>
                <w:sz w:val="14"/>
                <w:szCs w:val="14"/>
              </w:rPr>
              <w:t>Ultrasound (Doppler)</w:t>
            </w:r>
          </w:p>
        </w:tc>
        <w:tc>
          <w:tcPr>
            <w:tcW w:w="926" w:type="dxa"/>
            <w:noWrap/>
            <w:hideMark/>
          </w:tcPr>
          <w:p w14:paraId="0E8CA4A3" w14:textId="77777777" w:rsidR="00C77734" w:rsidRPr="00CE40D5" w:rsidRDefault="00C77734" w:rsidP="00C77734">
            <w:pPr>
              <w:rPr>
                <w:sz w:val="14"/>
                <w:szCs w:val="14"/>
              </w:rPr>
            </w:pPr>
            <w:r w:rsidRPr="00CE40D5">
              <w:rPr>
                <w:sz w:val="14"/>
                <w:szCs w:val="14"/>
              </w:rPr>
              <w:t>Yes</w:t>
            </w:r>
          </w:p>
        </w:tc>
        <w:tc>
          <w:tcPr>
            <w:tcW w:w="1019" w:type="dxa"/>
          </w:tcPr>
          <w:p w14:paraId="362A720F" w14:textId="3CC0835E" w:rsidR="00C77734" w:rsidRPr="00CE40D5" w:rsidRDefault="00C77734" w:rsidP="00C77734">
            <w:pPr>
              <w:rPr>
                <w:sz w:val="14"/>
                <w:szCs w:val="14"/>
              </w:rPr>
            </w:pPr>
            <w:r w:rsidRPr="008449E3">
              <w:rPr>
                <w:sz w:val="14"/>
                <w:szCs w:val="14"/>
              </w:rPr>
              <w:t>14 (5.6%)</w:t>
            </w:r>
          </w:p>
        </w:tc>
        <w:tc>
          <w:tcPr>
            <w:tcW w:w="1084" w:type="dxa"/>
          </w:tcPr>
          <w:p w14:paraId="47B03E97" w14:textId="507CDC12" w:rsidR="00C77734" w:rsidRPr="00CE40D5" w:rsidRDefault="00C77734" w:rsidP="00C77734">
            <w:pPr>
              <w:rPr>
                <w:sz w:val="14"/>
                <w:szCs w:val="14"/>
              </w:rPr>
            </w:pPr>
            <w:r w:rsidRPr="008F1B05">
              <w:rPr>
                <w:sz w:val="14"/>
                <w:szCs w:val="14"/>
              </w:rPr>
              <w:t>44%</w:t>
            </w:r>
          </w:p>
        </w:tc>
        <w:tc>
          <w:tcPr>
            <w:tcW w:w="1084" w:type="dxa"/>
          </w:tcPr>
          <w:p w14:paraId="4E226C41" w14:textId="50866FDE" w:rsidR="00C77734" w:rsidRPr="00CE40D5" w:rsidRDefault="00C77734" w:rsidP="00C77734">
            <w:pPr>
              <w:rPr>
                <w:sz w:val="14"/>
                <w:szCs w:val="14"/>
              </w:rPr>
            </w:pPr>
            <w:r w:rsidRPr="009C4583">
              <w:rPr>
                <w:sz w:val="14"/>
                <w:szCs w:val="14"/>
              </w:rPr>
              <w:t>9.1%</w:t>
            </w:r>
          </w:p>
        </w:tc>
        <w:tc>
          <w:tcPr>
            <w:tcW w:w="1349" w:type="dxa"/>
            <w:vAlign w:val="bottom"/>
          </w:tcPr>
          <w:p w14:paraId="6EB01FA5" w14:textId="4705E1B9" w:rsidR="00C77734" w:rsidRPr="00CE40D5" w:rsidRDefault="00C77734" w:rsidP="00C77734">
            <w:pPr>
              <w:rPr>
                <w:sz w:val="14"/>
                <w:szCs w:val="14"/>
              </w:rPr>
            </w:pPr>
            <w:r w:rsidRPr="00C77734">
              <w:rPr>
                <w:sz w:val="14"/>
                <w:szCs w:val="14"/>
              </w:rPr>
              <w:t>None</w:t>
            </w:r>
          </w:p>
        </w:tc>
      </w:tr>
      <w:tr w:rsidR="00C77734" w:rsidRPr="00CE40D5" w14:paraId="74A22BD7" w14:textId="098EA9C0" w:rsidTr="00BE231A">
        <w:trPr>
          <w:trHeight w:val="113"/>
        </w:trPr>
        <w:tc>
          <w:tcPr>
            <w:tcW w:w="1816" w:type="dxa"/>
            <w:noWrap/>
            <w:hideMark/>
          </w:tcPr>
          <w:p w14:paraId="1B23769A"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arterial</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3A89A340" w14:textId="77777777" w:rsidR="00C77734" w:rsidRPr="00CE40D5" w:rsidRDefault="00C77734" w:rsidP="00C77734">
            <w:pPr>
              <w:rPr>
                <w:sz w:val="14"/>
                <w:szCs w:val="14"/>
                <w:lang w:val="en-US"/>
              </w:rPr>
            </w:pPr>
            <w:r w:rsidRPr="00CE40D5">
              <w:rPr>
                <w:sz w:val="14"/>
                <w:szCs w:val="14"/>
                <w:lang w:val="en-US"/>
              </w:rPr>
              <w:t>Upper GI Bleeding (</w:t>
            </w:r>
            <w:proofErr w:type="spellStart"/>
            <w:r w:rsidRPr="00CE40D5">
              <w:rPr>
                <w:sz w:val="14"/>
                <w:szCs w:val="14"/>
                <w:lang w:val="en-US"/>
              </w:rPr>
              <w:t>Haematemesis</w:t>
            </w:r>
            <w:proofErr w:type="spellEnd"/>
            <w:r w:rsidRPr="00CE40D5">
              <w:rPr>
                <w:sz w:val="14"/>
                <w:szCs w:val="14"/>
                <w:lang w:val="en-US"/>
              </w:rPr>
              <w:t xml:space="preserve"> or blood in gastric aspirate)</w:t>
            </w:r>
          </w:p>
        </w:tc>
        <w:tc>
          <w:tcPr>
            <w:tcW w:w="926" w:type="dxa"/>
            <w:noWrap/>
            <w:hideMark/>
          </w:tcPr>
          <w:p w14:paraId="4D4895A8" w14:textId="77777777" w:rsidR="00C77734" w:rsidRPr="00CE40D5" w:rsidRDefault="00C77734" w:rsidP="00C77734">
            <w:pPr>
              <w:rPr>
                <w:sz w:val="14"/>
                <w:szCs w:val="14"/>
              </w:rPr>
            </w:pPr>
            <w:r w:rsidRPr="00CE40D5">
              <w:rPr>
                <w:sz w:val="14"/>
                <w:szCs w:val="14"/>
              </w:rPr>
              <w:t>Yes</w:t>
            </w:r>
          </w:p>
        </w:tc>
        <w:tc>
          <w:tcPr>
            <w:tcW w:w="1019" w:type="dxa"/>
          </w:tcPr>
          <w:p w14:paraId="53047930" w14:textId="407C7501" w:rsidR="00C77734" w:rsidRPr="00CE40D5" w:rsidRDefault="00C77734" w:rsidP="00C77734">
            <w:pPr>
              <w:rPr>
                <w:sz w:val="14"/>
                <w:szCs w:val="14"/>
              </w:rPr>
            </w:pPr>
            <w:r w:rsidRPr="008449E3">
              <w:rPr>
                <w:sz w:val="14"/>
                <w:szCs w:val="14"/>
              </w:rPr>
              <w:t>2 (0.8%)</w:t>
            </w:r>
          </w:p>
        </w:tc>
        <w:tc>
          <w:tcPr>
            <w:tcW w:w="1084" w:type="dxa"/>
          </w:tcPr>
          <w:p w14:paraId="30479DB2" w14:textId="61136E7C" w:rsidR="00C77734" w:rsidRPr="00CE40D5" w:rsidRDefault="00C77734" w:rsidP="00C77734">
            <w:pPr>
              <w:rPr>
                <w:sz w:val="14"/>
                <w:szCs w:val="14"/>
              </w:rPr>
            </w:pPr>
            <w:r w:rsidRPr="008F1B05">
              <w:rPr>
                <w:sz w:val="14"/>
                <w:szCs w:val="14"/>
              </w:rPr>
              <w:t>77.4%</w:t>
            </w:r>
          </w:p>
        </w:tc>
        <w:tc>
          <w:tcPr>
            <w:tcW w:w="1084" w:type="dxa"/>
          </w:tcPr>
          <w:p w14:paraId="0DA8980D" w14:textId="507E73BC" w:rsidR="00C77734" w:rsidRPr="00CE40D5" w:rsidRDefault="00C77734" w:rsidP="00C77734">
            <w:pPr>
              <w:rPr>
                <w:sz w:val="14"/>
                <w:szCs w:val="14"/>
              </w:rPr>
            </w:pPr>
            <w:r w:rsidRPr="009C4583">
              <w:rPr>
                <w:sz w:val="14"/>
                <w:szCs w:val="14"/>
              </w:rPr>
              <w:t>4.4%</w:t>
            </w:r>
          </w:p>
        </w:tc>
        <w:tc>
          <w:tcPr>
            <w:tcW w:w="1349" w:type="dxa"/>
            <w:vAlign w:val="bottom"/>
          </w:tcPr>
          <w:p w14:paraId="4112EA70" w14:textId="47B15A63" w:rsidR="00C77734" w:rsidRPr="00CE40D5" w:rsidRDefault="00C77734" w:rsidP="00C77734">
            <w:pPr>
              <w:rPr>
                <w:sz w:val="14"/>
                <w:szCs w:val="14"/>
              </w:rPr>
            </w:pPr>
            <w:r w:rsidRPr="00C77734">
              <w:rPr>
                <w:sz w:val="14"/>
                <w:szCs w:val="14"/>
              </w:rPr>
              <w:t>Essential</w:t>
            </w:r>
          </w:p>
        </w:tc>
      </w:tr>
      <w:tr w:rsidR="00C77734" w:rsidRPr="00CE40D5" w14:paraId="37B49534" w14:textId="548DF3C8" w:rsidTr="00BE231A">
        <w:trPr>
          <w:trHeight w:val="113"/>
        </w:trPr>
        <w:tc>
          <w:tcPr>
            <w:tcW w:w="1816" w:type="dxa"/>
            <w:noWrap/>
            <w:hideMark/>
          </w:tcPr>
          <w:p w14:paraId="0C78C0D5"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lymphatic</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0F8A6A3F" w14:textId="77777777" w:rsidR="00C77734" w:rsidRPr="00CE40D5" w:rsidRDefault="00C77734" w:rsidP="00C77734">
            <w:pPr>
              <w:rPr>
                <w:sz w:val="14"/>
                <w:szCs w:val="14"/>
              </w:rPr>
            </w:pPr>
            <w:proofErr w:type="spellStart"/>
            <w:r w:rsidRPr="00CE40D5">
              <w:rPr>
                <w:sz w:val="14"/>
                <w:szCs w:val="14"/>
              </w:rPr>
              <w:t>Chyloascites</w:t>
            </w:r>
            <w:proofErr w:type="spellEnd"/>
          </w:p>
        </w:tc>
        <w:tc>
          <w:tcPr>
            <w:tcW w:w="926" w:type="dxa"/>
            <w:noWrap/>
            <w:hideMark/>
          </w:tcPr>
          <w:p w14:paraId="4C1AB593" w14:textId="3FA1F469"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782DD67F" w14:textId="01A188A0" w:rsidR="00C77734" w:rsidRPr="000A6B8A" w:rsidRDefault="00C77734" w:rsidP="00C77734">
            <w:pPr>
              <w:rPr>
                <w:sz w:val="14"/>
                <w:szCs w:val="14"/>
              </w:rPr>
            </w:pPr>
            <w:r w:rsidRPr="008449E3">
              <w:rPr>
                <w:sz w:val="14"/>
                <w:szCs w:val="14"/>
              </w:rPr>
              <w:t>38 (15.1%)</w:t>
            </w:r>
          </w:p>
        </w:tc>
        <w:tc>
          <w:tcPr>
            <w:tcW w:w="1084" w:type="dxa"/>
          </w:tcPr>
          <w:p w14:paraId="001C2966" w14:textId="418283FB" w:rsidR="00C77734" w:rsidRPr="000A6B8A" w:rsidRDefault="00C77734" w:rsidP="00C77734">
            <w:pPr>
              <w:rPr>
                <w:sz w:val="14"/>
                <w:szCs w:val="14"/>
              </w:rPr>
            </w:pPr>
            <w:r w:rsidRPr="008F1B05">
              <w:rPr>
                <w:sz w:val="14"/>
                <w:szCs w:val="14"/>
              </w:rPr>
              <w:t>32.5%</w:t>
            </w:r>
          </w:p>
        </w:tc>
        <w:tc>
          <w:tcPr>
            <w:tcW w:w="1084" w:type="dxa"/>
          </w:tcPr>
          <w:p w14:paraId="1824F9F4" w14:textId="1E2AD634" w:rsidR="00C77734" w:rsidRPr="000A6B8A" w:rsidRDefault="00C77734" w:rsidP="00C77734">
            <w:pPr>
              <w:rPr>
                <w:sz w:val="14"/>
                <w:szCs w:val="14"/>
              </w:rPr>
            </w:pPr>
            <w:r w:rsidRPr="009C4583">
              <w:rPr>
                <w:sz w:val="14"/>
                <w:szCs w:val="14"/>
              </w:rPr>
              <w:t>16.3%</w:t>
            </w:r>
          </w:p>
        </w:tc>
        <w:tc>
          <w:tcPr>
            <w:tcW w:w="1349" w:type="dxa"/>
            <w:vAlign w:val="bottom"/>
          </w:tcPr>
          <w:p w14:paraId="64CE3332" w14:textId="79E55C2E"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7D81531B" w14:textId="737C650F" w:rsidTr="00BE231A">
        <w:trPr>
          <w:trHeight w:val="113"/>
        </w:trPr>
        <w:tc>
          <w:tcPr>
            <w:tcW w:w="1816" w:type="dxa"/>
            <w:noWrap/>
            <w:hideMark/>
          </w:tcPr>
          <w:p w14:paraId="25CCCCB3" w14:textId="77777777" w:rsidR="00C77734" w:rsidRPr="00CE40D5" w:rsidRDefault="00C77734" w:rsidP="00C77734">
            <w:pPr>
              <w:rPr>
                <w:sz w:val="14"/>
                <w:szCs w:val="14"/>
                <w:lang w:val="en-US"/>
              </w:rPr>
            </w:pPr>
            <w:r w:rsidRPr="00CE40D5">
              <w:rPr>
                <w:sz w:val="14"/>
                <w:szCs w:val="14"/>
                <w:lang w:val="en-US"/>
              </w:rPr>
              <w:t>Mesenteric microcirculation and barrier function</w:t>
            </w:r>
          </w:p>
        </w:tc>
        <w:tc>
          <w:tcPr>
            <w:tcW w:w="2175" w:type="dxa"/>
            <w:hideMark/>
          </w:tcPr>
          <w:p w14:paraId="3CD5BC94" w14:textId="77777777" w:rsidR="00C77734" w:rsidRPr="00CE40D5" w:rsidRDefault="00C77734" w:rsidP="00C77734">
            <w:pPr>
              <w:rPr>
                <w:sz w:val="14"/>
                <w:szCs w:val="14"/>
              </w:rPr>
            </w:pPr>
            <w:proofErr w:type="spellStart"/>
            <w:r w:rsidRPr="00CE40D5">
              <w:rPr>
                <w:sz w:val="14"/>
                <w:szCs w:val="14"/>
              </w:rPr>
              <w:t>Bacteremia</w:t>
            </w:r>
            <w:proofErr w:type="spellEnd"/>
            <w:r w:rsidRPr="00CE40D5">
              <w:rPr>
                <w:sz w:val="14"/>
                <w:szCs w:val="14"/>
              </w:rPr>
              <w:t xml:space="preserve"> </w:t>
            </w:r>
            <w:proofErr w:type="spellStart"/>
            <w:r w:rsidRPr="00CE40D5">
              <w:rPr>
                <w:sz w:val="14"/>
                <w:szCs w:val="14"/>
              </w:rPr>
              <w:t>with</w:t>
            </w:r>
            <w:proofErr w:type="spellEnd"/>
            <w:r w:rsidRPr="00CE40D5">
              <w:rPr>
                <w:sz w:val="14"/>
                <w:szCs w:val="14"/>
              </w:rPr>
              <w:t xml:space="preserve"> enteral </w:t>
            </w:r>
            <w:proofErr w:type="spellStart"/>
            <w:r w:rsidRPr="00CE40D5">
              <w:rPr>
                <w:sz w:val="14"/>
                <w:szCs w:val="14"/>
              </w:rPr>
              <w:t>microflora</w:t>
            </w:r>
            <w:proofErr w:type="spellEnd"/>
          </w:p>
        </w:tc>
        <w:tc>
          <w:tcPr>
            <w:tcW w:w="926" w:type="dxa"/>
            <w:noWrap/>
            <w:hideMark/>
          </w:tcPr>
          <w:p w14:paraId="6EB05387" w14:textId="21A99BE9" w:rsidR="00C77734" w:rsidRPr="00CE40D5" w:rsidRDefault="00AC4363" w:rsidP="00C77734">
            <w:pPr>
              <w:rPr>
                <w:sz w:val="14"/>
                <w:szCs w:val="14"/>
              </w:rPr>
            </w:pPr>
            <w:r>
              <w:rPr>
                <w:sz w:val="14"/>
                <w:szCs w:val="14"/>
              </w:rPr>
              <w:t>Yes</w:t>
            </w:r>
          </w:p>
        </w:tc>
        <w:tc>
          <w:tcPr>
            <w:tcW w:w="1019" w:type="dxa"/>
          </w:tcPr>
          <w:p w14:paraId="0A788D57" w14:textId="2D030CC3" w:rsidR="00C77734" w:rsidRPr="000A6B8A" w:rsidRDefault="00C77734" w:rsidP="00C77734">
            <w:pPr>
              <w:rPr>
                <w:sz w:val="14"/>
                <w:szCs w:val="14"/>
              </w:rPr>
            </w:pPr>
            <w:r w:rsidRPr="008449E3">
              <w:rPr>
                <w:sz w:val="14"/>
                <w:szCs w:val="14"/>
              </w:rPr>
              <w:t>13 (5.2%)</w:t>
            </w:r>
          </w:p>
        </w:tc>
        <w:tc>
          <w:tcPr>
            <w:tcW w:w="1084" w:type="dxa"/>
          </w:tcPr>
          <w:p w14:paraId="42AFA128" w14:textId="470E1477" w:rsidR="00C77734" w:rsidRPr="000A6B8A" w:rsidRDefault="00C77734" w:rsidP="00C77734">
            <w:pPr>
              <w:rPr>
                <w:sz w:val="14"/>
                <w:szCs w:val="14"/>
              </w:rPr>
            </w:pPr>
            <w:r w:rsidRPr="008F1B05">
              <w:rPr>
                <w:sz w:val="14"/>
                <w:szCs w:val="14"/>
              </w:rPr>
              <w:t>67.9%</w:t>
            </w:r>
          </w:p>
        </w:tc>
        <w:tc>
          <w:tcPr>
            <w:tcW w:w="1084" w:type="dxa"/>
          </w:tcPr>
          <w:p w14:paraId="565963F8" w14:textId="6C6859BC" w:rsidR="00C77734" w:rsidRPr="000A6B8A" w:rsidRDefault="00C77734" w:rsidP="00C77734">
            <w:pPr>
              <w:rPr>
                <w:sz w:val="14"/>
                <w:szCs w:val="14"/>
              </w:rPr>
            </w:pPr>
            <w:r w:rsidRPr="009C4583">
              <w:rPr>
                <w:sz w:val="14"/>
                <w:szCs w:val="14"/>
              </w:rPr>
              <w:t>5.6%</w:t>
            </w:r>
          </w:p>
        </w:tc>
        <w:tc>
          <w:tcPr>
            <w:tcW w:w="1349" w:type="dxa"/>
            <w:vAlign w:val="bottom"/>
          </w:tcPr>
          <w:p w14:paraId="063DF633" w14:textId="6F0E5734" w:rsidR="00C77734" w:rsidRPr="000A6B8A" w:rsidRDefault="00C77734" w:rsidP="00C77734">
            <w:pPr>
              <w:rPr>
                <w:sz w:val="14"/>
                <w:szCs w:val="14"/>
              </w:rPr>
            </w:pPr>
            <w:r w:rsidRPr="00C77734">
              <w:rPr>
                <w:sz w:val="14"/>
                <w:szCs w:val="14"/>
              </w:rPr>
              <w:t>Recommended</w:t>
            </w:r>
          </w:p>
        </w:tc>
      </w:tr>
      <w:tr w:rsidR="00C77734" w:rsidRPr="00CE40D5" w14:paraId="2B85A6B0" w14:textId="695FFFC1" w:rsidTr="00BE231A">
        <w:trPr>
          <w:trHeight w:val="113"/>
        </w:trPr>
        <w:tc>
          <w:tcPr>
            <w:tcW w:w="1816" w:type="dxa"/>
            <w:noWrap/>
            <w:hideMark/>
          </w:tcPr>
          <w:p w14:paraId="655E36C1" w14:textId="77777777" w:rsidR="00C77734" w:rsidRPr="00CE40D5" w:rsidRDefault="00C77734" w:rsidP="00C77734">
            <w:pPr>
              <w:rPr>
                <w:sz w:val="14"/>
                <w:szCs w:val="14"/>
                <w:lang w:val="en-US"/>
              </w:rPr>
            </w:pPr>
            <w:r w:rsidRPr="00CE40D5">
              <w:rPr>
                <w:sz w:val="14"/>
                <w:szCs w:val="14"/>
                <w:lang w:val="en-US"/>
              </w:rPr>
              <w:t>Mesenteric microcirculation and barrier function</w:t>
            </w:r>
          </w:p>
        </w:tc>
        <w:tc>
          <w:tcPr>
            <w:tcW w:w="2175" w:type="dxa"/>
            <w:hideMark/>
          </w:tcPr>
          <w:p w14:paraId="6A67855E" w14:textId="77777777" w:rsidR="00C77734" w:rsidRPr="00CE40D5" w:rsidRDefault="00C77734" w:rsidP="00C77734">
            <w:pPr>
              <w:rPr>
                <w:sz w:val="14"/>
                <w:szCs w:val="14"/>
              </w:rPr>
            </w:pPr>
            <w:r w:rsidRPr="00CE40D5">
              <w:rPr>
                <w:sz w:val="14"/>
                <w:szCs w:val="14"/>
              </w:rPr>
              <w:t xml:space="preserve">Diamine </w:t>
            </w:r>
            <w:proofErr w:type="spellStart"/>
            <w:r w:rsidRPr="00CE40D5">
              <w:rPr>
                <w:sz w:val="14"/>
                <w:szCs w:val="14"/>
              </w:rPr>
              <w:t>oxidase</w:t>
            </w:r>
            <w:proofErr w:type="spellEnd"/>
          </w:p>
        </w:tc>
        <w:tc>
          <w:tcPr>
            <w:tcW w:w="926" w:type="dxa"/>
            <w:noWrap/>
            <w:hideMark/>
          </w:tcPr>
          <w:p w14:paraId="20745FA3" w14:textId="25AA9C4A"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00A8A1D9" w14:textId="690D55E0" w:rsidR="00C77734" w:rsidRPr="000A6B8A" w:rsidRDefault="00C77734" w:rsidP="00C77734">
            <w:pPr>
              <w:rPr>
                <w:sz w:val="14"/>
                <w:szCs w:val="14"/>
              </w:rPr>
            </w:pPr>
            <w:r w:rsidRPr="008449E3">
              <w:rPr>
                <w:sz w:val="14"/>
                <w:szCs w:val="14"/>
              </w:rPr>
              <w:t>114 (45.2%)</w:t>
            </w:r>
          </w:p>
        </w:tc>
        <w:tc>
          <w:tcPr>
            <w:tcW w:w="1084" w:type="dxa"/>
          </w:tcPr>
          <w:p w14:paraId="2828281E" w14:textId="023402BC" w:rsidR="00C77734" w:rsidRPr="000A6B8A" w:rsidRDefault="00C77734" w:rsidP="00C77734">
            <w:pPr>
              <w:rPr>
                <w:sz w:val="14"/>
                <w:szCs w:val="14"/>
              </w:rPr>
            </w:pPr>
            <w:r w:rsidRPr="008F1B05">
              <w:rPr>
                <w:sz w:val="14"/>
                <w:szCs w:val="14"/>
              </w:rPr>
              <w:t>2.8%</w:t>
            </w:r>
          </w:p>
        </w:tc>
        <w:tc>
          <w:tcPr>
            <w:tcW w:w="1084" w:type="dxa"/>
          </w:tcPr>
          <w:p w14:paraId="799075D7" w14:textId="7A47811F" w:rsidR="00C77734" w:rsidRPr="000A6B8A" w:rsidRDefault="00C77734" w:rsidP="00C77734">
            <w:pPr>
              <w:rPr>
                <w:sz w:val="14"/>
                <w:szCs w:val="14"/>
              </w:rPr>
            </w:pPr>
            <w:r w:rsidRPr="009C4583">
              <w:rPr>
                <w:sz w:val="14"/>
                <w:szCs w:val="14"/>
              </w:rPr>
              <w:t>31.7%</w:t>
            </w:r>
          </w:p>
        </w:tc>
        <w:tc>
          <w:tcPr>
            <w:tcW w:w="1349" w:type="dxa"/>
            <w:vAlign w:val="bottom"/>
          </w:tcPr>
          <w:p w14:paraId="22E3898C" w14:textId="143467E5"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5D0CCFF6" w14:textId="3A653092" w:rsidTr="00BE231A">
        <w:trPr>
          <w:trHeight w:val="113"/>
        </w:trPr>
        <w:tc>
          <w:tcPr>
            <w:tcW w:w="1816" w:type="dxa"/>
            <w:noWrap/>
            <w:hideMark/>
          </w:tcPr>
          <w:p w14:paraId="415889CD" w14:textId="77777777" w:rsidR="00C77734" w:rsidRPr="00CE40D5" w:rsidRDefault="00C77734" w:rsidP="00C77734">
            <w:pPr>
              <w:rPr>
                <w:sz w:val="14"/>
                <w:szCs w:val="14"/>
                <w:lang w:val="en-US"/>
              </w:rPr>
            </w:pPr>
            <w:r w:rsidRPr="00CE40D5">
              <w:rPr>
                <w:sz w:val="14"/>
                <w:szCs w:val="14"/>
                <w:lang w:val="en-US"/>
              </w:rPr>
              <w:t>Mesenteric microcirculation and barrier function</w:t>
            </w:r>
          </w:p>
        </w:tc>
        <w:tc>
          <w:tcPr>
            <w:tcW w:w="2175" w:type="dxa"/>
            <w:hideMark/>
          </w:tcPr>
          <w:p w14:paraId="7CAB4B78" w14:textId="77777777" w:rsidR="00C77734" w:rsidRPr="00CE40D5" w:rsidRDefault="00C77734" w:rsidP="00C77734">
            <w:pPr>
              <w:rPr>
                <w:sz w:val="14"/>
                <w:szCs w:val="14"/>
              </w:rPr>
            </w:pPr>
            <w:proofErr w:type="spellStart"/>
            <w:r w:rsidRPr="00CE40D5">
              <w:rPr>
                <w:sz w:val="14"/>
                <w:szCs w:val="14"/>
              </w:rPr>
              <w:t>Endoscopy</w:t>
            </w:r>
            <w:proofErr w:type="spellEnd"/>
          </w:p>
        </w:tc>
        <w:tc>
          <w:tcPr>
            <w:tcW w:w="926" w:type="dxa"/>
            <w:noWrap/>
            <w:hideMark/>
          </w:tcPr>
          <w:p w14:paraId="527B3E2B" w14:textId="695C7C40"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4803B145" w14:textId="3FA47131" w:rsidR="00C77734" w:rsidRPr="000A6B8A" w:rsidRDefault="00C77734" w:rsidP="00C77734">
            <w:pPr>
              <w:rPr>
                <w:sz w:val="14"/>
                <w:szCs w:val="14"/>
              </w:rPr>
            </w:pPr>
            <w:r w:rsidRPr="008449E3">
              <w:rPr>
                <w:sz w:val="14"/>
                <w:szCs w:val="14"/>
              </w:rPr>
              <w:t>9 (3.6%)</w:t>
            </w:r>
          </w:p>
        </w:tc>
        <w:tc>
          <w:tcPr>
            <w:tcW w:w="1084" w:type="dxa"/>
          </w:tcPr>
          <w:p w14:paraId="4EA477CE" w14:textId="2059902F" w:rsidR="00C77734" w:rsidRPr="000A6B8A" w:rsidRDefault="00C77734" w:rsidP="00C77734">
            <w:pPr>
              <w:rPr>
                <w:sz w:val="14"/>
                <w:szCs w:val="14"/>
              </w:rPr>
            </w:pPr>
            <w:r w:rsidRPr="008F1B05">
              <w:rPr>
                <w:sz w:val="14"/>
                <w:szCs w:val="14"/>
              </w:rPr>
              <w:t>17.5%</w:t>
            </w:r>
          </w:p>
        </w:tc>
        <w:tc>
          <w:tcPr>
            <w:tcW w:w="1084" w:type="dxa"/>
          </w:tcPr>
          <w:p w14:paraId="361ACB72" w14:textId="24317DD2" w:rsidR="00C77734" w:rsidRPr="000A6B8A" w:rsidRDefault="00C77734" w:rsidP="00C77734">
            <w:pPr>
              <w:rPr>
                <w:sz w:val="14"/>
                <w:szCs w:val="14"/>
              </w:rPr>
            </w:pPr>
            <w:r w:rsidRPr="009C4583">
              <w:rPr>
                <w:sz w:val="14"/>
                <w:szCs w:val="14"/>
              </w:rPr>
              <w:t>27.4%</w:t>
            </w:r>
          </w:p>
        </w:tc>
        <w:tc>
          <w:tcPr>
            <w:tcW w:w="1349" w:type="dxa"/>
            <w:vAlign w:val="bottom"/>
          </w:tcPr>
          <w:p w14:paraId="57051F6A" w14:textId="3982755D"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3540F6A8" w14:textId="7D9DEAF8" w:rsidTr="00BE231A">
        <w:trPr>
          <w:trHeight w:val="113"/>
        </w:trPr>
        <w:tc>
          <w:tcPr>
            <w:tcW w:w="1816" w:type="dxa"/>
            <w:noWrap/>
            <w:hideMark/>
          </w:tcPr>
          <w:p w14:paraId="4F92F020" w14:textId="77777777" w:rsidR="00C77734" w:rsidRPr="00CE40D5" w:rsidRDefault="00C77734" w:rsidP="00C77734">
            <w:pPr>
              <w:rPr>
                <w:sz w:val="14"/>
                <w:szCs w:val="14"/>
                <w:lang w:val="en-US"/>
              </w:rPr>
            </w:pPr>
            <w:r w:rsidRPr="00CE40D5">
              <w:rPr>
                <w:sz w:val="14"/>
                <w:szCs w:val="14"/>
                <w:lang w:val="en-US"/>
              </w:rPr>
              <w:t>Mesenteric microcirculation and barrier function</w:t>
            </w:r>
          </w:p>
        </w:tc>
        <w:tc>
          <w:tcPr>
            <w:tcW w:w="2175" w:type="dxa"/>
            <w:hideMark/>
          </w:tcPr>
          <w:p w14:paraId="5312DAB5" w14:textId="77777777" w:rsidR="00C77734" w:rsidRPr="00CE40D5" w:rsidRDefault="00C77734" w:rsidP="00C77734">
            <w:pPr>
              <w:rPr>
                <w:sz w:val="14"/>
                <w:szCs w:val="14"/>
              </w:rPr>
            </w:pPr>
            <w:r w:rsidRPr="00CE40D5">
              <w:rPr>
                <w:sz w:val="14"/>
                <w:szCs w:val="14"/>
              </w:rPr>
              <w:t>HBP</w:t>
            </w:r>
          </w:p>
        </w:tc>
        <w:tc>
          <w:tcPr>
            <w:tcW w:w="926" w:type="dxa"/>
            <w:noWrap/>
            <w:hideMark/>
          </w:tcPr>
          <w:p w14:paraId="155D3EDA" w14:textId="5217489D"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6974BEE1" w14:textId="22973BDF" w:rsidR="00C77734" w:rsidRPr="000A6B8A" w:rsidRDefault="00C77734" w:rsidP="00C77734">
            <w:pPr>
              <w:rPr>
                <w:sz w:val="14"/>
                <w:szCs w:val="14"/>
              </w:rPr>
            </w:pPr>
            <w:r w:rsidRPr="008449E3">
              <w:rPr>
                <w:sz w:val="14"/>
                <w:szCs w:val="14"/>
              </w:rPr>
              <w:t>93 (36.9%)</w:t>
            </w:r>
          </w:p>
        </w:tc>
        <w:tc>
          <w:tcPr>
            <w:tcW w:w="1084" w:type="dxa"/>
          </w:tcPr>
          <w:p w14:paraId="2B3F2621" w14:textId="26FD2329" w:rsidR="00C77734" w:rsidRPr="000A6B8A" w:rsidRDefault="00C77734" w:rsidP="00C77734">
            <w:pPr>
              <w:rPr>
                <w:sz w:val="14"/>
                <w:szCs w:val="14"/>
              </w:rPr>
            </w:pPr>
            <w:r w:rsidRPr="008F1B05">
              <w:rPr>
                <w:sz w:val="14"/>
                <w:szCs w:val="14"/>
              </w:rPr>
              <w:t>5.6%</w:t>
            </w:r>
          </w:p>
        </w:tc>
        <w:tc>
          <w:tcPr>
            <w:tcW w:w="1084" w:type="dxa"/>
          </w:tcPr>
          <w:p w14:paraId="1ED3D833" w14:textId="19B4A900" w:rsidR="00C77734" w:rsidRPr="000A6B8A" w:rsidRDefault="00C77734" w:rsidP="00C77734">
            <w:pPr>
              <w:rPr>
                <w:sz w:val="14"/>
                <w:szCs w:val="14"/>
              </w:rPr>
            </w:pPr>
            <w:r w:rsidRPr="009C4583">
              <w:rPr>
                <w:sz w:val="14"/>
                <w:szCs w:val="14"/>
              </w:rPr>
              <w:t>32.5%</w:t>
            </w:r>
          </w:p>
        </w:tc>
        <w:tc>
          <w:tcPr>
            <w:tcW w:w="1349" w:type="dxa"/>
            <w:vAlign w:val="bottom"/>
          </w:tcPr>
          <w:p w14:paraId="2E4C2002" w14:textId="5CDD3AF6"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789A1BAD" w14:textId="244C81B9" w:rsidTr="00BE231A">
        <w:trPr>
          <w:trHeight w:val="113"/>
        </w:trPr>
        <w:tc>
          <w:tcPr>
            <w:tcW w:w="1816" w:type="dxa"/>
            <w:noWrap/>
            <w:hideMark/>
          </w:tcPr>
          <w:p w14:paraId="18434D1F" w14:textId="77777777" w:rsidR="00C77734" w:rsidRPr="00CE40D5" w:rsidRDefault="00C77734" w:rsidP="00C77734">
            <w:pPr>
              <w:rPr>
                <w:sz w:val="14"/>
                <w:szCs w:val="14"/>
                <w:lang w:val="en-US"/>
              </w:rPr>
            </w:pPr>
            <w:r w:rsidRPr="00CE40D5">
              <w:rPr>
                <w:sz w:val="14"/>
                <w:szCs w:val="14"/>
                <w:lang w:val="en-US"/>
              </w:rPr>
              <w:t>Mesenteric microcirculation and barrier function</w:t>
            </w:r>
          </w:p>
        </w:tc>
        <w:tc>
          <w:tcPr>
            <w:tcW w:w="2175" w:type="dxa"/>
            <w:hideMark/>
          </w:tcPr>
          <w:p w14:paraId="68F259AD" w14:textId="77777777" w:rsidR="00C77734" w:rsidRPr="00CE40D5" w:rsidRDefault="00C77734" w:rsidP="00C77734">
            <w:pPr>
              <w:rPr>
                <w:sz w:val="14"/>
                <w:szCs w:val="14"/>
              </w:rPr>
            </w:pPr>
            <w:r w:rsidRPr="00CE40D5">
              <w:rPr>
                <w:sz w:val="14"/>
                <w:szCs w:val="14"/>
              </w:rPr>
              <w:t>I-FABP</w:t>
            </w:r>
          </w:p>
        </w:tc>
        <w:tc>
          <w:tcPr>
            <w:tcW w:w="926" w:type="dxa"/>
            <w:noWrap/>
            <w:hideMark/>
          </w:tcPr>
          <w:p w14:paraId="346743A0" w14:textId="77777777" w:rsidR="00C77734" w:rsidRPr="00CE40D5" w:rsidRDefault="00C77734" w:rsidP="00C77734">
            <w:pPr>
              <w:rPr>
                <w:sz w:val="14"/>
                <w:szCs w:val="14"/>
              </w:rPr>
            </w:pPr>
            <w:r w:rsidRPr="00CE40D5">
              <w:rPr>
                <w:sz w:val="14"/>
                <w:szCs w:val="14"/>
              </w:rPr>
              <w:t>Yes</w:t>
            </w:r>
          </w:p>
        </w:tc>
        <w:tc>
          <w:tcPr>
            <w:tcW w:w="1019" w:type="dxa"/>
          </w:tcPr>
          <w:p w14:paraId="64164E5B" w14:textId="1EE0900A" w:rsidR="00C77734" w:rsidRPr="00CE40D5" w:rsidRDefault="00C77734" w:rsidP="00C77734">
            <w:pPr>
              <w:rPr>
                <w:sz w:val="14"/>
                <w:szCs w:val="14"/>
              </w:rPr>
            </w:pPr>
            <w:r w:rsidRPr="008449E3">
              <w:rPr>
                <w:sz w:val="14"/>
                <w:szCs w:val="14"/>
              </w:rPr>
              <w:t>79 (31.3%)</w:t>
            </w:r>
          </w:p>
        </w:tc>
        <w:tc>
          <w:tcPr>
            <w:tcW w:w="1084" w:type="dxa"/>
          </w:tcPr>
          <w:p w14:paraId="64D4D8AB" w14:textId="583A9C55" w:rsidR="00C77734" w:rsidRPr="00CE40D5" w:rsidRDefault="00C77734" w:rsidP="00C77734">
            <w:pPr>
              <w:rPr>
                <w:sz w:val="14"/>
                <w:szCs w:val="14"/>
              </w:rPr>
            </w:pPr>
            <w:r w:rsidRPr="008F1B05">
              <w:rPr>
                <w:sz w:val="14"/>
                <w:szCs w:val="14"/>
              </w:rPr>
              <w:t>7.9%</w:t>
            </w:r>
          </w:p>
        </w:tc>
        <w:tc>
          <w:tcPr>
            <w:tcW w:w="1084" w:type="dxa"/>
          </w:tcPr>
          <w:p w14:paraId="6B6305E3" w14:textId="42C411F5" w:rsidR="00C77734" w:rsidRPr="00CE40D5" w:rsidRDefault="00C77734" w:rsidP="00C77734">
            <w:pPr>
              <w:rPr>
                <w:sz w:val="14"/>
                <w:szCs w:val="14"/>
              </w:rPr>
            </w:pPr>
            <w:r w:rsidRPr="009C4583">
              <w:rPr>
                <w:sz w:val="14"/>
                <w:szCs w:val="14"/>
              </w:rPr>
              <w:t>31%</w:t>
            </w:r>
          </w:p>
        </w:tc>
        <w:tc>
          <w:tcPr>
            <w:tcW w:w="1349" w:type="dxa"/>
            <w:vAlign w:val="bottom"/>
          </w:tcPr>
          <w:p w14:paraId="2619646F" w14:textId="2E2BE8D4"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57AF2413" w14:textId="5EE53C67" w:rsidTr="00BE231A">
        <w:trPr>
          <w:trHeight w:val="113"/>
        </w:trPr>
        <w:tc>
          <w:tcPr>
            <w:tcW w:w="1816" w:type="dxa"/>
            <w:noWrap/>
            <w:hideMark/>
          </w:tcPr>
          <w:p w14:paraId="4B24B1C9" w14:textId="77777777" w:rsidR="00C77734" w:rsidRPr="00CE40D5" w:rsidRDefault="00C77734" w:rsidP="00C77734">
            <w:pPr>
              <w:rPr>
                <w:sz w:val="14"/>
                <w:szCs w:val="14"/>
                <w:lang w:val="en-US"/>
              </w:rPr>
            </w:pPr>
            <w:r w:rsidRPr="00CE40D5">
              <w:rPr>
                <w:sz w:val="14"/>
                <w:szCs w:val="14"/>
                <w:lang w:val="en-US"/>
              </w:rPr>
              <w:t>Mesenteric microcirculation and barrier function</w:t>
            </w:r>
          </w:p>
        </w:tc>
        <w:tc>
          <w:tcPr>
            <w:tcW w:w="2175" w:type="dxa"/>
            <w:hideMark/>
          </w:tcPr>
          <w:p w14:paraId="59C5421C" w14:textId="77777777" w:rsidR="00C77734" w:rsidRPr="00CE40D5" w:rsidRDefault="00C77734" w:rsidP="00C77734">
            <w:pPr>
              <w:rPr>
                <w:sz w:val="14"/>
                <w:szCs w:val="14"/>
              </w:rPr>
            </w:pPr>
            <w:r w:rsidRPr="00CE40D5">
              <w:rPr>
                <w:sz w:val="14"/>
                <w:szCs w:val="14"/>
              </w:rPr>
              <w:t xml:space="preserve">Intravital </w:t>
            </w:r>
            <w:proofErr w:type="spellStart"/>
            <w:r w:rsidRPr="00CE40D5">
              <w:rPr>
                <w:sz w:val="14"/>
                <w:szCs w:val="14"/>
              </w:rPr>
              <w:t>Microscopy</w:t>
            </w:r>
            <w:proofErr w:type="spellEnd"/>
          </w:p>
        </w:tc>
        <w:tc>
          <w:tcPr>
            <w:tcW w:w="926" w:type="dxa"/>
            <w:noWrap/>
            <w:hideMark/>
          </w:tcPr>
          <w:p w14:paraId="7F86210E" w14:textId="77777777" w:rsidR="00C77734" w:rsidRPr="00CE40D5" w:rsidRDefault="00C77734" w:rsidP="00C77734">
            <w:pPr>
              <w:rPr>
                <w:sz w:val="14"/>
                <w:szCs w:val="14"/>
              </w:rPr>
            </w:pPr>
            <w:r w:rsidRPr="00CE40D5">
              <w:rPr>
                <w:sz w:val="14"/>
                <w:szCs w:val="14"/>
              </w:rPr>
              <w:t>Yes</w:t>
            </w:r>
          </w:p>
        </w:tc>
        <w:tc>
          <w:tcPr>
            <w:tcW w:w="1019" w:type="dxa"/>
          </w:tcPr>
          <w:p w14:paraId="1C75A755" w14:textId="280281B0" w:rsidR="00C77734" w:rsidRPr="00CE40D5" w:rsidRDefault="00C77734" w:rsidP="00C77734">
            <w:pPr>
              <w:rPr>
                <w:sz w:val="14"/>
                <w:szCs w:val="14"/>
              </w:rPr>
            </w:pPr>
            <w:r w:rsidRPr="008449E3">
              <w:rPr>
                <w:sz w:val="14"/>
                <w:szCs w:val="14"/>
              </w:rPr>
              <w:t>95 (37.7%)</w:t>
            </w:r>
          </w:p>
        </w:tc>
        <w:tc>
          <w:tcPr>
            <w:tcW w:w="1084" w:type="dxa"/>
          </w:tcPr>
          <w:p w14:paraId="109F4770" w14:textId="5B8C4ACF" w:rsidR="00C77734" w:rsidRPr="00CE40D5" w:rsidRDefault="00C77734" w:rsidP="00C77734">
            <w:pPr>
              <w:rPr>
                <w:sz w:val="14"/>
                <w:szCs w:val="14"/>
              </w:rPr>
            </w:pPr>
            <w:r w:rsidRPr="008F1B05">
              <w:rPr>
                <w:sz w:val="14"/>
                <w:szCs w:val="14"/>
              </w:rPr>
              <w:t>2.8%</w:t>
            </w:r>
          </w:p>
        </w:tc>
        <w:tc>
          <w:tcPr>
            <w:tcW w:w="1084" w:type="dxa"/>
          </w:tcPr>
          <w:p w14:paraId="4A17B47E" w14:textId="76F1BD3E" w:rsidR="00C77734" w:rsidRPr="00CE40D5" w:rsidRDefault="00C77734" w:rsidP="00C77734">
            <w:pPr>
              <w:rPr>
                <w:sz w:val="14"/>
                <w:szCs w:val="14"/>
              </w:rPr>
            </w:pPr>
            <w:r w:rsidRPr="009C4583">
              <w:rPr>
                <w:sz w:val="14"/>
                <w:szCs w:val="14"/>
              </w:rPr>
              <w:t>36.9%</w:t>
            </w:r>
          </w:p>
        </w:tc>
        <w:tc>
          <w:tcPr>
            <w:tcW w:w="1349" w:type="dxa"/>
            <w:vAlign w:val="bottom"/>
          </w:tcPr>
          <w:p w14:paraId="1B4B364E" w14:textId="658FD159"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4D646336" w14:textId="531C5F4F" w:rsidTr="00BE231A">
        <w:trPr>
          <w:trHeight w:val="113"/>
        </w:trPr>
        <w:tc>
          <w:tcPr>
            <w:tcW w:w="1816" w:type="dxa"/>
            <w:noWrap/>
            <w:hideMark/>
          </w:tcPr>
          <w:p w14:paraId="7507CED5" w14:textId="77777777" w:rsidR="00C77734" w:rsidRPr="00CE40D5" w:rsidRDefault="00C77734" w:rsidP="00C77734">
            <w:pPr>
              <w:rPr>
                <w:sz w:val="14"/>
                <w:szCs w:val="14"/>
                <w:lang w:val="en-US"/>
              </w:rPr>
            </w:pPr>
            <w:r w:rsidRPr="00CE40D5">
              <w:rPr>
                <w:sz w:val="14"/>
                <w:szCs w:val="14"/>
                <w:lang w:val="en-US"/>
              </w:rPr>
              <w:t>Mesenteric microcirculation and barrier function</w:t>
            </w:r>
          </w:p>
        </w:tc>
        <w:tc>
          <w:tcPr>
            <w:tcW w:w="2175" w:type="dxa"/>
            <w:hideMark/>
          </w:tcPr>
          <w:p w14:paraId="4796AABA" w14:textId="77777777" w:rsidR="00C77734" w:rsidRPr="00CE40D5" w:rsidRDefault="00C77734" w:rsidP="00C77734">
            <w:pPr>
              <w:rPr>
                <w:sz w:val="14"/>
                <w:szCs w:val="14"/>
                <w:lang w:val="en-US"/>
              </w:rPr>
            </w:pPr>
            <w:r w:rsidRPr="00CE40D5">
              <w:rPr>
                <w:sz w:val="14"/>
                <w:szCs w:val="14"/>
                <w:lang w:val="en-US"/>
              </w:rPr>
              <w:t>Lower GI Bleeding (</w:t>
            </w:r>
            <w:proofErr w:type="spellStart"/>
            <w:r w:rsidRPr="00CE40D5">
              <w:rPr>
                <w:sz w:val="14"/>
                <w:szCs w:val="14"/>
                <w:lang w:val="en-US"/>
              </w:rPr>
              <w:t>Haematochezia</w:t>
            </w:r>
            <w:proofErr w:type="spellEnd"/>
            <w:r w:rsidRPr="00CE40D5">
              <w:rPr>
                <w:sz w:val="14"/>
                <w:szCs w:val="14"/>
                <w:lang w:val="en-US"/>
              </w:rPr>
              <w:t xml:space="preserve"> or Melaena)</w:t>
            </w:r>
          </w:p>
        </w:tc>
        <w:tc>
          <w:tcPr>
            <w:tcW w:w="926" w:type="dxa"/>
            <w:noWrap/>
            <w:hideMark/>
          </w:tcPr>
          <w:p w14:paraId="7A208A3E" w14:textId="77777777" w:rsidR="00C77734" w:rsidRPr="00CE40D5" w:rsidRDefault="00C77734" w:rsidP="00C77734">
            <w:pPr>
              <w:rPr>
                <w:sz w:val="14"/>
                <w:szCs w:val="14"/>
              </w:rPr>
            </w:pPr>
            <w:r w:rsidRPr="00CE40D5">
              <w:rPr>
                <w:sz w:val="14"/>
                <w:szCs w:val="14"/>
              </w:rPr>
              <w:t>Yes</w:t>
            </w:r>
          </w:p>
        </w:tc>
        <w:tc>
          <w:tcPr>
            <w:tcW w:w="1019" w:type="dxa"/>
          </w:tcPr>
          <w:p w14:paraId="76FC730C" w14:textId="0335FD4E" w:rsidR="00C77734" w:rsidRPr="00CE40D5" w:rsidRDefault="00C77734" w:rsidP="00C77734">
            <w:pPr>
              <w:rPr>
                <w:sz w:val="14"/>
                <w:szCs w:val="14"/>
              </w:rPr>
            </w:pPr>
            <w:r w:rsidRPr="008449E3">
              <w:rPr>
                <w:sz w:val="14"/>
                <w:szCs w:val="14"/>
              </w:rPr>
              <w:t>4 (1.6%)</w:t>
            </w:r>
          </w:p>
        </w:tc>
        <w:tc>
          <w:tcPr>
            <w:tcW w:w="1084" w:type="dxa"/>
          </w:tcPr>
          <w:p w14:paraId="5B73B1E4" w14:textId="301ED08D" w:rsidR="00C77734" w:rsidRPr="00CE40D5" w:rsidRDefault="00C77734" w:rsidP="00C77734">
            <w:pPr>
              <w:rPr>
                <w:sz w:val="14"/>
                <w:szCs w:val="14"/>
              </w:rPr>
            </w:pPr>
            <w:r w:rsidRPr="008F1B05">
              <w:rPr>
                <w:sz w:val="14"/>
                <w:szCs w:val="14"/>
              </w:rPr>
              <w:t>80.6%</w:t>
            </w:r>
          </w:p>
        </w:tc>
        <w:tc>
          <w:tcPr>
            <w:tcW w:w="1084" w:type="dxa"/>
          </w:tcPr>
          <w:p w14:paraId="659CD51D" w14:textId="32F5DA2D" w:rsidR="00C77734" w:rsidRPr="00CE40D5" w:rsidRDefault="00C77734" w:rsidP="00C77734">
            <w:pPr>
              <w:rPr>
                <w:sz w:val="14"/>
                <w:szCs w:val="14"/>
              </w:rPr>
            </w:pPr>
            <w:r w:rsidRPr="009C4583">
              <w:rPr>
                <w:sz w:val="14"/>
                <w:szCs w:val="14"/>
              </w:rPr>
              <w:t>2%</w:t>
            </w:r>
          </w:p>
        </w:tc>
        <w:tc>
          <w:tcPr>
            <w:tcW w:w="1349" w:type="dxa"/>
            <w:vAlign w:val="bottom"/>
          </w:tcPr>
          <w:p w14:paraId="02813950" w14:textId="595F3659" w:rsidR="00C77734" w:rsidRPr="00CE40D5" w:rsidRDefault="00C77734" w:rsidP="00C77734">
            <w:pPr>
              <w:rPr>
                <w:sz w:val="14"/>
                <w:szCs w:val="14"/>
              </w:rPr>
            </w:pPr>
            <w:r w:rsidRPr="00C77734">
              <w:rPr>
                <w:sz w:val="14"/>
                <w:szCs w:val="14"/>
              </w:rPr>
              <w:t>Essential</w:t>
            </w:r>
          </w:p>
        </w:tc>
      </w:tr>
      <w:tr w:rsidR="00C77734" w:rsidRPr="00CE40D5" w14:paraId="518510B0" w14:textId="43A943E9" w:rsidTr="00BE231A">
        <w:trPr>
          <w:trHeight w:val="113"/>
        </w:trPr>
        <w:tc>
          <w:tcPr>
            <w:tcW w:w="1816" w:type="dxa"/>
            <w:noWrap/>
            <w:hideMark/>
          </w:tcPr>
          <w:p w14:paraId="1F3EDDAB" w14:textId="77777777" w:rsidR="00C77734" w:rsidRPr="00CE40D5" w:rsidRDefault="00C77734" w:rsidP="00C77734">
            <w:pPr>
              <w:rPr>
                <w:sz w:val="14"/>
                <w:szCs w:val="14"/>
                <w:lang w:val="en-US"/>
              </w:rPr>
            </w:pPr>
            <w:r w:rsidRPr="00CE40D5">
              <w:rPr>
                <w:sz w:val="14"/>
                <w:szCs w:val="14"/>
                <w:lang w:val="en-US"/>
              </w:rPr>
              <w:t>Mesenteric microcirculation and barrier function</w:t>
            </w:r>
          </w:p>
        </w:tc>
        <w:tc>
          <w:tcPr>
            <w:tcW w:w="2175" w:type="dxa"/>
            <w:hideMark/>
          </w:tcPr>
          <w:p w14:paraId="49CAB4CC" w14:textId="77777777" w:rsidR="00C77734" w:rsidRPr="00CE40D5" w:rsidRDefault="00C77734" w:rsidP="00C77734">
            <w:pPr>
              <w:rPr>
                <w:sz w:val="14"/>
                <w:szCs w:val="14"/>
              </w:rPr>
            </w:pPr>
            <w:r w:rsidRPr="00CE40D5">
              <w:rPr>
                <w:sz w:val="14"/>
                <w:szCs w:val="14"/>
              </w:rPr>
              <w:t>TFF3</w:t>
            </w:r>
          </w:p>
        </w:tc>
        <w:tc>
          <w:tcPr>
            <w:tcW w:w="926" w:type="dxa"/>
            <w:noWrap/>
            <w:hideMark/>
          </w:tcPr>
          <w:p w14:paraId="0086E17C" w14:textId="0F56FDF6"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588DD84C" w14:textId="49434DEF" w:rsidR="00C77734" w:rsidRPr="000A6B8A" w:rsidRDefault="00C77734" w:rsidP="00C77734">
            <w:pPr>
              <w:rPr>
                <w:sz w:val="14"/>
                <w:szCs w:val="14"/>
              </w:rPr>
            </w:pPr>
            <w:r w:rsidRPr="008449E3">
              <w:rPr>
                <w:sz w:val="14"/>
                <w:szCs w:val="14"/>
              </w:rPr>
              <w:t>115 (45.6%)</w:t>
            </w:r>
          </w:p>
        </w:tc>
        <w:tc>
          <w:tcPr>
            <w:tcW w:w="1084" w:type="dxa"/>
          </w:tcPr>
          <w:p w14:paraId="3A703DE9" w14:textId="29337389" w:rsidR="00C77734" w:rsidRPr="000A6B8A" w:rsidRDefault="00C77734" w:rsidP="00C77734">
            <w:pPr>
              <w:rPr>
                <w:sz w:val="14"/>
                <w:szCs w:val="14"/>
              </w:rPr>
            </w:pPr>
            <w:r w:rsidRPr="008F1B05">
              <w:rPr>
                <w:sz w:val="14"/>
                <w:szCs w:val="14"/>
              </w:rPr>
              <w:t>1.6%</w:t>
            </w:r>
          </w:p>
        </w:tc>
        <w:tc>
          <w:tcPr>
            <w:tcW w:w="1084" w:type="dxa"/>
          </w:tcPr>
          <w:p w14:paraId="7AC2B3F9" w14:textId="1CBFC458" w:rsidR="00C77734" w:rsidRPr="000A6B8A" w:rsidRDefault="00C77734" w:rsidP="00C77734">
            <w:pPr>
              <w:rPr>
                <w:sz w:val="14"/>
                <w:szCs w:val="14"/>
              </w:rPr>
            </w:pPr>
            <w:r w:rsidRPr="009C4583">
              <w:rPr>
                <w:sz w:val="14"/>
                <w:szCs w:val="14"/>
              </w:rPr>
              <w:t>35.3%</w:t>
            </w:r>
          </w:p>
        </w:tc>
        <w:tc>
          <w:tcPr>
            <w:tcW w:w="1349" w:type="dxa"/>
            <w:vAlign w:val="bottom"/>
          </w:tcPr>
          <w:p w14:paraId="4F9F2812" w14:textId="34B4C734"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7A9C3E4A" w14:textId="3B1F905C" w:rsidTr="00BE231A">
        <w:trPr>
          <w:trHeight w:val="113"/>
        </w:trPr>
        <w:tc>
          <w:tcPr>
            <w:tcW w:w="1816" w:type="dxa"/>
            <w:noWrap/>
            <w:hideMark/>
          </w:tcPr>
          <w:p w14:paraId="78DE0414" w14:textId="77777777" w:rsidR="00C77734" w:rsidRPr="00CE40D5" w:rsidRDefault="00C77734" w:rsidP="00C77734">
            <w:pPr>
              <w:rPr>
                <w:sz w:val="14"/>
                <w:szCs w:val="14"/>
                <w:lang w:val="en-US"/>
              </w:rPr>
            </w:pPr>
            <w:r w:rsidRPr="00CE40D5">
              <w:rPr>
                <w:sz w:val="14"/>
                <w:szCs w:val="14"/>
                <w:lang w:val="en-US"/>
              </w:rPr>
              <w:t>Mesenteric microcirculation and barrier function</w:t>
            </w:r>
          </w:p>
        </w:tc>
        <w:tc>
          <w:tcPr>
            <w:tcW w:w="2175" w:type="dxa"/>
            <w:hideMark/>
          </w:tcPr>
          <w:p w14:paraId="784F7E41" w14:textId="77777777" w:rsidR="00C77734" w:rsidRPr="00CE40D5" w:rsidRDefault="00C77734" w:rsidP="00C77734">
            <w:pPr>
              <w:rPr>
                <w:sz w:val="14"/>
                <w:szCs w:val="14"/>
                <w:lang w:val="en-US"/>
              </w:rPr>
            </w:pPr>
            <w:r w:rsidRPr="00CE40D5">
              <w:rPr>
                <w:sz w:val="14"/>
                <w:szCs w:val="14"/>
                <w:lang w:val="en-US"/>
              </w:rPr>
              <w:t>Upper GI Bleeding (</w:t>
            </w:r>
            <w:proofErr w:type="spellStart"/>
            <w:r w:rsidRPr="00CE40D5">
              <w:rPr>
                <w:sz w:val="14"/>
                <w:szCs w:val="14"/>
                <w:lang w:val="en-US"/>
              </w:rPr>
              <w:t>Haematemesis</w:t>
            </w:r>
            <w:proofErr w:type="spellEnd"/>
            <w:r w:rsidRPr="00CE40D5">
              <w:rPr>
                <w:sz w:val="14"/>
                <w:szCs w:val="14"/>
                <w:lang w:val="en-US"/>
              </w:rPr>
              <w:t xml:space="preserve"> or blood in gastric aspirate)</w:t>
            </w:r>
          </w:p>
        </w:tc>
        <w:tc>
          <w:tcPr>
            <w:tcW w:w="926" w:type="dxa"/>
            <w:noWrap/>
            <w:hideMark/>
          </w:tcPr>
          <w:p w14:paraId="1CAB81B8" w14:textId="02CF0567" w:rsidR="00C77734" w:rsidRPr="00CE40D5" w:rsidRDefault="009D5F6C" w:rsidP="00C77734">
            <w:pPr>
              <w:rPr>
                <w:sz w:val="14"/>
                <w:szCs w:val="14"/>
                <w:lang w:val="en-US"/>
              </w:rPr>
            </w:pPr>
            <w:r>
              <w:rPr>
                <w:sz w:val="14"/>
                <w:szCs w:val="14"/>
              </w:rPr>
              <w:t>Yes</w:t>
            </w:r>
          </w:p>
        </w:tc>
        <w:tc>
          <w:tcPr>
            <w:tcW w:w="1019" w:type="dxa"/>
          </w:tcPr>
          <w:p w14:paraId="14A07C11" w14:textId="3611B74C" w:rsidR="00C77734" w:rsidRPr="000A6B8A" w:rsidRDefault="00C77734" w:rsidP="00C77734">
            <w:pPr>
              <w:rPr>
                <w:sz w:val="14"/>
                <w:szCs w:val="14"/>
              </w:rPr>
            </w:pPr>
            <w:r w:rsidRPr="008449E3">
              <w:rPr>
                <w:sz w:val="14"/>
                <w:szCs w:val="14"/>
              </w:rPr>
              <w:t>3 (1.2%)</w:t>
            </w:r>
          </w:p>
        </w:tc>
        <w:tc>
          <w:tcPr>
            <w:tcW w:w="1084" w:type="dxa"/>
          </w:tcPr>
          <w:p w14:paraId="7BC3575A" w14:textId="35E41F18" w:rsidR="00C77734" w:rsidRPr="000A6B8A" w:rsidRDefault="00C77734" w:rsidP="00C77734">
            <w:pPr>
              <w:rPr>
                <w:sz w:val="14"/>
                <w:szCs w:val="14"/>
              </w:rPr>
            </w:pPr>
            <w:r w:rsidRPr="008F1B05">
              <w:rPr>
                <w:sz w:val="14"/>
                <w:szCs w:val="14"/>
              </w:rPr>
              <w:t>75%</w:t>
            </w:r>
          </w:p>
        </w:tc>
        <w:tc>
          <w:tcPr>
            <w:tcW w:w="1084" w:type="dxa"/>
          </w:tcPr>
          <w:p w14:paraId="1282E270" w14:textId="03DC2F33" w:rsidR="00C77734" w:rsidRPr="000A6B8A" w:rsidRDefault="00C77734" w:rsidP="00C77734">
            <w:pPr>
              <w:rPr>
                <w:sz w:val="14"/>
                <w:szCs w:val="14"/>
              </w:rPr>
            </w:pPr>
            <w:r w:rsidRPr="009C4583">
              <w:rPr>
                <w:sz w:val="14"/>
                <w:szCs w:val="14"/>
              </w:rPr>
              <w:t>4.8%</w:t>
            </w:r>
          </w:p>
        </w:tc>
        <w:tc>
          <w:tcPr>
            <w:tcW w:w="1349" w:type="dxa"/>
            <w:vAlign w:val="bottom"/>
          </w:tcPr>
          <w:p w14:paraId="44F1E7F2" w14:textId="164AEBB0" w:rsidR="00C77734" w:rsidRPr="000A6B8A" w:rsidRDefault="00C77734" w:rsidP="00C77734">
            <w:pPr>
              <w:rPr>
                <w:sz w:val="14"/>
                <w:szCs w:val="14"/>
              </w:rPr>
            </w:pPr>
            <w:r w:rsidRPr="00C77734">
              <w:rPr>
                <w:sz w:val="14"/>
                <w:szCs w:val="14"/>
              </w:rPr>
              <w:t>Essential</w:t>
            </w:r>
          </w:p>
        </w:tc>
      </w:tr>
      <w:tr w:rsidR="00C77734" w:rsidRPr="00CE40D5" w14:paraId="2171FF7C" w14:textId="6729054A" w:rsidTr="00BE231A">
        <w:trPr>
          <w:trHeight w:val="113"/>
        </w:trPr>
        <w:tc>
          <w:tcPr>
            <w:tcW w:w="1816" w:type="dxa"/>
            <w:noWrap/>
            <w:hideMark/>
          </w:tcPr>
          <w:p w14:paraId="570EA3E7" w14:textId="77777777" w:rsidR="00C77734" w:rsidRPr="00CE40D5" w:rsidRDefault="00C77734" w:rsidP="00C77734">
            <w:pPr>
              <w:rPr>
                <w:sz w:val="14"/>
                <w:szCs w:val="14"/>
                <w:lang w:val="en-US"/>
              </w:rPr>
            </w:pPr>
            <w:r w:rsidRPr="00CE40D5">
              <w:rPr>
                <w:sz w:val="14"/>
                <w:szCs w:val="14"/>
                <w:lang w:val="en-US"/>
              </w:rPr>
              <w:t>Mesenteric microcirculation and barrier function</w:t>
            </w:r>
          </w:p>
        </w:tc>
        <w:tc>
          <w:tcPr>
            <w:tcW w:w="2175" w:type="dxa"/>
            <w:hideMark/>
          </w:tcPr>
          <w:p w14:paraId="67B2BAE5" w14:textId="77777777" w:rsidR="00C77734" w:rsidRPr="00CE40D5" w:rsidRDefault="00C77734" w:rsidP="00C77734">
            <w:pPr>
              <w:rPr>
                <w:sz w:val="14"/>
                <w:szCs w:val="14"/>
              </w:rPr>
            </w:pPr>
            <w:proofErr w:type="spellStart"/>
            <w:r w:rsidRPr="00CE40D5">
              <w:rPr>
                <w:sz w:val="14"/>
                <w:szCs w:val="14"/>
              </w:rPr>
              <w:t>Zonulin</w:t>
            </w:r>
            <w:proofErr w:type="spellEnd"/>
          </w:p>
        </w:tc>
        <w:tc>
          <w:tcPr>
            <w:tcW w:w="926" w:type="dxa"/>
            <w:noWrap/>
            <w:hideMark/>
          </w:tcPr>
          <w:p w14:paraId="4EB8C532" w14:textId="3A989CCD"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0C830E91" w14:textId="60B1B78C" w:rsidR="00C77734" w:rsidRPr="000A6B8A" w:rsidRDefault="00C77734" w:rsidP="00C77734">
            <w:pPr>
              <w:rPr>
                <w:sz w:val="14"/>
                <w:szCs w:val="14"/>
              </w:rPr>
            </w:pPr>
            <w:r w:rsidRPr="008449E3">
              <w:rPr>
                <w:sz w:val="14"/>
                <w:szCs w:val="14"/>
              </w:rPr>
              <w:t>103 (40.9%)</w:t>
            </w:r>
          </w:p>
        </w:tc>
        <w:tc>
          <w:tcPr>
            <w:tcW w:w="1084" w:type="dxa"/>
          </w:tcPr>
          <w:p w14:paraId="332B653E" w14:textId="0B89AAC6" w:rsidR="00C77734" w:rsidRPr="000A6B8A" w:rsidRDefault="00C77734" w:rsidP="00C77734">
            <w:pPr>
              <w:rPr>
                <w:sz w:val="14"/>
                <w:szCs w:val="14"/>
              </w:rPr>
            </w:pPr>
            <w:r w:rsidRPr="008F1B05">
              <w:rPr>
                <w:sz w:val="14"/>
                <w:szCs w:val="14"/>
              </w:rPr>
              <w:t>4.8%</w:t>
            </w:r>
          </w:p>
        </w:tc>
        <w:tc>
          <w:tcPr>
            <w:tcW w:w="1084" w:type="dxa"/>
          </w:tcPr>
          <w:p w14:paraId="35A4912B" w14:textId="310B7917" w:rsidR="00C77734" w:rsidRPr="000A6B8A" w:rsidRDefault="00C77734" w:rsidP="00C77734">
            <w:pPr>
              <w:rPr>
                <w:sz w:val="14"/>
                <w:szCs w:val="14"/>
              </w:rPr>
            </w:pPr>
            <w:r w:rsidRPr="009C4583">
              <w:rPr>
                <w:sz w:val="14"/>
                <w:szCs w:val="14"/>
              </w:rPr>
              <w:t>34.5%</w:t>
            </w:r>
          </w:p>
        </w:tc>
        <w:tc>
          <w:tcPr>
            <w:tcW w:w="1349" w:type="dxa"/>
            <w:vAlign w:val="bottom"/>
          </w:tcPr>
          <w:p w14:paraId="2BBCD4AE" w14:textId="53407197"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402F5237" w14:textId="421BCF83" w:rsidTr="00BE231A">
        <w:trPr>
          <w:trHeight w:val="113"/>
        </w:trPr>
        <w:tc>
          <w:tcPr>
            <w:tcW w:w="1816" w:type="dxa"/>
            <w:noWrap/>
            <w:hideMark/>
          </w:tcPr>
          <w:p w14:paraId="2D62F63D"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venous</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488D52DC" w14:textId="77777777" w:rsidR="00C77734" w:rsidRPr="00CE40D5" w:rsidRDefault="00C77734" w:rsidP="00C77734">
            <w:pPr>
              <w:rPr>
                <w:sz w:val="14"/>
                <w:szCs w:val="14"/>
              </w:rPr>
            </w:pPr>
            <w:r w:rsidRPr="00CE40D5">
              <w:rPr>
                <w:sz w:val="14"/>
                <w:szCs w:val="14"/>
              </w:rPr>
              <w:t>Ascites</w:t>
            </w:r>
          </w:p>
        </w:tc>
        <w:tc>
          <w:tcPr>
            <w:tcW w:w="926" w:type="dxa"/>
            <w:noWrap/>
            <w:hideMark/>
          </w:tcPr>
          <w:p w14:paraId="70B08D72" w14:textId="01EDBC5E"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755E3EA0" w14:textId="1CDB6701" w:rsidR="00C77734" w:rsidRPr="000A6B8A" w:rsidRDefault="00C77734" w:rsidP="00C77734">
            <w:pPr>
              <w:rPr>
                <w:sz w:val="14"/>
                <w:szCs w:val="14"/>
              </w:rPr>
            </w:pPr>
            <w:r w:rsidRPr="008449E3">
              <w:rPr>
                <w:sz w:val="14"/>
                <w:szCs w:val="14"/>
              </w:rPr>
              <w:t>5 (2%)</w:t>
            </w:r>
          </w:p>
        </w:tc>
        <w:tc>
          <w:tcPr>
            <w:tcW w:w="1084" w:type="dxa"/>
          </w:tcPr>
          <w:p w14:paraId="71FD787F" w14:textId="3B69133F" w:rsidR="00C77734" w:rsidRPr="000A6B8A" w:rsidRDefault="00C77734" w:rsidP="00C77734">
            <w:pPr>
              <w:rPr>
                <w:sz w:val="14"/>
                <w:szCs w:val="14"/>
              </w:rPr>
            </w:pPr>
            <w:r w:rsidRPr="008F1B05">
              <w:rPr>
                <w:sz w:val="14"/>
                <w:szCs w:val="14"/>
              </w:rPr>
              <w:t>59.1%</w:t>
            </w:r>
          </w:p>
        </w:tc>
        <w:tc>
          <w:tcPr>
            <w:tcW w:w="1084" w:type="dxa"/>
          </w:tcPr>
          <w:p w14:paraId="4B34D617" w14:textId="20313EB9" w:rsidR="00C77734" w:rsidRPr="000A6B8A" w:rsidRDefault="00C77734" w:rsidP="00C77734">
            <w:pPr>
              <w:rPr>
                <w:sz w:val="14"/>
                <w:szCs w:val="14"/>
              </w:rPr>
            </w:pPr>
            <w:r w:rsidRPr="009C4583">
              <w:rPr>
                <w:sz w:val="14"/>
                <w:szCs w:val="14"/>
              </w:rPr>
              <w:t>4.8%</w:t>
            </w:r>
          </w:p>
        </w:tc>
        <w:tc>
          <w:tcPr>
            <w:tcW w:w="1349" w:type="dxa"/>
            <w:vAlign w:val="bottom"/>
          </w:tcPr>
          <w:p w14:paraId="3FF4BE17" w14:textId="6A527F9A" w:rsidR="00C77734" w:rsidRPr="000A6B8A" w:rsidRDefault="00C77734" w:rsidP="00C77734">
            <w:pPr>
              <w:rPr>
                <w:sz w:val="14"/>
                <w:szCs w:val="14"/>
              </w:rPr>
            </w:pPr>
            <w:proofErr w:type="spellStart"/>
            <w:r w:rsidRPr="00C77734">
              <w:rPr>
                <w:sz w:val="14"/>
                <w:szCs w:val="14"/>
              </w:rPr>
              <w:t>Suggested</w:t>
            </w:r>
            <w:proofErr w:type="spellEnd"/>
          </w:p>
        </w:tc>
      </w:tr>
      <w:tr w:rsidR="00C77734" w:rsidRPr="00CE40D5" w14:paraId="43C9C19B" w14:textId="5C320E20" w:rsidTr="00BE231A">
        <w:trPr>
          <w:trHeight w:val="113"/>
        </w:trPr>
        <w:tc>
          <w:tcPr>
            <w:tcW w:w="1816" w:type="dxa"/>
            <w:noWrap/>
            <w:hideMark/>
          </w:tcPr>
          <w:p w14:paraId="7271CEEF"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venous</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131CA78E" w14:textId="77777777" w:rsidR="00C77734" w:rsidRPr="00CE40D5" w:rsidRDefault="00C77734" w:rsidP="00C77734">
            <w:pPr>
              <w:rPr>
                <w:sz w:val="14"/>
                <w:szCs w:val="14"/>
              </w:rPr>
            </w:pPr>
            <w:r w:rsidRPr="00CE40D5">
              <w:rPr>
                <w:sz w:val="14"/>
                <w:szCs w:val="14"/>
              </w:rPr>
              <w:t>CT-Scan</w:t>
            </w:r>
          </w:p>
        </w:tc>
        <w:tc>
          <w:tcPr>
            <w:tcW w:w="926" w:type="dxa"/>
            <w:noWrap/>
            <w:hideMark/>
          </w:tcPr>
          <w:p w14:paraId="4D54A84F" w14:textId="77777777" w:rsidR="00C77734" w:rsidRPr="00CE40D5" w:rsidRDefault="00C77734" w:rsidP="00C77734">
            <w:pPr>
              <w:rPr>
                <w:sz w:val="14"/>
                <w:szCs w:val="14"/>
              </w:rPr>
            </w:pPr>
            <w:r w:rsidRPr="00CE40D5">
              <w:rPr>
                <w:sz w:val="14"/>
                <w:szCs w:val="14"/>
              </w:rPr>
              <w:t>Yes</w:t>
            </w:r>
          </w:p>
        </w:tc>
        <w:tc>
          <w:tcPr>
            <w:tcW w:w="1019" w:type="dxa"/>
          </w:tcPr>
          <w:p w14:paraId="31D30B30" w14:textId="280B4F7B" w:rsidR="00C77734" w:rsidRPr="00CE40D5" w:rsidRDefault="00C77734" w:rsidP="00C77734">
            <w:pPr>
              <w:rPr>
                <w:sz w:val="14"/>
                <w:szCs w:val="14"/>
              </w:rPr>
            </w:pPr>
            <w:r w:rsidRPr="008449E3">
              <w:rPr>
                <w:sz w:val="14"/>
                <w:szCs w:val="14"/>
              </w:rPr>
              <w:t>7 (2.8%)</w:t>
            </w:r>
          </w:p>
        </w:tc>
        <w:tc>
          <w:tcPr>
            <w:tcW w:w="1084" w:type="dxa"/>
          </w:tcPr>
          <w:p w14:paraId="011BCA83" w14:textId="49141CE5" w:rsidR="00C77734" w:rsidRPr="00CE40D5" w:rsidRDefault="00C77734" w:rsidP="00C77734">
            <w:pPr>
              <w:rPr>
                <w:sz w:val="14"/>
                <w:szCs w:val="14"/>
              </w:rPr>
            </w:pPr>
            <w:r w:rsidRPr="008F1B05">
              <w:rPr>
                <w:sz w:val="14"/>
                <w:szCs w:val="14"/>
              </w:rPr>
              <w:t>54.4%</w:t>
            </w:r>
          </w:p>
        </w:tc>
        <w:tc>
          <w:tcPr>
            <w:tcW w:w="1084" w:type="dxa"/>
          </w:tcPr>
          <w:p w14:paraId="48DF4915" w14:textId="1C40111B" w:rsidR="00C77734" w:rsidRPr="00CE40D5" w:rsidRDefault="00C77734" w:rsidP="00C77734">
            <w:pPr>
              <w:rPr>
                <w:sz w:val="14"/>
                <w:szCs w:val="14"/>
              </w:rPr>
            </w:pPr>
            <w:r w:rsidRPr="009C4583">
              <w:rPr>
                <w:sz w:val="14"/>
                <w:szCs w:val="14"/>
              </w:rPr>
              <w:t>15.5%</w:t>
            </w:r>
          </w:p>
        </w:tc>
        <w:tc>
          <w:tcPr>
            <w:tcW w:w="1349" w:type="dxa"/>
            <w:vAlign w:val="bottom"/>
          </w:tcPr>
          <w:p w14:paraId="0754CCA1" w14:textId="79F6174D"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09894917" w14:textId="761397CA" w:rsidTr="00BE231A">
        <w:trPr>
          <w:trHeight w:val="113"/>
        </w:trPr>
        <w:tc>
          <w:tcPr>
            <w:tcW w:w="1816" w:type="dxa"/>
            <w:noWrap/>
            <w:hideMark/>
          </w:tcPr>
          <w:p w14:paraId="2E152828"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venous</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7CB25FFE" w14:textId="77777777" w:rsidR="00C77734" w:rsidRPr="00CE40D5" w:rsidRDefault="00C77734" w:rsidP="00C77734">
            <w:pPr>
              <w:rPr>
                <w:sz w:val="14"/>
                <w:szCs w:val="14"/>
              </w:rPr>
            </w:pPr>
            <w:proofErr w:type="spellStart"/>
            <w:r w:rsidRPr="00CE40D5">
              <w:rPr>
                <w:sz w:val="14"/>
                <w:szCs w:val="14"/>
              </w:rPr>
              <w:t>Endoscopy</w:t>
            </w:r>
            <w:proofErr w:type="spellEnd"/>
          </w:p>
        </w:tc>
        <w:tc>
          <w:tcPr>
            <w:tcW w:w="926" w:type="dxa"/>
            <w:noWrap/>
            <w:hideMark/>
          </w:tcPr>
          <w:p w14:paraId="62198ED4" w14:textId="3B0A7734"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5968331D" w14:textId="54F4EB69" w:rsidR="00C77734" w:rsidRPr="000A6B8A" w:rsidRDefault="00C77734" w:rsidP="00C77734">
            <w:pPr>
              <w:rPr>
                <w:sz w:val="14"/>
                <w:szCs w:val="14"/>
              </w:rPr>
            </w:pPr>
            <w:r w:rsidRPr="008449E3">
              <w:rPr>
                <w:sz w:val="14"/>
                <w:szCs w:val="14"/>
              </w:rPr>
              <w:t>11 (4.4%)</w:t>
            </w:r>
          </w:p>
        </w:tc>
        <w:tc>
          <w:tcPr>
            <w:tcW w:w="1084" w:type="dxa"/>
          </w:tcPr>
          <w:p w14:paraId="6E2793ED" w14:textId="23A56232" w:rsidR="00C77734" w:rsidRPr="000A6B8A" w:rsidRDefault="00C77734" w:rsidP="00C77734">
            <w:pPr>
              <w:rPr>
                <w:sz w:val="14"/>
                <w:szCs w:val="14"/>
              </w:rPr>
            </w:pPr>
            <w:r w:rsidRPr="008F1B05">
              <w:rPr>
                <w:sz w:val="14"/>
                <w:szCs w:val="14"/>
              </w:rPr>
              <w:t>27.4%</w:t>
            </w:r>
          </w:p>
        </w:tc>
        <w:tc>
          <w:tcPr>
            <w:tcW w:w="1084" w:type="dxa"/>
          </w:tcPr>
          <w:p w14:paraId="6716D7A8" w14:textId="60DD00BD" w:rsidR="00C77734" w:rsidRPr="000A6B8A" w:rsidRDefault="00C77734" w:rsidP="00C77734">
            <w:pPr>
              <w:rPr>
                <w:sz w:val="14"/>
                <w:szCs w:val="14"/>
              </w:rPr>
            </w:pPr>
            <w:r w:rsidRPr="009C4583">
              <w:rPr>
                <w:sz w:val="14"/>
                <w:szCs w:val="14"/>
              </w:rPr>
              <w:t>23%</w:t>
            </w:r>
          </w:p>
        </w:tc>
        <w:tc>
          <w:tcPr>
            <w:tcW w:w="1349" w:type="dxa"/>
            <w:vAlign w:val="bottom"/>
          </w:tcPr>
          <w:p w14:paraId="68B31199" w14:textId="70E8D570"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2C2297FE" w14:textId="116BCFDF" w:rsidTr="00BE231A">
        <w:trPr>
          <w:trHeight w:val="113"/>
        </w:trPr>
        <w:tc>
          <w:tcPr>
            <w:tcW w:w="1816" w:type="dxa"/>
            <w:noWrap/>
            <w:hideMark/>
          </w:tcPr>
          <w:p w14:paraId="72C5A44F"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venous</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233D6A4E" w14:textId="77777777" w:rsidR="00C77734" w:rsidRPr="00CE40D5" w:rsidRDefault="00C77734" w:rsidP="00C77734">
            <w:pPr>
              <w:rPr>
                <w:sz w:val="14"/>
                <w:szCs w:val="14"/>
              </w:rPr>
            </w:pPr>
            <w:r w:rsidRPr="00CE40D5">
              <w:rPr>
                <w:sz w:val="14"/>
                <w:szCs w:val="14"/>
              </w:rPr>
              <w:t>Ultrasound (Doppler)</w:t>
            </w:r>
          </w:p>
        </w:tc>
        <w:tc>
          <w:tcPr>
            <w:tcW w:w="926" w:type="dxa"/>
            <w:noWrap/>
            <w:hideMark/>
          </w:tcPr>
          <w:p w14:paraId="0623F2B4" w14:textId="77777777" w:rsidR="00C77734" w:rsidRPr="00CE40D5" w:rsidRDefault="00C77734" w:rsidP="00C77734">
            <w:pPr>
              <w:rPr>
                <w:sz w:val="14"/>
                <w:szCs w:val="14"/>
              </w:rPr>
            </w:pPr>
            <w:r w:rsidRPr="00CE40D5">
              <w:rPr>
                <w:sz w:val="14"/>
                <w:szCs w:val="14"/>
              </w:rPr>
              <w:t>Yes</w:t>
            </w:r>
          </w:p>
        </w:tc>
        <w:tc>
          <w:tcPr>
            <w:tcW w:w="1019" w:type="dxa"/>
          </w:tcPr>
          <w:p w14:paraId="4291BBC4" w14:textId="52F81128" w:rsidR="00C77734" w:rsidRPr="00CE40D5" w:rsidRDefault="00C77734" w:rsidP="00C77734">
            <w:pPr>
              <w:rPr>
                <w:sz w:val="14"/>
                <w:szCs w:val="14"/>
              </w:rPr>
            </w:pPr>
            <w:r w:rsidRPr="008449E3">
              <w:rPr>
                <w:sz w:val="14"/>
                <w:szCs w:val="14"/>
              </w:rPr>
              <w:t>9 (3.6%)</w:t>
            </w:r>
          </w:p>
        </w:tc>
        <w:tc>
          <w:tcPr>
            <w:tcW w:w="1084" w:type="dxa"/>
          </w:tcPr>
          <w:p w14:paraId="356AF814" w14:textId="1AB4EC50" w:rsidR="00C77734" w:rsidRPr="00CE40D5" w:rsidRDefault="00C77734" w:rsidP="00C77734">
            <w:pPr>
              <w:rPr>
                <w:sz w:val="14"/>
                <w:szCs w:val="14"/>
              </w:rPr>
            </w:pPr>
            <w:r w:rsidRPr="008F1B05">
              <w:rPr>
                <w:sz w:val="14"/>
                <w:szCs w:val="14"/>
              </w:rPr>
              <w:t>46%</w:t>
            </w:r>
          </w:p>
        </w:tc>
        <w:tc>
          <w:tcPr>
            <w:tcW w:w="1084" w:type="dxa"/>
          </w:tcPr>
          <w:p w14:paraId="1A7EB6F3" w14:textId="19723AE3" w:rsidR="00C77734" w:rsidRPr="00CE40D5" w:rsidRDefault="00C77734" w:rsidP="00C77734">
            <w:pPr>
              <w:rPr>
                <w:sz w:val="14"/>
                <w:szCs w:val="14"/>
              </w:rPr>
            </w:pPr>
            <w:r w:rsidRPr="009C4583">
              <w:rPr>
                <w:sz w:val="14"/>
                <w:szCs w:val="14"/>
              </w:rPr>
              <w:t>11.5%</w:t>
            </w:r>
          </w:p>
        </w:tc>
        <w:tc>
          <w:tcPr>
            <w:tcW w:w="1349" w:type="dxa"/>
            <w:vAlign w:val="bottom"/>
          </w:tcPr>
          <w:p w14:paraId="7012518F" w14:textId="2F511C41" w:rsidR="00C77734" w:rsidRPr="00CE40D5" w:rsidRDefault="00C77734" w:rsidP="00C77734">
            <w:pPr>
              <w:rPr>
                <w:sz w:val="14"/>
                <w:szCs w:val="14"/>
              </w:rPr>
            </w:pPr>
            <w:r w:rsidRPr="00C77734">
              <w:rPr>
                <w:sz w:val="14"/>
                <w:szCs w:val="14"/>
              </w:rPr>
              <w:t>None</w:t>
            </w:r>
          </w:p>
        </w:tc>
      </w:tr>
      <w:tr w:rsidR="00C77734" w:rsidRPr="00CE40D5" w14:paraId="11716A7A" w14:textId="5F88AB1D" w:rsidTr="00BE231A">
        <w:trPr>
          <w:trHeight w:val="113"/>
        </w:trPr>
        <w:tc>
          <w:tcPr>
            <w:tcW w:w="1816" w:type="dxa"/>
            <w:noWrap/>
            <w:hideMark/>
          </w:tcPr>
          <w:p w14:paraId="462DB261" w14:textId="77777777" w:rsidR="00C77734" w:rsidRPr="00CE40D5" w:rsidRDefault="00C77734" w:rsidP="00C77734">
            <w:pPr>
              <w:rPr>
                <w:sz w:val="14"/>
                <w:szCs w:val="14"/>
              </w:rPr>
            </w:pPr>
            <w:proofErr w:type="spellStart"/>
            <w:r w:rsidRPr="00CE40D5">
              <w:rPr>
                <w:sz w:val="14"/>
                <w:szCs w:val="14"/>
              </w:rPr>
              <w:t>Mesenteric</w:t>
            </w:r>
            <w:proofErr w:type="spellEnd"/>
            <w:r w:rsidRPr="00CE40D5">
              <w:rPr>
                <w:sz w:val="14"/>
                <w:szCs w:val="14"/>
              </w:rPr>
              <w:t xml:space="preserve"> </w:t>
            </w:r>
            <w:proofErr w:type="spellStart"/>
            <w:r w:rsidRPr="00CE40D5">
              <w:rPr>
                <w:sz w:val="14"/>
                <w:szCs w:val="14"/>
              </w:rPr>
              <w:t>venous</w:t>
            </w:r>
            <w:proofErr w:type="spellEnd"/>
            <w:r w:rsidRPr="00CE40D5">
              <w:rPr>
                <w:sz w:val="14"/>
                <w:szCs w:val="14"/>
              </w:rPr>
              <w:t xml:space="preserve"> </w:t>
            </w:r>
            <w:proofErr w:type="spellStart"/>
            <w:r w:rsidRPr="00CE40D5">
              <w:rPr>
                <w:sz w:val="14"/>
                <w:szCs w:val="14"/>
              </w:rPr>
              <w:t>circulation</w:t>
            </w:r>
            <w:proofErr w:type="spellEnd"/>
          </w:p>
        </w:tc>
        <w:tc>
          <w:tcPr>
            <w:tcW w:w="2175" w:type="dxa"/>
            <w:hideMark/>
          </w:tcPr>
          <w:p w14:paraId="62211B89" w14:textId="77777777" w:rsidR="00C77734" w:rsidRPr="00CE40D5" w:rsidRDefault="00C77734" w:rsidP="00C77734">
            <w:pPr>
              <w:rPr>
                <w:sz w:val="14"/>
                <w:szCs w:val="14"/>
                <w:lang w:val="en-US"/>
              </w:rPr>
            </w:pPr>
            <w:r w:rsidRPr="00CE40D5">
              <w:rPr>
                <w:sz w:val="14"/>
                <w:szCs w:val="14"/>
                <w:lang w:val="en-US"/>
              </w:rPr>
              <w:t>Upper GI Bleeding (</w:t>
            </w:r>
            <w:proofErr w:type="spellStart"/>
            <w:r w:rsidRPr="00CE40D5">
              <w:rPr>
                <w:sz w:val="14"/>
                <w:szCs w:val="14"/>
                <w:lang w:val="en-US"/>
              </w:rPr>
              <w:t>Haematemesis</w:t>
            </w:r>
            <w:proofErr w:type="spellEnd"/>
            <w:r w:rsidRPr="00CE40D5">
              <w:rPr>
                <w:sz w:val="14"/>
                <w:szCs w:val="14"/>
                <w:lang w:val="en-US"/>
              </w:rPr>
              <w:t xml:space="preserve"> or blood in gastric aspirate)</w:t>
            </w:r>
          </w:p>
        </w:tc>
        <w:tc>
          <w:tcPr>
            <w:tcW w:w="926" w:type="dxa"/>
            <w:noWrap/>
            <w:hideMark/>
          </w:tcPr>
          <w:p w14:paraId="2B2A50FB" w14:textId="5B0EE608" w:rsidR="00C77734" w:rsidRPr="00CE40D5" w:rsidRDefault="009D5F6C" w:rsidP="00C77734">
            <w:pPr>
              <w:rPr>
                <w:sz w:val="14"/>
                <w:szCs w:val="14"/>
                <w:lang w:val="en-US"/>
              </w:rPr>
            </w:pPr>
            <w:r>
              <w:rPr>
                <w:sz w:val="14"/>
                <w:szCs w:val="14"/>
              </w:rPr>
              <w:t>Yes</w:t>
            </w:r>
          </w:p>
        </w:tc>
        <w:tc>
          <w:tcPr>
            <w:tcW w:w="1019" w:type="dxa"/>
          </w:tcPr>
          <w:p w14:paraId="3B2C8385" w14:textId="11B70898" w:rsidR="00C77734" w:rsidRPr="000A6B8A" w:rsidRDefault="00C77734" w:rsidP="00C77734">
            <w:pPr>
              <w:rPr>
                <w:sz w:val="14"/>
                <w:szCs w:val="14"/>
              </w:rPr>
            </w:pPr>
            <w:r w:rsidRPr="008449E3">
              <w:rPr>
                <w:sz w:val="14"/>
                <w:szCs w:val="14"/>
              </w:rPr>
              <w:t>6 (2.4%)</w:t>
            </w:r>
          </w:p>
        </w:tc>
        <w:tc>
          <w:tcPr>
            <w:tcW w:w="1084" w:type="dxa"/>
          </w:tcPr>
          <w:p w14:paraId="227B5204" w14:textId="29DA6BDE" w:rsidR="00C77734" w:rsidRPr="000A6B8A" w:rsidRDefault="00C77734" w:rsidP="00C77734">
            <w:pPr>
              <w:rPr>
                <w:sz w:val="14"/>
                <w:szCs w:val="14"/>
              </w:rPr>
            </w:pPr>
            <w:r w:rsidRPr="008F1B05">
              <w:rPr>
                <w:sz w:val="14"/>
                <w:szCs w:val="14"/>
              </w:rPr>
              <w:t>76.2%</w:t>
            </w:r>
          </w:p>
        </w:tc>
        <w:tc>
          <w:tcPr>
            <w:tcW w:w="1084" w:type="dxa"/>
          </w:tcPr>
          <w:p w14:paraId="2BF5F5C8" w14:textId="4E49E357" w:rsidR="00C77734" w:rsidRPr="000A6B8A" w:rsidRDefault="00C77734" w:rsidP="00C77734">
            <w:pPr>
              <w:rPr>
                <w:sz w:val="14"/>
                <w:szCs w:val="14"/>
              </w:rPr>
            </w:pPr>
            <w:r w:rsidRPr="009C4583">
              <w:rPr>
                <w:sz w:val="14"/>
                <w:szCs w:val="14"/>
              </w:rPr>
              <w:t>1.6%</w:t>
            </w:r>
          </w:p>
        </w:tc>
        <w:tc>
          <w:tcPr>
            <w:tcW w:w="1349" w:type="dxa"/>
            <w:vAlign w:val="bottom"/>
          </w:tcPr>
          <w:p w14:paraId="19196203" w14:textId="55B5B91C" w:rsidR="00C77734" w:rsidRPr="000A6B8A" w:rsidRDefault="00C77734" w:rsidP="00C77734">
            <w:pPr>
              <w:rPr>
                <w:sz w:val="14"/>
                <w:szCs w:val="14"/>
              </w:rPr>
            </w:pPr>
            <w:r w:rsidRPr="00C77734">
              <w:rPr>
                <w:sz w:val="14"/>
                <w:szCs w:val="14"/>
              </w:rPr>
              <w:t>Essential</w:t>
            </w:r>
          </w:p>
        </w:tc>
      </w:tr>
      <w:tr w:rsidR="00C77734" w:rsidRPr="00CE40D5" w14:paraId="21B66D03" w14:textId="098C5F91" w:rsidTr="00BE231A">
        <w:trPr>
          <w:trHeight w:val="113"/>
        </w:trPr>
        <w:tc>
          <w:tcPr>
            <w:tcW w:w="1816" w:type="dxa"/>
            <w:noWrap/>
            <w:hideMark/>
          </w:tcPr>
          <w:p w14:paraId="470E9420"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hideMark/>
          </w:tcPr>
          <w:p w14:paraId="1555663F" w14:textId="77777777" w:rsidR="00C77734" w:rsidRPr="00CE40D5" w:rsidRDefault="00C77734" w:rsidP="00C77734">
            <w:pPr>
              <w:rPr>
                <w:sz w:val="14"/>
                <w:szCs w:val="14"/>
              </w:rPr>
            </w:pPr>
            <w:r w:rsidRPr="00CE40D5">
              <w:rPr>
                <w:sz w:val="14"/>
                <w:szCs w:val="14"/>
              </w:rPr>
              <w:t>3-OMG</w:t>
            </w:r>
          </w:p>
        </w:tc>
        <w:tc>
          <w:tcPr>
            <w:tcW w:w="926" w:type="dxa"/>
            <w:noWrap/>
            <w:hideMark/>
          </w:tcPr>
          <w:p w14:paraId="08403178" w14:textId="002B4DC2"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5F438662" w14:textId="35D179A0" w:rsidR="00C77734" w:rsidRPr="000A6B8A" w:rsidRDefault="00C77734" w:rsidP="00C77734">
            <w:pPr>
              <w:rPr>
                <w:sz w:val="14"/>
                <w:szCs w:val="14"/>
              </w:rPr>
            </w:pPr>
            <w:r w:rsidRPr="008449E3">
              <w:rPr>
                <w:sz w:val="14"/>
                <w:szCs w:val="14"/>
              </w:rPr>
              <w:t>83 (32.9%)</w:t>
            </w:r>
          </w:p>
        </w:tc>
        <w:tc>
          <w:tcPr>
            <w:tcW w:w="1084" w:type="dxa"/>
          </w:tcPr>
          <w:p w14:paraId="7B474862" w14:textId="3B68DCF8" w:rsidR="00C77734" w:rsidRPr="000A6B8A" w:rsidRDefault="00C77734" w:rsidP="00C77734">
            <w:pPr>
              <w:rPr>
                <w:sz w:val="14"/>
                <w:szCs w:val="14"/>
              </w:rPr>
            </w:pPr>
            <w:r w:rsidRPr="008F1B05">
              <w:rPr>
                <w:sz w:val="14"/>
                <w:szCs w:val="14"/>
              </w:rPr>
              <w:t>7.9%</w:t>
            </w:r>
          </w:p>
        </w:tc>
        <w:tc>
          <w:tcPr>
            <w:tcW w:w="1084" w:type="dxa"/>
          </w:tcPr>
          <w:p w14:paraId="7D37F0B1" w14:textId="03A36863" w:rsidR="00C77734" w:rsidRPr="000A6B8A" w:rsidRDefault="00C77734" w:rsidP="00C77734">
            <w:pPr>
              <w:rPr>
                <w:sz w:val="14"/>
                <w:szCs w:val="14"/>
              </w:rPr>
            </w:pPr>
            <w:r w:rsidRPr="009C4583">
              <w:rPr>
                <w:sz w:val="14"/>
                <w:szCs w:val="14"/>
              </w:rPr>
              <w:t>30.6%</w:t>
            </w:r>
          </w:p>
        </w:tc>
        <w:tc>
          <w:tcPr>
            <w:tcW w:w="1349" w:type="dxa"/>
            <w:vAlign w:val="bottom"/>
          </w:tcPr>
          <w:p w14:paraId="693B01EF" w14:textId="378B5CA9"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1931BE3A" w14:textId="6AA596C7" w:rsidTr="00BE231A">
        <w:trPr>
          <w:trHeight w:val="113"/>
        </w:trPr>
        <w:tc>
          <w:tcPr>
            <w:tcW w:w="1816" w:type="dxa"/>
            <w:noWrap/>
            <w:hideMark/>
          </w:tcPr>
          <w:p w14:paraId="6E80CA34"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hideMark/>
          </w:tcPr>
          <w:p w14:paraId="5DDA1CFB" w14:textId="77777777" w:rsidR="00C77734" w:rsidRPr="00CE40D5" w:rsidRDefault="00C77734" w:rsidP="00C77734">
            <w:pPr>
              <w:rPr>
                <w:sz w:val="14"/>
                <w:szCs w:val="14"/>
              </w:rPr>
            </w:pPr>
            <w:r w:rsidRPr="00CE40D5">
              <w:rPr>
                <w:sz w:val="14"/>
                <w:szCs w:val="14"/>
              </w:rPr>
              <w:t>Abdominal Distension</w:t>
            </w:r>
          </w:p>
        </w:tc>
        <w:tc>
          <w:tcPr>
            <w:tcW w:w="926" w:type="dxa"/>
            <w:noWrap/>
            <w:hideMark/>
          </w:tcPr>
          <w:p w14:paraId="1396BF33" w14:textId="77777777" w:rsidR="00C77734" w:rsidRPr="00CE40D5" w:rsidRDefault="00C77734" w:rsidP="00C77734">
            <w:pPr>
              <w:rPr>
                <w:sz w:val="14"/>
                <w:szCs w:val="14"/>
              </w:rPr>
            </w:pPr>
            <w:r w:rsidRPr="00CE40D5">
              <w:rPr>
                <w:sz w:val="14"/>
                <w:szCs w:val="14"/>
              </w:rPr>
              <w:t>Yes</w:t>
            </w:r>
          </w:p>
        </w:tc>
        <w:tc>
          <w:tcPr>
            <w:tcW w:w="1019" w:type="dxa"/>
          </w:tcPr>
          <w:p w14:paraId="30734FFF" w14:textId="4033B0C3" w:rsidR="00C77734" w:rsidRPr="00CE40D5" w:rsidRDefault="00C77734" w:rsidP="00C77734">
            <w:pPr>
              <w:rPr>
                <w:sz w:val="14"/>
                <w:szCs w:val="14"/>
              </w:rPr>
            </w:pPr>
            <w:r w:rsidRPr="008449E3">
              <w:rPr>
                <w:sz w:val="14"/>
                <w:szCs w:val="14"/>
              </w:rPr>
              <w:t>2 (0.8%)</w:t>
            </w:r>
          </w:p>
        </w:tc>
        <w:tc>
          <w:tcPr>
            <w:tcW w:w="1084" w:type="dxa"/>
          </w:tcPr>
          <w:p w14:paraId="17DC90D9" w14:textId="40F1EE36" w:rsidR="00C77734" w:rsidRPr="00CE40D5" w:rsidRDefault="00C77734" w:rsidP="00C77734">
            <w:pPr>
              <w:rPr>
                <w:sz w:val="14"/>
                <w:szCs w:val="14"/>
              </w:rPr>
            </w:pPr>
            <w:r w:rsidRPr="008F1B05">
              <w:rPr>
                <w:sz w:val="14"/>
                <w:szCs w:val="14"/>
              </w:rPr>
              <w:t>76.6%</w:t>
            </w:r>
          </w:p>
        </w:tc>
        <w:tc>
          <w:tcPr>
            <w:tcW w:w="1084" w:type="dxa"/>
          </w:tcPr>
          <w:p w14:paraId="6C0EDC3F" w14:textId="2EE84108" w:rsidR="00C77734" w:rsidRPr="00CE40D5" w:rsidRDefault="00C77734" w:rsidP="00C77734">
            <w:pPr>
              <w:rPr>
                <w:sz w:val="14"/>
                <w:szCs w:val="14"/>
              </w:rPr>
            </w:pPr>
            <w:r w:rsidRPr="009C4583">
              <w:rPr>
                <w:sz w:val="14"/>
                <w:szCs w:val="14"/>
              </w:rPr>
              <w:t>5.6%</w:t>
            </w:r>
          </w:p>
        </w:tc>
        <w:tc>
          <w:tcPr>
            <w:tcW w:w="1349" w:type="dxa"/>
            <w:vAlign w:val="bottom"/>
          </w:tcPr>
          <w:p w14:paraId="6D965331" w14:textId="786E920A" w:rsidR="00C77734" w:rsidRPr="00CE40D5" w:rsidRDefault="00C77734" w:rsidP="00C77734">
            <w:pPr>
              <w:rPr>
                <w:sz w:val="14"/>
                <w:szCs w:val="14"/>
              </w:rPr>
            </w:pPr>
            <w:r w:rsidRPr="00C77734">
              <w:rPr>
                <w:sz w:val="14"/>
                <w:szCs w:val="14"/>
              </w:rPr>
              <w:t>Essential</w:t>
            </w:r>
          </w:p>
        </w:tc>
      </w:tr>
      <w:tr w:rsidR="00C77734" w:rsidRPr="00CE40D5" w14:paraId="49CF8E61" w14:textId="2C684D62" w:rsidTr="00BE231A">
        <w:trPr>
          <w:trHeight w:val="113"/>
        </w:trPr>
        <w:tc>
          <w:tcPr>
            <w:tcW w:w="1816" w:type="dxa"/>
            <w:noWrap/>
            <w:hideMark/>
          </w:tcPr>
          <w:p w14:paraId="245B817A"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hideMark/>
          </w:tcPr>
          <w:p w14:paraId="6582E6F5" w14:textId="77777777" w:rsidR="00C77734" w:rsidRPr="00CE40D5" w:rsidRDefault="00C77734" w:rsidP="00C77734">
            <w:pPr>
              <w:rPr>
                <w:sz w:val="14"/>
                <w:szCs w:val="14"/>
              </w:rPr>
            </w:pPr>
            <w:proofErr w:type="spellStart"/>
            <w:r w:rsidRPr="00CE40D5">
              <w:rPr>
                <w:sz w:val="14"/>
                <w:szCs w:val="14"/>
              </w:rPr>
              <w:t>Bile</w:t>
            </w:r>
            <w:proofErr w:type="spellEnd"/>
            <w:r w:rsidRPr="00CE40D5">
              <w:rPr>
                <w:sz w:val="14"/>
                <w:szCs w:val="14"/>
              </w:rPr>
              <w:t xml:space="preserve"> </w:t>
            </w:r>
            <w:proofErr w:type="spellStart"/>
            <w:r w:rsidRPr="00CE40D5">
              <w:rPr>
                <w:sz w:val="14"/>
                <w:szCs w:val="14"/>
              </w:rPr>
              <w:t>Acids</w:t>
            </w:r>
            <w:proofErr w:type="spellEnd"/>
          </w:p>
        </w:tc>
        <w:tc>
          <w:tcPr>
            <w:tcW w:w="926" w:type="dxa"/>
            <w:noWrap/>
            <w:hideMark/>
          </w:tcPr>
          <w:p w14:paraId="69E32356" w14:textId="289918FA"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70F80D9B" w14:textId="1A11072D" w:rsidR="00C77734" w:rsidRPr="000A6B8A" w:rsidRDefault="00C77734" w:rsidP="00C77734">
            <w:pPr>
              <w:rPr>
                <w:sz w:val="14"/>
                <w:szCs w:val="14"/>
              </w:rPr>
            </w:pPr>
            <w:r w:rsidRPr="008449E3">
              <w:rPr>
                <w:sz w:val="14"/>
                <w:szCs w:val="14"/>
              </w:rPr>
              <w:t>16 (6.3%)</w:t>
            </w:r>
          </w:p>
        </w:tc>
        <w:tc>
          <w:tcPr>
            <w:tcW w:w="1084" w:type="dxa"/>
          </w:tcPr>
          <w:p w14:paraId="6EDE52AC" w14:textId="1C4C5879" w:rsidR="00C77734" w:rsidRPr="000A6B8A" w:rsidRDefault="00C77734" w:rsidP="00C77734">
            <w:pPr>
              <w:rPr>
                <w:sz w:val="14"/>
                <w:szCs w:val="14"/>
              </w:rPr>
            </w:pPr>
            <w:r w:rsidRPr="008F1B05">
              <w:rPr>
                <w:sz w:val="14"/>
                <w:szCs w:val="14"/>
              </w:rPr>
              <w:t>22.6%</w:t>
            </w:r>
          </w:p>
        </w:tc>
        <w:tc>
          <w:tcPr>
            <w:tcW w:w="1084" w:type="dxa"/>
          </w:tcPr>
          <w:p w14:paraId="68BA10EE" w14:textId="1F13AA0C" w:rsidR="00C77734" w:rsidRPr="000A6B8A" w:rsidRDefault="00C77734" w:rsidP="00C77734">
            <w:pPr>
              <w:rPr>
                <w:sz w:val="14"/>
                <w:szCs w:val="14"/>
              </w:rPr>
            </w:pPr>
            <w:r w:rsidRPr="009C4583">
              <w:rPr>
                <w:sz w:val="14"/>
                <w:szCs w:val="14"/>
              </w:rPr>
              <w:t>17.1%</w:t>
            </w:r>
          </w:p>
        </w:tc>
        <w:tc>
          <w:tcPr>
            <w:tcW w:w="1349" w:type="dxa"/>
            <w:vAlign w:val="bottom"/>
          </w:tcPr>
          <w:p w14:paraId="386D68AB" w14:textId="44E570E2"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760DD15B" w14:textId="5ED04A0E" w:rsidTr="00BE231A">
        <w:trPr>
          <w:trHeight w:val="113"/>
        </w:trPr>
        <w:tc>
          <w:tcPr>
            <w:tcW w:w="1816" w:type="dxa"/>
            <w:noWrap/>
            <w:hideMark/>
          </w:tcPr>
          <w:p w14:paraId="3A960DE8"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hideMark/>
          </w:tcPr>
          <w:p w14:paraId="29A061FD" w14:textId="77777777" w:rsidR="00C77734" w:rsidRPr="00CE40D5" w:rsidRDefault="00C77734" w:rsidP="00C77734">
            <w:pPr>
              <w:rPr>
                <w:sz w:val="14"/>
                <w:szCs w:val="14"/>
              </w:rPr>
            </w:pPr>
            <w:r w:rsidRPr="00CE40D5">
              <w:rPr>
                <w:sz w:val="14"/>
                <w:szCs w:val="14"/>
              </w:rPr>
              <w:t xml:space="preserve">Bomb </w:t>
            </w:r>
            <w:proofErr w:type="spellStart"/>
            <w:r w:rsidRPr="00CE40D5">
              <w:rPr>
                <w:sz w:val="14"/>
                <w:szCs w:val="14"/>
              </w:rPr>
              <w:t>Calorimetry</w:t>
            </w:r>
            <w:proofErr w:type="spellEnd"/>
          </w:p>
        </w:tc>
        <w:tc>
          <w:tcPr>
            <w:tcW w:w="926" w:type="dxa"/>
            <w:noWrap/>
            <w:hideMark/>
          </w:tcPr>
          <w:p w14:paraId="08DBDF2F" w14:textId="40872C1B"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51B189DE" w14:textId="1A4D1720" w:rsidR="00C77734" w:rsidRPr="000A6B8A" w:rsidRDefault="00C77734" w:rsidP="00C77734">
            <w:pPr>
              <w:rPr>
                <w:sz w:val="14"/>
                <w:szCs w:val="14"/>
              </w:rPr>
            </w:pPr>
            <w:r w:rsidRPr="008449E3">
              <w:rPr>
                <w:sz w:val="14"/>
                <w:szCs w:val="14"/>
              </w:rPr>
              <w:t>77 (30.6%)</w:t>
            </w:r>
          </w:p>
        </w:tc>
        <w:tc>
          <w:tcPr>
            <w:tcW w:w="1084" w:type="dxa"/>
          </w:tcPr>
          <w:p w14:paraId="592D7A7A" w14:textId="37EADF0B" w:rsidR="00C77734" w:rsidRPr="000A6B8A" w:rsidRDefault="00C77734" w:rsidP="00C77734">
            <w:pPr>
              <w:rPr>
                <w:sz w:val="14"/>
                <w:szCs w:val="14"/>
              </w:rPr>
            </w:pPr>
            <w:r w:rsidRPr="008F1B05">
              <w:rPr>
                <w:sz w:val="14"/>
                <w:szCs w:val="14"/>
              </w:rPr>
              <w:t>7.9%</w:t>
            </w:r>
          </w:p>
        </w:tc>
        <w:tc>
          <w:tcPr>
            <w:tcW w:w="1084" w:type="dxa"/>
          </w:tcPr>
          <w:p w14:paraId="4B2AB0D4" w14:textId="506F558A" w:rsidR="00C77734" w:rsidRPr="000A6B8A" w:rsidRDefault="00C77734" w:rsidP="00C77734">
            <w:pPr>
              <w:rPr>
                <w:sz w:val="14"/>
                <w:szCs w:val="14"/>
              </w:rPr>
            </w:pPr>
            <w:r w:rsidRPr="009C4583">
              <w:rPr>
                <w:sz w:val="14"/>
                <w:szCs w:val="14"/>
              </w:rPr>
              <w:t>40.5%</w:t>
            </w:r>
          </w:p>
        </w:tc>
        <w:tc>
          <w:tcPr>
            <w:tcW w:w="1349" w:type="dxa"/>
            <w:vAlign w:val="bottom"/>
          </w:tcPr>
          <w:p w14:paraId="77B5DD04" w14:textId="3128737B"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1F66FA90" w14:textId="3A9C6221" w:rsidTr="00BE231A">
        <w:trPr>
          <w:trHeight w:val="113"/>
        </w:trPr>
        <w:tc>
          <w:tcPr>
            <w:tcW w:w="1816" w:type="dxa"/>
            <w:noWrap/>
            <w:hideMark/>
          </w:tcPr>
          <w:p w14:paraId="0B25949C"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hideMark/>
          </w:tcPr>
          <w:p w14:paraId="3BC2E496" w14:textId="77777777" w:rsidR="00C77734" w:rsidRPr="00CE40D5" w:rsidRDefault="00C77734" w:rsidP="00C77734">
            <w:pPr>
              <w:rPr>
                <w:sz w:val="14"/>
                <w:szCs w:val="14"/>
              </w:rPr>
            </w:pPr>
            <w:proofErr w:type="spellStart"/>
            <w:r w:rsidRPr="00CE40D5">
              <w:rPr>
                <w:sz w:val="14"/>
                <w:szCs w:val="14"/>
              </w:rPr>
              <w:t>Citrulline</w:t>
            </w:r>
            <w:proofErr w:type="spellEnd"/>
          </w:p>
        </w:tc>
        <w:tc>
          <w:tcPr>
            <w:tcW w:w="926" w:type="dxa"/>
            <w:noWrap/>
            <w:hideMark/>
          </w:tcPr>
          <w:p w14:paraId="3EC82602" w14:textId="77777777" w:rsidR="00C77734" w:rsidRPr="00CE40D5" w:rsidRDefault="00C77734" w:rsidP="00C77734">
            <w:pPr>
              <w:rPr>
                <w:sz w:val="14"/>
                <w:szCs w:val="14"/>
              </w:rPr>
            </w:pPr>
            <w:r w:rsidRPr="00CE40D5">
              <w:rPr>
                <w:sz w:val="14"/>
                <w:szCs w:val="14"/>
              </w:rPr>
              <w:t>Yes</w:t>
            </w:r>
          </w:p>
        </w:tc>
        <w:tc>
          <w:tcPr>
            <w:tcW w:w="1019" w:type="dxa"/>
          </w:tcPr>
          <w:p w14:paraId="7339110F" w14:textId="1A7CEEEF" w:rsidR="00C77734" w:rsidRPr="00CE40D5" w:rsidRDefault="00C77734" w:rsidP="00C77734">
            <w:pPr>
              <w:rPr>
                <w:sz w:val="14"/>
                <w:szCs w:val="14"/>
              </w:rPr>
            </w:pPr>
            <w:r w:rsidRPr="008449E3">
              <w:rPr>
                <w:sz w:val="14"/>
                <w:szCs w:val="14"/>
              </w:rPr>
              <w:t>58 (23%)</w:t>
            </w:r>
          </w:p>
        </w:tc>
        <w:tc>
          <w:tcPr>
            <w:tcW w:w="1084" w:type="dxa"/>
          </w:tcPr>
          <w:p w14:paraId="10A90FAF" w14:textId="487B6E9B" w:rsidR="00C77734" w:rsidRPr="00CE40D5" w:rsidRDefault="00C77734" w:rsidP="00C77734">
            <w:pPr>
              <w:rPr>
                <w:sz w:val="14"/>
                <w:szCs w:val="14"/>
              </w:rPr>
            </w:pPr>
            <w:r w:rsidRPr="008F1B05">
              <w:rPr>
                <w:sz w:val="14"/>
                <w:szCs w:val="14"/>
              </w:rPr>
              <w:t>7.9%</w:t>
            </w:r>
          </w:p>
        </w:tc>
        <w:tc>
          <w:tcPr>
            <w:tcW w:w="1084" w:type="dxa"/>
          </w:tcPr>
          <w:p w14:paraId="41ECE2BA" w14:textId="5A317E66" w:rsidR="00C77734" w:rsidRPr="00CE40D5" w:rsidRDefault="00C77734" w:rsidP="00C77734">
            <w:pPr>
              <w:rPr>
                <w:sz w:val="14"/>
                <w:szCs w:val="14"/>
              </w:rPr>
            </w:pPr>
            <w:r w:rsidRPr="009C4583">
              <w:rPr>
                <w:sz w:val="14"/>
                <w:szCs w:val="14"/>
              </w:rPr>
              <w:t>34.1%</w:t>
            </w:r>
          </w:p>
        </w:tc>
        <w:tc>
          <w:tcPr>
            <w:tcW w:w="1349" w:type="dxa"/>
            <w:vAlign w:val="bottom"/>
          </w:tcPr>
          <w:p w14:paraId="1C6D5B0A" w14:textId="77E3064E"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34AB9D99" w14:textId="5EACBB8A" w:rsidTr="00BE231A">
        <w:trPr>
          <w:trHeight w:val="113"/>
        </w:trPr>
        <w:tc>
          <w:tcPr>
            <w:tcW w:w="1816" w:type="dxa"/>
            <w:noWrap/>
            <w:hideMark/>
          </w:tcPr>
          <w:p w14:paraId="4CA72600"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hideMark/>
          </w:tcPr>
          <w:p w14:paraId="4369B6FA" w14:textId="77777777" w:rsidR="00C77734" w:rsidRPr="00CE40D5" w:rsidRDefault="00C77734" w:rsidP="00C77734">
            <w:pPr>
              <w:rPr>
                <w:sz w:val="14"/>
                <w:szCs w:val="14"/>
              </w:rPr>
            </w:pPr>
            <w:r w:rsidRPr="00CE40D5">
              <w:rPr>
                <w:sz w:val="14"/>
                <w:szCs w:val="14"/>
              </w:rPr>
              <w:t>FGF-19</w:t>
            </w:r>
          </w:p>
        </w:tc>
        <w:tc>
          <w:tcPr>
            <w:tcW w:w="926" w:type="dxa"/>
            <w:noWrap/>
            <w:hideMark/>
          </w:tcPr>
          <w:p w14:paraId="499D5AA7" w14:textId="2841D49F"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1949A4BD" w14:textId="45E7052A" w:rsidR="00C77734" w:rsidRPr="000A6B8A" w:rsidRDefault="00C77734" w:rsidP="00C77734">
            <w:pPr>
              <w:rPr>
                <w:sz w:val="14"/>
                <w:szCs w:val="14"/>
              </w:rPr>
            </w:pPr>
            <w:r w:rsidRPr="008449E3">
              <w:rPr>
                <w:sz w:val="14"/>
                <w:szCs w:val="14"/>
              </w:rPr>
              <w:t>113 (44.8%)</w:t>
            </w:r>
          </w:p>
        </w:tc>
        <w:tc>
          <w:tcPr>
            <w:tcW w:w="1084" w:type="dxa"/>
          </w:tcPr>
          <w:p w14:paraId="17705014" w14:textId="424F0055" w:rsidR="00C77734" w:rsidRPr="000A6B8A" w:rsidRDefault="00C77734" w:rsidP="00C77734">
            <w:pPr>
              <w:rPr>
                <w:sz w:val="14"/>
                <w:szCs w:val="14"/>
              </w:rPr>
            </w:pPr>
            <w:r w:rsidRPr="008F1B05">
              <w:rPr>
                <w:sz w:val="14"/>
                <w:szCs w:val="14"/>
              </w:rPr>
              <w:t>2%</w:t>
            </w:r>
          </w:p>
        </w:tc>
        <w:tc>
          <w:tcPr>
            <w:tcW w:w="1084" w:type="dxa"/>
          </w:tcPr>
          <w:p w14:paraId="3419539A" w14:textId="37CB0524" w:rsidR="00C77734" w:rsidRPr="000A6B8A" w:rsidRDefault="00C77734" w:rsidP="00C77734">
            <w:pPr>
              <w:rPr>
                <w:sz w:val="14"/>
                <w:szCs w:val="14"/>
              </w:rPr>
            </w:pPr>
            <w:r w:rsidRPr="009C4583">
              <w:rPr>
                <w:sz w:val="14"/>
                <w:szCs w:val="14"/>
              </w:rPr>
              <w:t>34.1%</w:t>
            </w:r>
          </w:p>
        </w:tc>
        <w:tc>
          <w:tcPr>
            <w:tcW w:w="1349" w:type="dxa"/>
            <w:vAlign w:val="bottom"/>
          </w:tcPr>
          <w:p w14:paraId="23A397A5" w14:textId="5B75C942"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3E95BB71" w14:textId="7E99F823" w:rsidTr="00BE231A">
        <w:trPr>
          <w:trHeight w:val="113"/>
        </w:trPr>
        <w:tc>
          <w:tcPr>
            <w:tcW w:w="1816" w:type="dxa"/>
            <w:noWrap/>
            <w:hideMark/>
          </w:tcPr>
          <w:p w14:paraId="36C9C3C2"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hideMark/>
          </w:tcPr>
          <w:p w14:paraId="7567C6C2" w14:textId="77777777" w:rsidR="00C77734" w:rsidRPr="00CE40D5" w:rsidRDefault="00C77734" w:rsidP="00C77734">
            <w:pPr>
              <w:rPr>
                <w:sz w:val="14"/>
                <w:szCs w:val="14"/>
              </w:rPr>
            </w:pPr>
            <w:r w:rsidRPr="00CE40D5">
              <w:rPr>
                <w:sz w:val="14"/>
                <w:szCs w:val="14"/>
              </w:rPr>
              <w:t>I-BABP</w:t>
            </w:r>
          </w:p>
        </w:tc>
        <w:tc>
          <w:tcPr>
            <w:tcW w:w="926" w:type="dxa"/>
            <w:noWrap/>
            <w:hideMark/>
          </w:tcPr>
          <w:p w14:paraId="29410626" w14:textId="4647A16F"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3CC60BC2" w14:textId="4ABDFAE4" w:rsidR="00C77734" w:rsidRPr="000A6B8A" w:rsidRDefault="00C77734" w:rsidP="00C77734">
            <w:pPr>
              <w:rPr>
                <w:sz w:val="14"/>
                <w:szCs w:val="14"/>
              </w:rPr>
            </w:pPr>
            <w:r w:rsidRPr="008449E3">
              <w:rPr>
                <w:sz w:val="14"/>
                <w:szCs w:val="14"/>
              </w:rPr>
              <w:t>98 (38.9%)</w:t>
            </w:r>
          </w:p>
        </w:tc>
        <w:tc>
          <w:tcPr>
            <w:tcW w:w="1084" w:type="dxa"/>
          </w:tcPr>
          <w:p w14:paraId="1DF2AFA3" w14:textId="6BCC966A" w:rsidR="00C77734" w:rsidRPr="000A6B8A" w:rsidRDefault="00C77734" w:rsidP="00C77734">
            <w:pPr>
              <w:rPr>
                <w:sz w:val="14"/>
                <w:szCs w:val="14"/>
              </w:rPr>
            </w:pPr>
            <w:r w:rsidRPr="008F1B05">
              <w:rPr>
                <w:sz w:val="14"/>
                <w:szCs w:val="14"/>
              </w:rPr>
              <w:t>2.8%</w:t>
            </w:r>
          </w:p>
        </w:tc>
        <w:tc>
          <w:tcPr>
            <w:tcW w:w="1084" w:type="dxa"/>
          </w:tcPr>
          <w:p w14:paraId="46ADD18E" w14:textId="02911A1D" w:rsidR="00C77734" w:rsidRPr="000A6B8A" w:rsidRDefault="00C77734" w:rsidP="00C77734">
            <w:pPr>
              <w:rPr>
                <w:sz w:val="14"/>
                <w:szCs w:val="14"/>
              </w:rPr>
            </w:pPr>
            <w:r w:rsidRPr="009C4583">
              <w:rPr>
                <w:sz w:val="14"/>
                <w:szCs w:val="14"/>
              </w:rPr>
              <w:t>30.6%</w:t>
            </w:r>
          </w:p>
        </w:tc>
        <w:tc>
          <w:tcPr>
            <w:tcW w:w="1349" w:type="dxa"/>
            <w:vAlign w:val="bottom"/>
          </w:tcPr>
          <w:p w14:paraId="73D15AF6" w14:textId="50B6CA9C"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14767244" w14:textId="6D3EBAE6" w:rsidTr="00BE231A">
        <w:trPr>
          <w:trHeight w:val="113"/>
        </w:trPr>
        <w:tc>
          <w:tcPr>
            <w:tcW w:w="1816" w:type="dxa"/>
            <w:noWrap/>
            <w:hideMark/>
          </w:tcPr>
          <w:p w14:paraId="1144BD83"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hideMark/>
          </w:tcPr>
          <w:p w14:paraId="15270DCE" w14:textId="77777777" w:rsidR="00C77734" w:rsidRPr="00CE40D5" w:rsidRDefault="00C77734" w:rsidP="00C77734">
            <w:pPr>
              <w:rPr>
                <w:sz w:val="14"/>
                <w:szCs w:val="14"/>
              </w:rPr>
            </w:pPr>
            <w:r w:rsidRPr="00CE40D5">
              <w:rPr>
                <w:sz w:val="14"/>
                <w:szCs w:val="14"/>
              </w:rPr>
              <w:t>Isotope Breath Test</w:t>
            </w:r>
          </w:p>
        </w:tc>
        <w:tc>
          <w:tcPr>
            <w:tcW w:w="926" w:type="dxa"/>
            <w:noWrap/>
            <w:hideMark/>
          </w:tcPr>
          <w:p w14:paraId="164948B1" w14:textId="77777777" w:rsidR="00C77734" w:rsidRPr="00CE40D5" w:rsidRDefault="00C77734" w:rsidP="00C77734">
            <w:pPr>
              <w:rPr>
                <w:sz w:val="14"/>
                <w:szCs w:val="14"/>
              </w:rPr>
            </w:pPr>
            <w:r w:rsidRPr="00CE40D5">
              <w:rPr>
                <w:sz w:val="14"/>
                <w:szCs w:val="14"/>
              </w:rPr>
              <w:t>Yes</w:t>
            </w:r>
          </w:p>
        </w:tc>
        <w:tc>
          <w:tcPr>
            <w:tcW w:w="1019" w:type="dxa"/>
          </w:tcPr>
          <w:p w14:paraId="6209DC33" w14:textId="754EE679" w:rsidR="00C77734" w:rsidRPr="00CE40D5" w:rsidRDefault="00C77734" w:rsidP="00C77734">
            <w:pPr>
              <w:rPr>
                <w:sz w:val="14"/>
                <w:szCs w:val="14"/>
              </w:rPr>
            </w:pPr>
            <w:r w:rsidRPr="008449E3">
              <w:rPr>
                <w:sz w:val="14"/>
                <w:szCs w:val="14"/>
              </w:rPr>
              <w:t>84 (33.3%)</w:t>
            </w:r>
          </w:p>
        </w:tc>
        <w:tc>
          <w:tcPr>
            <w:tcW w:w="1084" w:type="dxa"/>
          </w:tcPr>
          <w:p w14:paraId="73178A75" w14:textId="22B36309" w:rsidR="00C77734" w:rsidRPr="00CE40D5" w:rsidRDefault="00C77734" w:rsidP="00C77734">
            <w:pPr>
              <w:rPr>
                <w:sz w:val="14"/>
                <w:szCs w:val="14"/>
              </w:rPr>
            </w:pPr>
            <w:r w:rsidRPr="008F1B05">
              <w:rPr>
                <w:sz w:val="14"/>
                <w:szCs w:val="14"/>
              </w:rPr>
              <w:t>2.8%</w:t>
            </w:r>
          </w:p>
        </w:tc>
        <w:tc>
          <w:tcPr>
            <w:tcW w:w="1084" w:type="dxa"/>
          </w:tcPr>
          <w:p w14:paraId="0B0C15D1" w14:textId="13A36A75" w:rsidR="00C77734" w:rsidRPr="00CE40D5" w:rsidRDefault="00C77734" w:rsidP="00C77734">
            <w:pPr>
              <w:rPr>
                <w:sz w:val="14"/>
                <w:szCs w:val="14"/>
              </w:rPr>
            </w:pPr>
            <w:r w:rsidRPr="009C4583">
              <w:rPr>
                <w:sz w:val="14"/>
                <w:szCs w:val="14"/>
              </w:rPr>
              <w:t>42.9%</w:t>
            </w:r>
          </w:p>
        </w:tc>
        <w:tc>
          <w:tcPr>
            <w:tcW w:w="1349" w:type="dxa"/>
            <w:vAlign w:val="bottom"/>
          </w:tcPr>
          <w:p w14:paraId="1A94F993" w14:textId="0F879027"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6CEA4857" w14:textId="137EBA7C" w:rsidTr="00BE231A">
        <w:trPr>
          <w:trHeight w:val="113"/>
        </w:trPr>
        <w:tc>
          <w:tcPr>
            <w:tcW w:w="1816" w:type="dxa"/>
            <w:noWrap/>
            <w:hideMark/>
          </w:tcPr>
          <w:p w14:paraId="1F0A4484"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hideMark/>
          </w:tcPr>
          <w:p w14:paraId="67F33D10" w14:textId="77777777" w:rsidR="00C77734" w:rsidRPr="00CE40D5" w:rsidRDefault="00C77734" w:rsidP="00C77734">
            <w:pPr>
              <w:rPr>
                <w:sz w:val="14"/>
                <w:szCs w:val="14"/>
              </w:rPr>
            </w:pPr>
            <w:r w:rsidRPr="00CE40D5">
              <w:rPr>
                <w:sz w:val="14"/>
                <w:szCs w:val="14"/>
              </w:rPr>
              <w:t>Pain</w:t>
            </w:r>
          </w:p>
        </w:tc>
        <w:tc>
          <w:tcPr>
            <w:tcW w:w="926" w:type="dxa"/>
            <w:noWrap/>
            <w:hideMark/>
          </w:tcPr>
          <w:p w14:paraId="797A8918" w14:textId="77777777" w:rsidR="00C77734" w:rsidRPr="00CE40D5" w:rsidRDefault="00C77734" w:rsidP="00C77734">
            <w:pPr>
              <w:rPr>
                <w:sz w:val="14"/>
                <w:szCs w:val="14"/>
              </w:rPr>
            </w:pPr>
            <w:r w:rsidRPr="00CE40D5">
              <w:rPr>
                <w:sz w:val="14"/>
                <w:szCs w:val="14"/>
              </w:rPr>
              <w:t>Yes</w:t>
            </w:r>
          </w:p>
        </w:tc>
        <w:tc>
          <w:tcPr>
            <w:tcW w:w="1019" w:type="dxa"/>
          </w:tcPr>
          <w:p w14:paraId="7478D6F9" w14:textId="6EECB481" w:rsidR="00C77734" w:rsidRPr="00CE40D5" w:rsidRDefault="00C77734" w:rsidP="00C77734">
            <w:pPr>
              <w:rPr>
                <w:sz w:val="14"/>
                <w:szCs w:val="14"/>
              </w:rPr>
            </w:pPr>
            <w:r w:rsidRPr="008449E3">
              <w:rPr>
                <w:sz w:val="14"/>
                <w:szCs w:val="14"/>
              </w:rPr>
              <w:t>2 (0.8%)</w:t>
            </w:r>
          </w:p>
        </w:tc>
        <w:tc>
          <w:tcPr>
            <w:tcW w:w="1084" w:type="dxa"/>
          </w:tcPr>
          <w:p w14:paraId="0FE42BF3" w14:textId="56EB13C7" w:rsidR="00C77734" w:rsidRPr="00CE40D5" w:rsidRDefault="00C77734" w:rsidP="00C77734">
            <w:pPr>
              <w:rPr>
                <w:sz w:val="14"/>
                <w:szCs w:val="14"/>
              </w:rPr>
            </w:pPr>
            <w:r w:rsidRPr="008F1B05">
              <w:rPr>
                <w:sz w:val="14"/>
                <w:szCs w:val="14"/>
              </w:rPr>
              <w:t>69%</w:t>
            </w:r>
          </w:p>
        </w:tc>
        <w:tc>
          <w:tcPr>
            <w:tcW w:w="1084" w:type="dxa"/>
          </w:tcPr>
          <w:p w14:paraId="37C2AEBA" w14:textId="7F37CC84" w:rsidR="00C77734" w:rsidRPr="00CE40D5" w:rsidRDefault="00C77734" w:rsidP="00C77734">
            <w:pPr>
              <w:rPr>
                <w:sz w:val="14"/>
                <w:szCs w:val="14"/>
              </w:rPr>
            </w:pPr>
            <w:r w:rsidRPr="009C4583">
              <w:rPr>
                <w:sz w:val="14"/>
                <w:szCs w:val="14"/>
              </w:rPr>
              <w:t>3.6%</w:t>
            </w:r>
          </w:p>
        </w:tc>
        <w:tc>
          <w:tcPr>
            <w:tcW w:w="1349" w:type="dxa"/>
            <w:vAlign w:val="bottom"/>
          </w:tcPr>
          <w:p w14:paraId="7FC4EC94" w14:textId="5EB1D499" w:rsidR="00C77734" w:rsidRPr="00CE40D5" w:rsidRDefault="00C77734" w:rsidP="00C77734">
            <w:pPr>
              <w:rPr>
                <w:sz w:val="14"/>
                <w:szCs w:val="14"/>
              </w:rPr>
            </w:pPr>
            <w:r w:rsidRPr="00C77734">
              <w:rPr>
                <w:sz w:val="14"/>
                <w:szCs w:val="14"/>
              </w:rPr>
              <w:t>Recommended</w:t>
            </w:r>
          </w:p>
        </w:tc>
      </w:tr>
      <w:tr w:rsidR="00C77734" w:rsidRPr="00CE40D5" w14:paraId="27984011" w14:textId="1F0A90F5" w:rsidTr="00BE231A">
        <w:trPr>
          <w:trHeight w:val="113"/>
        </w:trPr>
        <w:tc>
          <w:tcPr>
            <w:tcW w:w="1816" w:type="dxa"/>
            <w:noWrap/>
            <w:hideMark/>
          </w:tcPr>
          <w:p w14:paraId="72E61DB9"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hideMark/>
          </w:tcPr>
          <w:p w14:paraId="010F469C" w14:textId="77777777" w:rsidR="00C77734" w:rsidRPr="00CE40D5" w:rsidRDefault="00C77734" w:rsidP="00C77734">
            <w:pPr>
              <w:rPr>
                <w:sz w:val="14"/>
                <w:szCs w:val="14"/>
              </w:rPr>
            </w:pPr>
            <w:r w:rsidRPr="00CE40D5">
              <w:rPr>
                <w:sz w:val="14"/>
                <w:szCs w:val="14"/>
              </w:rPr>
              <w:t>Paracetamol Absorption Test</w:t>
            </w:r>
          </w:p>
        </w:tc>
        <w:tc>
          <w:tcPr>
            <w:tcW w:w="926" w:type="dxa"/>
            <w:noWrap/>
            <w:hideMark/>
          </w:tcPr>
          <w:p w14:paraId="421480A6" w14:textId="77777777" w:rsidR="00C77734" w:rsidRPr="00CE40D5" w:rsidRDefault="00C77734" w:rsidP="00C77734">
            <w:pPr>
              <w:rPr>
                <w:sz w:val="14"/>
                <w:szCs w:val="14"/>
              </w:rPr>
            </w:pPr>
            <w:r w:rsidRPr="00CE40D5">
              <w:rPr>
                <w:sz w:val="14"/>
                <w:szCs w:val="14"/>
              </w:rPr>
              <w:t>Yes</w:t>
            </w:r>
          </w:p>
        </w:tc>
        <w:tc>
          <w:tcPr>
            <w:tcW w:w="1019" w:type="dxa"/>
          </w:tcPr>
          <w:p w14:paraId="4561A11F" w14:textId="09D59F25" w:rsidR="00C77734" w:rsidRPr="00CE40D5" w:rsidRDefault="00C77734" w:rsidP="00C77734">
            <w:pPr>
              <w:rPr>
                <w:sz w:val="14"/>
                <w:szCs w:val="14"/>
              </w:rPr>
            </w:pPr>
            <w:r w:rsidRPr="008449E3">
              <w:rPr>
                <w:sz w:val="14"/>
                <w:szCs w:val="14"/>
              </w:rPr>
              <w:t>58 (23%)</w:t>
            </w:r>
          </w:p>
        </w:tc>
        <w:tc>
          <w:tcPr>
            <w:tcW w:w="1084" w:type="dxa"/>
          </w:tcPr>
          <w:p w14:paraId="71258206" w14:textId="1362AC63" w:rsidR="00C77734" w:rsidRPr="00CE40D5" w:rsidRDefault="00C77734" w:rsidP="00C77734">
            <w:pPr>
              <w:rPr>
                <w:sz w:val="14"/>
                <w:szCs w:val="14"/>
              </w:rPr>
            </w:pPr>
            <w:r w:rsidRPr="008F1B05">
              <w:rPr>
                <w:sz w:val="14"/>
                <w:szCs w:val="14"/>
              </w:rPr>
              <w:t>6%</w:t>
            </w:r>
          </w:p>
        </w:tc>
        <w:tc>
          <w:tcPr>
            <w:tcW w:w="1084" w:type="dxa"/>
          </w:tcPr>
          <w:p w14:paraId="1ABA09C7" w14:textId="1AADD5C6" w:rsidR="00C77734" w:rsidRPr="00CE40D5" w:rsidRDefault="00C77734" w:rsidP="00C77734">
            <w:pPr>
              <w:rPr>
                <w:sz w:val="14"/>
                <w:szCs w:val="14"/>
              </w:rPr>
            </w:pPr>
            <w:r w:rsidRPr="009C4583">
              <w:rPr>
                <w:sz w:val="14"/>
                <w:szCs w:val="14"/>
              </w:rPr>
              <w:t>26.6%</w:t>
            </w:r>
          </w:p>
        </w:tc>
        <w:tc>
          <w:tcPr>
            <w:tcW w:w="1349" w:type="dxa"/>
            <w:vAlign w:val="bottom"/>
          </w:tcPr>
          <w:p w14:paraId="7367C9E9" w14:textId="6735E6C5"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065F0F15" w14:textId="12FA8D03" w:rsidTr="00BE231A">
        <w:trPr>
          <w:trHeight w:val="113"/>
        </w:trPr>
        <w:tc>
          <w:tcPr>
            <w:tcW w:w="1816" w:type="dxa"/>
            <w:noWrap/>
            <w:hideMark/>
          </w:tcPr>
          <w:p w14:paraId="16DE905D"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hideMark/>
          </w:tcPr>
          <w:p w14:paraId="7354FE7F" w14:textId="77777777" w:rsidR="00C77734" w:rsidRPr="00CE40D5" w:rsidRDefault="00C77734" w:rsidP="00C77734">
            <w:pPr>
              <w:rPr>
                <w:sz w:val="14"/>
                <w:szCs w:val="14"/>
              </w:rPr>
            </w:pPr>
            <w:proofErr w:type="spellStart"/>
            <w:r w:rsidRPr="00CE40D5">
              <w:rPr>
                <w:sz w:val="14"/>
                <w:szCs w:val="14"/>
              </w:rPr>
              <w:t>Refractometry</w:t>
            </w:r>
            <w:proofErr w:type="spellEnd"/>
          </w:p>
        </w:tc>
        <w:tc>
          <w:tcPr>
            <w:tcW w:w="926" w:type="dxa"/>
            <w:noWrap/>
            <w:hideMark/>
          </w:tcPr>
          <w:p w14:paraId="1EB44F9D" w14:textId="77777777" w:rsidR="00C77734" w:rsidRPr="00CE40D5" w:rsidRDefault="00C77734" w:rsidP="00C77734">
            <w:pPr>
              <w:rPr>
                <w:sz w:val="14"/>
                <w:szCs w:val="14"/>
              </w:rPr>
            </w:pPr>
            <w:r w:rsidRPr="00CE40D5">
              <w:rPr>
                <w:sz w:val="14"/>
                <w:szCs w:val="14"/>
              </w:rPr>
              <w:t>Yes</w:t>
            </w:r>
          </w:p>
        </w:tc>
        <w:tc>
          <w:tcPr>
            <w:tcW w:w="1019" w:type="dxa"/>
          </w:tcPr>
          <w:p w14:paraId="709FFDCD" w14:textId="6346FFAB" w:rsidR="00C77734" w:rsidRPr="00CE40D5" w:rsidRDefault="00C77734" w:rsidP="00C77734">
            <w:pPr>
              <w:rPr>
                <w:sz w:val="14"/>
                <w:szCs w:val="14"/>
              </w:rPr>
            </w:pPr>
            <w:r w:rsidRPr="008449E3">
              <w:rPr>
                <w:sz w:val="14"/>
                <w:szCs w:val="14"/>
              </w:rPr>
              <w:t>106 (42.1%)</w:t>
            </w:r>
          </w:p>
        </w:tc>
        <w:tc>
          <w:tcPr>
            <w:tcW w:w="1084" w:type="dxa"/>
          </w:tcPr>
          <w:p w14:paraId="1658F17B" w14:textId="4B7C0571" w:rsidR="00C77734" w:rsidRPr="00CE40D5" w:rsidRDefault="00C77734" w:rsidP="00C77734">
            <w:pPr>
              <w:rPr>
                <w:sz w:val="14"/>
                <w:szCs w:val="14"/>
              </w:rPr>
            </w:pPr>
            <w:r w:rsidRPr="008F1B05">
              <w:rPr>
                <w:sz w:val="14"/>
                <w:szCs w:val="14"/>
              </w:rPr>
              <w:t>2.8%</w:t>
            </w:r>
          </w:p>
        </w:tc>
        <w:tc>
          <w:tcPr>
            <w:tcW w:w="1084" w:type="dxa"/>
          </w:tcPr>
          <w:p w14:paraId="2F027D6E" w14:textId="19EEBD1C" w:rsidR="00C77734" w:rsidRPr="00CE40D5" w:rsidRDefault="00C77734" w:rsidP="00C77734">
            <w:pPr>
              <w:rPr>
                <w:sz w:val="14"/>
                <w:szCs w:val="14"/>
              </w:rPr>
            </w:pPr>
            <w:r w:rsidRPr="009C4583">
              <w:rPr>
                <w:sz w:val="14"/>
                <w:szCs w:val="14"/>
              </w:rPr>
              <w:t>38.1%</w:t>
            </w:r>
          </w:p>
        </w:tc>
        <w:tc>
          <w:tcPr>
            <w:tcW w:w="1349" w:type="dxa"/>
            <w:vAlign w:val="bottom"/>
          </w:tcPr>
          <w:p w14:paraId="310069D5" w14:textId="19E2F0B4" w:rsidR="00C77734" w:rsidRPr="00CE40D5" w:rsidRDefault="00C77734" w:rsidP="00C77734">
            <w:pPr>
              <w:rPr>
                <w:sz w:val="14"/>
                <w:szCs w:val="14"/>
              </w:rPr>
            </w:pPr>
            <w:proofErr w:type="spellStart"/>
            <w:r w:rsidRPr="00C77734">
              <w:rPr>
                <w:sz w:val="14"/>
                <w:szCs w:val="14"/>
              </w:rPr>
              <w:t>Excluded</w:t>
            </w:r>
            <w:proofErr w:type="spellEnd"/>
          </w:p>
        </w:tc>
      </w:tr>
      <w:tr w:rsidR="00C77734" w:rsidRPr="00CE40D5" w14:paraId="58BCD0F5" w14:textId="6A324D35" w:rsidTr="00BE231A">
        <w:trPr>
          <w:trHeight w:val="113"/>
        </w:trPr>
        <w:tc>
          <w:tcPr>
            <w:tcW w:w="1816" w:type="dxa"/>
            <w:noWrap/>
            <w:hideMark/>
          </w:tcPr>
          <w:p w14:paraId="07D25254"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hideMark/>
          </w:tcPr>
          <w:p w14:paraId="2AAD0EBF" w14:textId="77777777" w:rsidR="00C77734" w:rsidRPr="00CE40D5" w:rsidRDefault="00C77734" w:rsidP="00C77734">
            <w:pPr>
              <w:rPr>
                <w:sz w:val="14"/>
                <w:szCs w:val="14"/>
                <w:lang w:val="en-US"/>
              </w:rPr>
            </w:pPr>
            <w:r w:rsidRPr="00CE40D5">
              <w:rPr>
                <w:sz w:val="14"/>
                <w:szCs w:val="14"/>
                <w:lang w:val="en-US"/>
              </w:rPr>
              <w:t xml:space="preserve">Stool passage (frequency, aspect, volume) incl. </w:t>
            </w:r>
            <w:proofErr w:type="spellStart"/>
            <w:r w:rsidRPr="00CE40D5">
              <w:rPr>
                <w:sz w:val="14"/>
                <w:szCs w:val="14"/>
                <w:lang w:val="en-US"/>
              </w:rPr>
              <w:t>Diarrhoea</w:t>
            </w:r>
            <w:proofErr w:type="spellEnd"/>
            <w:r w:rsidRPr="00CE40D5">
              <w:rPr>
                <w:sz w:val="14"/>
                <w:szCs w:val="14"/>
                <w:lang w:val="en-US"/>
              </w:rPr>
              <w:t xml:space="preserve"> or Absence of stool</w:t>
            </w:r>
          </w:p>
        </w:tc>
        <w:tc>
          <w:tcPr>
            <w:tcW w:w="926" w:type="dxa"/>
            <w:noWrap/>
            <w:hideMark/>
          </w:tcPr>
          <w:p w14:paraId="4C1B91FF" w14:textId="77777777" w:rsidR="00C77734" w:rsidRPr="00CE40D5" w:rsidRDefault="00C77734" w:rsidP="00C77734">
            <w:pPr>
              <w:rPr>
                <w:sz w:val="14"/>
                <w:szCs w:val="14"/>
              </w:rPr>
            </w:pPr>
            <w:r w:rsidRPr="00CE40D5">
              <w:rPr>
                <w:sz w:val="14"/>
                <w:szCs w:val="14"/>
              </w:rPr>
              <w:t>Yes</w:t>
            </w:r>
          </w:p>
        </w:tc>
        <w:tc>
          <w:tcPr>
            <w:tcW w:w="1019" w:type="dxa"/>
          </w:tcPr>
          <w:p w14:paraId="0A642850" w14:textId="35CB29EC" w:rsidR="00C77734" w:rsidRPr="00CE40D5" w:rsidRDefault="00C77734" w:rsidP="00C77734">
            <w:pPr>
              <w:rPr>
                <w:sz w:val="14"/>
                <w:szCs w:val="14"/>
              </w:rPr>
            </w:pPr>
            <w:r w:rsidRPr="008449E3">
              <w:rPr>
                <w:sz w:val="14"/>
                <w:szCs w:val="14"/>
              </w:rPr>
              <w:t>1 (0.4%)</w:t>
            </w:r>
          </w:p>
        </w:tc>
        <w:tc>
          <w:tcPr>
            <w:tcW w:w="1084" w:type="dxa"/>
          </w:tcPr>
          <w:p w14:paraId="4418B44E" w14:textId="6FE991B8" w:rsidR="00C77734" w:rsidRPr="00CE40D5" w:rsidRDefault="00C77734" w:rsidP="00C77734">
            <w:pPr>
              <w:rPr>
                <w:sz w:val="14"/>
                <w:szCs w:val="14"/>
              </w:rPr>
            </w:pPr>
            <w:r w:rsidRPr="008F1B05">
              <w:rPr>
                <w:sz w:val="14"/>
                <w:szCs w:val="14"/>
              </w:rPr>
              <w:t>80.6%</w:t>
            </w:r>
          </w:p>
        </w:tc>
        <w:tc>
          <w:tcPr>
            <w:tcW w:w="1084" w:type="dxa"/>
          </w:tcPr>
          <w:p w14:paraId="2DEF76B6" w14:textId="76D9AD24" w:rsidR="00C77734" w:rsidRPr="00CE40D5" w:rsidRDefault="00C77734" w:rsidP="00C77734">
            <w:pPr>
              <w:rPr>
                <w:sz w:val="14"/>
                <w:szCs w:val="14"/>
              </w:rPr>
            </w:pPr>
            <w:r w:rsidRPr="009C4583">
              <w:rPr>
                <w:sz w:val="14"/>
                <w:szCs w:val="14"/>
              </w:rPr>
              <w:t>1.2%</w:t>
            </w:r>
          </w:p>
        </w:tc>
        <w:tc>
          <w:tcPr>
            <w:tcW w:w="1349" w:type="dxa"/>
            <w:vAlign w:val="bottom"/>
          </w:tcPr>
          <w:p w14:paraId="26C8ECA2" w14:textId="3238FAC4" w:rsidR="00C77734" w:rsidRPr="00CE40D5" w:rsidRDefault="00C77734" w:rsidP="00C77734">
            <w:pPr>
              <w:rPr>
                <w:sz w:val="14"/>
                <w:szCs w:val="14"/>
              </w:rPr>
            </w:pPr>
            <w:r w:rsidRPr="00C77734">
              <w:rPr>
                <w:sz w:val="14"/>
                <w:szCs w:val="14"/>
              </w:rPr>
              <w:t>Essential</w:t>
            </w:r>
          </w:p>
        </w:tc>
      </w:tr>
      <w:tr w:rsidR="00C77734" w:rsidRPr="00D74FE0" w14:paraId="78B8FE96" w14:textId="29594DC4" w:rsidTr="00BE231A">
        <w:trPr>
          <w:trHeight w:val="113"/>
        </w:trPr>
        <w:tc>
          <w:tcPr>
            <w:tcW w:w="1816" w:type="dxa"/>
            <w:noWrap/>
          </w:tcPr>
          <w:p w14:paraId="7E005083" w14:textId="175C7216"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absorption</w:t>
            </w:r>
            <w:proofErr w:type="spellEnd"/>
          </w:p>
        </w:tc>
        <w:tc>
          <w:tcPr>
            <w:tcW w:w="2175" w:type="dxa"/>
          </w:tcPr>
          <w:p w14:paraId="6D1D9BB0" w14:textId="44F1E6D8" w:rsidR="00C77734" w:rsidRPr="00CE40D5" w:rsidRDefault="00C77734" w:rsidP="00C77734">
            <w:pPr>
              <w:rPr>
                <w:sz w:val="14"/>
                <w:szCs w:val="14"/>
                <w:lang w:val="en-US"/>
              </w:rPr>
            </w:pPr>
            <w:r w:rsidRPr="00D74FE0">
              <w:rPr>
                <w:sz w:val="14"/>
                <w:szCs w:val="14"/>
                <w:lang w:val="en-US"/>
              </w:rPr>
              <w:t xml:space="preserve">Use of </w:t>
            </w:r>
            <w:proofErr w:type="gramStart"/>
            <w:r w:rsidRPr="00D74FE0">
              <w:rPr>
                <w:sz w:val="14"/>
                <w:szCs w:val="14"/>
                <w:lang w:val="en-US"/>
              </w:rPr>
              <w:t>peptide based</w:t>
            </w:r>
            <w:proofErr w:type="gramEnd"/>
            <w:r w:rsidRPr="00D74FE0">
              <w:rPr>
                <w:sz w:val="14"/>
                <w:szCs w:val="14"/>
                <w:lang w:val="en-US"/>
              </w:rPr>
              <w:t xml:space="preserve"> formula for enteral nutrition</w:t>
            </w:r>
          </w:p>
        </w:tc>
        <w:tc>
          <w:tcPr>
            <w:tcW w:w="926" w:type="dxa"/>
            <w:noWrap/>
          </w:tcPr>
          <w:p w14:paraId="23EA9092" w14:textId="61697948" w:rsidR="00C77734" w:rsidRPr="00D74FE0" w:rsidRDefault="00C77734" w:rsidP="00C77734">
            <w:pPr>
              <w:rPr>
                <w:sz w:val="14"/>
                <w:szCs w:val="14"/>
                <w:lang w:val="en-US"/>
              </w:rPr>
            </w:pPr>
            <w:r>
              <w:rPr>
                <w:sz w:val="14"/>
                <w:szCs w:val="14"/>
                <w:lang w:val="en-US"/>
              </w:rPr>
              <w:t>Additional Outcome</w:t>
            </w:r>
          </w:p>
        </w:tc>
        <w:tc>
          <w:tcPr>
            <w:tcW w:w="1019" w:type="dxa"/>
          </w:tcPr>
          <w:p w14:paraId="74294E0E" w14:textId="4E1424AA" w:rsidR="00C77734" w:rsidRPr="008449E3" w:rsidRDefault="00C77734" w:rsidP="00C77734">
            <w:pPr>
              <w:rPr>
                <w:sz w:val="14"/>
                <w:szCs w:val="14"/>
              </w:rPr>
            </w:pPr>
            <w:r w:rsidRPr="008449E3">
              <w:rPr>
                <w:sz w:val="14"/>
                <w:szCs w:val="14"/>
              </w:rPr>
              <w:t>28 (11.1%)</w:t>
            </w:r>
          </w:p>
        </w:tc>
        <w:tc>
          <w:tcPr>
            <w:tcW w:w="1084" w:type="dxa"/>
          </w:tcPr>
          <w:p w14:paraId="13F539C8" w14:textId="6E883F98" w:rsidR="00C77734" w:rsidRPr="008F1B05" w:rsidRDefault="00C77734" w:rsidP="00C77734">
            <w:pPr>
              <w:rPr>
                <w:sz w:val="14"/>
                <w:szCs w:val="14"/>
              </w:rPr>
            </w:pPr>
            <w:r w:rsidRPr="008F1B05">
              <w:rPr>
                <w:sz w:val="14"/>
                <w:szCs w:val="14"/>
              </w:rPr>
              <w:t>29.8%</w:t>
            </w:r>
          </w:p>
        </w:tc>
        <w:tc>
          <w:tcPr>
            <w:tcW w:w="1084" w:type="dxa"/>
          </w:tcPr>
          <w:p w14:paraId="03461FD7" w14:textId="17D43358" w:rsidR="00C77734" w:rsidRPr="009C4583" w:rsidRDefault="00C77734" w:rsidP="00C77734">
            <w:pPr>
              <w:rPr>
                <w:sz w:val="14"/>
                <w:szCs w:val="14"/>
              </w:rPr>
            </w:pPr>
            <w:r w:rsidRPr="009C4583">
              <w:rPr>
                <w:sz w:val="14"/>
                <w:szCs w:val="14"/>
              </w:rPr>
              <w:t>11.5%</w:t>
            </w:r>
          </w:p>
        </w:tc>
        <w:tc>
          <w:tcPr>
            <w:tcW w:w="1349" w:type="dxa"/>
            <w:vAlign w:val="bottom"/>
          </w:tcPr>
          <w:p w14:paraId="620930EB" w14:textId="4EF8EEB8" w:rsidR="00C77734" w:rsidRPr="00C77734" w:rsidRDefault="00C77734" w:rsidP="00C77734">
            <w:pPr>
              <w:rPr>
                <w:sz w:val="14"/>
                <w:szCs w:val="14"/>
              </w:rPr>
            </w:pPr>
            <w:r w:rsidRPr="00C77734">
              <w:rPr>
                <w:sz w:val="14"/>
                <w:szCs w:val="14"/>
              </w:rPr>
              <w:t>None</w:t>
            </w:r>
          </w:p>
        </w:tc>
      </w:tr>
      <w:tr w:rsidR="00C77734" w:rsidRPr="00CE40D5" w14:paraId="1A41D13E" w14:textId="010C1AC7" w:rsidTr="00BE231A">
        <w:trPr>
          <w:trHeight w:val="113"/>
        </w:trPr>
        <w:tc>
          <w:tcPr>
            <w:tcW w:w="1816" w:type="dxa"/>
            <w:noWrap/>
            <w:hideMark/>
          </w:tcPr>
          <w:p w14:paraId="5EA9215E"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digestion</w:t>
            </w:r>
            <w:proofErr w:type="spellEnd"/>
          </w:p>
        </w:tc>
        <w:tc>
          <w:tcPr>
            <w:tcW w:w="2175" w:type="dxa"/>
            <w:hideMark/>
          </w:tcPr>
          <w:p w14:paraId="1971EF3D" w14:textId="77777777" w:rsidR="00C77734" w:rsidRPr="00CE40D5" w:rsidRDefault="00C77734" w:rsidP="00C77734">
            <w:pPr>
              <w:rPr>
                <w:sz w:val="14"/>
                <w:szCs w:val="14"/>
              </w:rPr>
            </w:pPr>
            <w:r w:rsidRPr="00CE40D5">
              <w:rPr>
                <w:sz w:val="14"/>
                <w:szCs w:val="14"/>
              </w:rPr>
              <w:t>Abdominal Distension</w:t>
            </w:r>
          </w:p>
        </w:tc>
        <w:tc>
          <w:tcPr>
            <w:tcW w:w="926" w:type="dxa"/>
            <w:noWrap/>
            <w:hideMark/>
          </w:tcPr>
          <w:p w14:paraId="42F3B3B4" w14:textId="77777777" w:rsidR="00C77734" w:rsidRPr="00CE40D5" w:rsidRDefault="00C77734" w:rsidP="00C77734">
            <w:pPr>
              <w:rPr>
                <w:sz w:val="14"/>
                <w:szCs w:val="14"/>
              </w:rPr>
            </w:pPr>
            <w:r w:rsidRPr="00CE40D5">
              <w:rPr>
                <w:sz w:val="14"/>
                <w:szCs w:val="14"/>
              </w:rPr>
              <w:t>Yes</w:t>
            </w:r>
          </w:p>
        </w:tc>
        <w:tc>
          <w:tcPr>
            <w:tcW w:w="1019" w:type="dxa"/>
          </w:tcPr>
          <w:p w14:paraId="25080874" w14:textId="75CF771B" w:rsidR="00C77734" w:rsidRPr="00CE40D5" w:rsidRDefault="00C77734" w:rsidP="00C77734">
            <w:pPr>
              <w:rPr>
                <w:sz w:val="14"/>
                <w:szCs w:val="14"/>
              </w:rPr>
            </w:pPr>
            <w:r w:rsidRPr="008449E3">
              <w:rPr>
                <w:sz w:val="14"/>
                <w:szCs w:val="14"/>
              </w:rPr>
              <w:t>2 (0.8%)</w:t>
            </w:r>
          </w:p>
        </w:tc>
        <w:tc>
          <w:tcPr>
            <w:tcW w:w="1084" w:type="dxa"/>
          </w:tcPr>
          <w:p w14:paraId="7F0F354C" w14:textId="7BFC9EE1" w:rsidR="00C77734" w:rsidRPr="00CE40D5" w:rsidRDefault="00C77734" w:rsidP="00C77734">
            <w:pPr>
              <w:rPr>
                <w:sz w:val="14"/>
                <w:szCs w:val="14"/>
              </w:rPr>
            </w:pPr>
            <w:r w:rsidRPr="008F1B05">
              <w:rPr>
                <w:sz w:val="14"/>
                <w:szCs w:val="14"/>
              </w:rPr>
              <w:t>75.8%</w:t>
            </w:r>
          </w:p>
        </w:tc>
        <w:tc>
          <w:tcPr>
            <w:tcW w:w="1084" w:type="dxa"/>
          </w:tcPr>
          <w:p w14:paraId="347BF97E" w14:textId="42C274C9" w:rsidR="00C77734" w:rsidRPr="00CE40D5" w:rsidRDefault="00C77734" w:rsidP="00C77734">
            <w:pPr>
              <w:rPr>
                <w:sz w:val="14"/>
                <w:szCs w:val="14"/>
              </w:rPr>
            </w:pPr>
            <w:r w:rsidRPr="009C4583">
              <w:rPr>
                <w:sz w:val="14"/>
                <w:szCs w:val="14"/>
              </w:rPr>
              <w:t>2.4%</w:t>
            </w:r>
          </w:p>
        </w:tc>
        <w:tc>
          <w:tcPr>
            <w:tcW w:w="1349" w:type="dxa"/>
            <w:vAlign w:val="bottom"/>
          </w:tcPr>
          <w:p w14:paraId="486BF825" w14:textId="3EEAE78E" w:rsidR="00C77734" w:rsidRPr="00CE40D5" w:rsidRDefault="00C77734" w:rsidP="00C77734">
            <w:pPr>
              <w:rPr>
                <w:sz w:val="14"/>
                <w:szCs w:val="14"/>
              </w:rPr>
            </w:pPr>
            <w:r w:rsidRPr="00C77734">
              <w:rPr>
                <w:sz w:val="14"/>
                <w:szCs w:val="14"/>
              </w:rPr>
              <w:t>Essential</w:t>
            </w:r>
          </w:p>
        </w:tc>
      </w:tr>
      <w:tr w:rsidR="00C77734" w:rsidRPr="00CE40D5" w14:paraId="60604196" w14:textId="1F6F57C1" w:rsidTr="00BE231A">
        <w:trPr>
          <w:trHeight w:val="113"/>
        </w:trPr>
        <w:tc>
          <w:tcPr>
            <w:tcW w:w="1816" w:type="dxa"/>
            <w:noWrap/>
            <w:hideMark/>
          </w:tcPr>
          <w:p w14:paraId="6A04EA9F" w14:textId="77777777" w:rsidR="00C77734" w:rsidRPr="00CE40D5" w:rsidRDefault="00C77734" w:rsidP="00C77734">
            <w:pPr>
              <w:rPr>
                <w:sz w:val="14"/>
                <w:szCs w:val="14"/>
              </w:rPr>
            </w:pPr>
            <w:proofErr w:type="spellStart"/>
            <w:r w:rsidRPr="00CE40D5">
              <w:rPr>
                <w:sz w:val="14"/>
                <w:szCs w:val="14"/>
              </w:rPr>
              <w:lastRenderedPageBreak/>
              <w:t>Nutrient</w:t>
            </w:r>
            <w:proofErr w:type="spellEnd"/>
            <w:r w:rsidRPr="00CE40D5">
              <w:rPr>
                <w:sz w:val="14"/>
                <w:szCs w:val="14"/>
              </w:rPr>
              <w:t xml:space="preserve"> </w:t>
            </w:r>
            <w:proofErr w:type="spellStart"/>
            <w:r w:rsidRPr="00CE40D5">
              <w:rPr>
                <w:sz w:val="14"/>
                <w:szCs w:val="14"/>
              </w:rPr>
              <w:t>digestion</w:t>
            </w:r>
            <w:proofErr w:type="spellEnd"/>
          </w:p>
        </w:tc>
        <w:tc>
          <w:tcPr>
            <w:tcW w:w="2175" w:type="dxa"/>
            <w:hideMark/>
          </w:tcPr>
          <w:p w14:paraId="59A9D151" w14:textId="77777777" w:rsidR="00C77734" w:rsidRPr="00CE40D5" w:rsidRDefault="00C77734" w:rsidP="00C77734">
            <w:pPr>
              <w:rPr>
                <w:sz w:val="14"/>
                <w:szCs w:val="14"/>
              </w:rPr>
            </w:pPr>
            <w:proofErr w:type="spellStart"/>
            <w:r w:rsidRPr="00CE40D5">
              <w:rPr>
                <w:sz w:val="14"/>
                <w:szCs w:val="14"/>
              </w:rPr>
              <w:t>Composition</w:t>
            </w:r>
            <w:proofErr w:type="spellEnd"/>
            <w:r w:rsidRPr="00CE40D5">
              <w:rPr>
                <w:sz w:val="14"/>
                <w:szCs w:val="14"/>
              </w:rPr>
              <w:t xml:space="preserve"> </w:t>
            </w:r>
            <w:proofErr w:type="spellStart"/>
            <w:r w:rsidRPr="00CE40D5">
              <w:rPr>
                <w:sz w:val="14"/>
                <w:szCs w:val="14"/>
              </w:rPr>
              <w:t>of</w:t>
            </w:r>
            <w:proofErr w:type="spellEnd"/>
            <w:r w:rsidRPr="00CE40D5">
              <w:rPr>
                <w:sz w:val="14"/>
                <w:szCs w:val="14"/>
              </w:rPr>
              <w:t xml:space="preserve"> </w:t>
            </w:r>
            <w:proofErr w:type="spellStart"/>
            <w:r w:rsidRPr="00CE40D5">
              <w:rPr>
                <w:sz w:val="14"/>
                <w:szCs w:val="14"/>
              </w:rPr>
              <w:t>microbiome</w:t>
            </w:r>
            <w:proofErr w:type="spellEnd"/>
          </w:p>
        </w:tc>
        <w:tc>
          <w:tcPr>
            <w:tcW w:w="926" w:type="dxa"/>
            <w:noWrap/>
            <w:hideMark/>
          </w:tcPr>
          <w:p w14:paraId="62CFFE6B" w14:textId="62FCB921"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4200FA74" w14:textId="33192F7C" w:rsidR="00C77734" w:rsidRPr="000A6B8A" w:rsidRDefault="00C77734" w:rsidP="00C77734">
            <w:pPr>
              <w:rPr>
                <w:sz w:val="14"/>
                <w:szCs w:val="14"/>
              </w:rPr>
            </w:pPr>
            <w:r w:rsidRPr="008449E3">
              <w:rPr>
                <w:sz w:val="14"/>
                <w:szCs w:val="14"/>
              </w:rPr>
              <w:t>16 (6.3%)</w:t>
            </w:r>
          </w:p>
        </w:tc>
        <w:tc>
          <w:tcPr>
            <w:tcW w:w="1084" w:type="dxa"/>
          </w:tcPr>
          <w:p w14:paraId="3C42C8BB" w14:textId="256816E6" w:rsidR="00C77734" w:rsidRPr="000A6B8A" w:rsidRDefault="00C77734" w:rsidP="00C77734">
            <w:pPr>
              <w:rPr>
                <w:sz w:val="14"/>
                <w:szCs w:val="14"/>
              </w:rPr>
            </w:pPr>
            <w:r w:rsidRPr="008F1B05">
              <w:rPr>
                <w:sz w:val="14"/>
                <w:szCs w:val="14"/>
              </w:rPr>
              <w:t>20.2%</w:t>
            </w:r>
          </w:p>
        </w:tc>
        <w:tc>
          <w:tcPr>
            <w:tcW w:w="1084" w:type="dxa"/>
          </w:tcPr>
          <w:p w14:paraId="53F51D10" w14:textId="3907173D" w:rsidR="00C77734" w:rsidRPr="000A6B8A" w:rsidRDefault="00C77734" w:rsidP="00C77734">
            <w:pPr>
              <w:rPr>
                <w:sz w:val="14"/>
                <w:szCs w:val="14"/>
              </w:rPr>
            </w:pPr>
            <w:r w:rsidRPr="009C4583">
              <w:rPr>
                <w:sz w:val="14"/>
                <w:szCs w:val="14"/>
              </w:rPr>
              <w:t>17.1%</w:t>
            </w:r>
          </w:p>
        </w:tc>
        <w:tc>
          <w:tcPr>
            <w:tcW w:w="1349" w:type="dxa"/>
            <w:vAlign w:val="bottom"/>
          </w:tcPr>
          <w:p w14:paraId="0D863785" w14:textId="54C1FCD7"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198E13CB" w14:textId="4ECE803C" w:rsidTr="00BE231A">
        <w:trPr>
          <w:trHeight w:val="113"/>
        </w:trPr>
        <w:tc>
          <w:tcPr>
            <w:tcW w:w="1816" w:type="dxa"/>
            <w:noWrap/>
            <w:hideMark/>
          </w:tcPr>
          <w:p w14:paraId="67C0F4DA"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digestion</w:t>
            </w:r>
            <w:proofErr w:type="spellEnd"/>
          </w:p>
        </w:tc>
        <w:tc>
          <w:tcPr>
            <w:tcW w:w="2175" w:type="dxa"/>
            <w:hideMark/>
          </w:tcPr>
          <w:p w14:paraId="707E3578" w14:textId="77777777" w:rsidR="00C77734" w:rsidRPr="00CE40D5" w:rsidRDefault="00C77734" w:rsidP="00C77734">
            <w:pPr>
              <w:rPr>
                <w:sz w:val="14"/>
                <w:szCs w:val="14"/>
              </w:rPr>
            </w:pPr>
            <w:proofErr w:type="spellStart"/>
            <w:r w:rsidRPr="00CE40D5">
              <w:rPr>
                <w:sz w:val="14"/>
                <w:szCs w:val="14"/>
              </w:rPr>
              <w:t>Fecal</w:t>
            </w:r>
            <w:proofErr w:type="spellEnd"/>
            <w:r w:rsidRPr="00CE40D5">
              <w:rPr>
                <w:sz w:val="14"/>
                <w:szCs w:val="14"/>
              </w:rPr>
              <w:t xml:space="preserve"> </w:t>
            </w:r>
            <w:proofErr w:type="spellStart"/>
            <w:r w:rsidRPr="00CE40D5">
              <w:rPr>
                <w:sz w:val="14"/>
                <w:szCs w:val="14"/>
              </w:rPr>
              <w:t>Elastase</w:t>
            </w:r>
            <w:proofErr w:type="spellEnd"/>
            <w:r w:rsidRPr="00CE40D5">
              <w:rPr>
                <w:sz w:val="14"/>
                <w:szCs w:val="14"/>
              </w:rPr>
              <w:t xml:space="preserve"> 1</w:t>
            </w:r>
          </w:p>
        </w:tc>
        <w:tc>
          <w:tcPr>
            <w:tcW w:w="926" w:type="dxa"/>
            <w:noWrap/>
            <w:hideMark/>
          </w:tcPr>
          <w:p w14:paraId="34D63A79" w14:textId="6C84CB9F" w:rsidR="00C77734" w:rsidRPr="00CE40D5" w:rsidRDefault="00C77734" w:rsidP="00C77734">
            <w:pPr>
              <w:rPr>
                <w:sz w:val="14"/>
                <w:szCs w:val="14"/>
              </w:rPr>
            </w:pPr>
            <w:proofErr w:type="spellStart"/>
            <w:r w:rsidRPr="000A6B8A">
              <w:rPr>
                <w:sz w:val="14"/>
                <w:szCs w:val="14"/>
              </w:rPr>
              <w:t>No</w:t>
            </w:r>
            <w:proofErr w:type="spellEnd"/>
          </w:p>
        </w:tc>
        <w:tc>
          <w:tcPr>
            <w:tcW w:w="1019" w:type="dxa"/>
          </w:tcPr>
          <w:p w14:paraId="6E0B307D" w14:textId="683F7871" w:rsidR="00C77734" w:rsidRPr="000A6B8A" w:rsidRDefault="00C77734" w:rsidP="00C77734">
            <w:pPr>
              <w:rPr>
                <w:sz w:val="14"/>
                <w:szCs w:val="14"/>
              </w:rPr>
            </w:pPr>
            <w:r w:rsidRPr="008449E3">
              <w:rPr>
                <w:sz w:val="14"/>
                <w:szCs w:val="14"/>
              </w:rPr>
              <w:t>52 (20.6%)</w:t>
            </w:r>
          </w:p>
        </w:tc>
        <w:tc>
          <w:tcPr>
            <w:tcW w:w="1084" w:type="dxa"/>
          </w:tcPr>
          <w:p w14:paraId="53DA15BF" w14:textId="25434475" w:rsidR="00C77734" w:rsidRPr="000A6B8A" w:rsidRDefault="00C77734" w:rsidP="00C77734">
            <w:pPr>
              <w:rPr>
                <w:sz w:val="14"/>
                <w:szCs w:val="14"/>
              </w:rPr>
            </w:pPr>
            <w:r w:rsidRPr="008F1B05">
              <w:rPr>
                <w:sz w:val="14"/>
                <w:szCs w:val="14"/>
              </w:rPr>
              <w:t>10.3%</w:t>
            </w:r>
          </w:p>
        </w:tc>
        <w:tc>
          <w:tcPr>
            <w:tcW w:w="1084" w:type="dxa"/>
          </w:tcPr>
          <w:p w14:paraId="4357DE00" w14:textId="60135F4B" w:rsidR="00C77734" w:rsidRPr="000A6B8A" w:rsidRDefault="00C77734" w:rsidP="00C77734">
            <w:pPr>
              <w:rPr>
                <w:sz w:val="14"/>
                <w:szCs w:val="14"/>
              </w:rPr>
            </w:pPr>
            <w:r w:rsidRPr="009C4583">
              <w:rPr>
                <w:sz w:val="14"/>
                <w:szCs w:val="14"/>
              </w:rPr>
              <w:t>21%</w:t>
            </w:r>
          </w:p>
        </w:tc>
        <w:tc>
          <w:tcPr>
            <w:tcW w:w="1349" w:type="dxa"/>
            <w:vAlign w:val="bottom"/>
          </w:tcPr>
          <w:p w14:paraId="631A66D8" w14:textId="310D9E2C"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76A0D3A2" w14:textId="5704E2F2" w:rsidTr="00BE231A">
        <w:trPr>
          <w:trHeight w:val="113"/>
        </w:trPr>
        <w:tc>
          <w:tcPr>
            <w:tcW w:w="1816" w:type="dxa"/>
            <w:noWrap/>
            <w:hideMark/>
          </w:tcPr>
          <w:p w14:paraId="7A9A126F"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digestion</w:t>
            </w:r>
            <w:proofErr w:type="spellEnd"/>
          </w:p>
        </w:tc>
        <w:tc>
          <w:tcPr>
            <w:tcW w:w="2175" w:type="dxa"/>
            <w:hideMark/>
          </w:tcPr>
          <w:p w14:paraId="03C2154E" w14:textId="77777777" w:rsidR="00C77734" w:rsidRPr="00CE40D5" w:rsidRDefault="00C77734" w:rsidP="00C77734">
            <w:pPr>
              <w:rPr>
                <w:sz w:val="14"/>
                <w:szCs w:val="14"/>
              </w:rPr>
            </w:pPr>
            <w:proofErr w:type="spellStart"/>
            <w:r w:rsidRPr="00CE40D5">
              <w:rPr>
                <w:sz w:val="14"/>
                <w:szCs w:val="14"/>
              </w:rPr>
              <w:t>Gastric</w:t>
            </w:r>
            <w:proofErr w:type="spellEnd"/>
            <w:r w:rsidRPr="00CE40D5">
              <w:rPr>
                <w:sz w:val="14"/>
                <w:szCs w:val="14"/>
              </w:rPr>
              <w:t xml:space="preserve"> pH</w:t>
            </w:r>
          </w:p>
        </w:tc>
        <w:tc>
          <w:tcPr>
            <w:tcW w:w="926" w:type="dxa"/>
            <w:noWrap/>
            <w:hideMark/>
          </w:tcPr>
          <w:p w14:paraId="47B7F0E1" w14:textId="659BA1CA" w:rsidR="00C77734" w:rsidRPr="00CE40D5" w:rsidRDefault="009D5F6C" w:rsidP="00C77734">
            <w:pPr>
              <w:rPr>
                <w:sz w:val="14"/>
                <w:szCs w:val="14"/>
              </w:rPr>
            </w:pPr>
            <w:r>
              <w:rPr>
                <w:sz w:val="14"/>
                <w:szCs w:val="14"/>
              </w:rPr>
              <w:t>Yes</w:t>
            </w:r>
          </w:p>
        </w:tc>
        <w:tc>
          <w:tcPr>
            <w:tcW w:w="1019" w:type="dxa"/>
          </w:tcPr>
          <w:p w14:paraId="1714739D" w14:textId="65FC836E" w:rsidR="00C77734" w:rsidRPr="000A6B8A" w:rsidRDefault="00C77734" w:rsidP="00C77734">
            <w:pPr>
              <w:rPr>
                <w:sz w:val="14"/>
                <w:szCs w:val="14"/>
              </w:rPr>
            </w:pPr>
            <w:r w:rsidRPr="008449E3">
              <w:rPr>
                <w:sz w:val="14"/>
                <w:szCs w:val="14"/>
              </w:rPr>
              <w:t>11 (4.4%)</w:t>
            </w:r>
          </w:p>
        </w:tc>
        <w:tc>
          <w:tcPr>
            <w:tcW w:w="1084" w:type="dxa"/>
          </w:tcPr>
          <w:p w14:paraId="15BFF345" w14:textId="20A5FA3F" w:rsidR="00C77734" w:rsidRPr="000A6B8A" w:rsidRDefault="00C77734" w:rsidP="00C77734">
            <w:pPr>
              <w:rPr>
                <w:sz w:val="14"/>
                <w:szCs w:val="14"/>
              </w:rPr>
            </w:pPr>
            <w:r w:rsidRPr="008F1B05">
              <w:rPr>
                <w:sz w:val="14"/>
                <w:szCs w:val="14"/>
              </w:rPr>
              <w:t>14.3%</w:t>
            </w:r>
          </w:p>
        </w:tc>
        <w:tc>
          <w:tcPr>
            <w:tcW w:w="1084" w:type="dxa"/>
          </w:tcPr>
          <w:p w14:paraId="0349A1C1" w14:textId="623B9BCF" w:rsidR="00C77734" w:rsidRPr="000A6B8A" w:rsidRDefault="00C77734" w:rsidP="00C77734">
            <w:pPr>
              <w:rPr>
                <w:sz w:val="14"/>
                <w:szCs w:val="14"/>
              </w:rPr>
            </w:pPr>
            <w:r w:rsidRPr="009C4583">
              <w:rPr>
                <w:sz w:val="14"/>
                <w:szCs w:val="14"/>
              </w:rPr>
              <w:t>31.3%</w:t>
            </w:r>
          </w:p>
        </w:tc>
        <w:tc>
          <w:tcPr>
            <w:tcW w:w="1349" w:type="dxa"/>
            <w:vAlign w:val="bottom"/>
          </w:tcPr>
          <w:p w14:paraId="718337AD" w14:textId="7279BE32" w:rsidR="00C77734" w:rsidRPr="000A6B8A" w:rsidRDefault="00C77734" w:rsidP="00C77734">
            <w:pPr>
              <w:rPr>
                <w:sz w:val="14"/>
                <w:szCs w:val="14"/>
              </w:rPr>
            </w:pPr>
            <w:proofErr w:type="spellStart"/>
            <w:r w:rsidRPr="00C77734">
              <w:rPr>
                <w:sz w:val="14"/>
                <w:szCs w:val="14"/>
              </w:rPr>
              <w:t>Excluded</w:t>
            </w:r>
            <w:proofErr w:type="spellEnd"/>
          </w:p>
        </w:tc>
      </w:tr>
      <w:tr w:rsidR="00C77734" w:rsidRPr="00CE40D5" w14:paraId="2FA60E59" w14:textId="0E15AA0A" w:rsidTr="00BE231A">
        <w:trPr>
          <w:trHeight w:val="113"/>
        </w:trPr>
        <w:tc>
          <w:tcPr>
            <w:tcW w:w="1816" w:type="dxa"/>
            <w:noWrap/>
            <w:hideMark/>
          </w:tcPr>
          <w:p w14:paraId="12E3DD46"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digestion</w:t>
            </w:r>
            <w:proofErr w:type="spellEnd"/>
          </w:p>
        </w:tc>
        <w:tc>
          <w:tcPr>
            <w:tcW w:w="2175" w:type="dxa"/>
            <w:hideMark/>
          </w:tcPr>
          <w:p w14:paraId="4AAC7DCD" w14:textId="77777777" w:rsidR="00C77734" w:rsidRPr="00CE40D5" w:rsidRDefault="00C77734" w:rsidP="00C77734">
            <w:pPr>
              <w:rPr>
                <w:sz w:val="14"/>
                <w:szCs w:val="14"/>
              </w:rPr>
            </w:pPr>
            <w:r w:rsidRPr="00CE40D5">
              <w:rPr>
                <w:sz w:val="14"/>
                <w:szCs w:val="14"/>
              </w:rPr>
              <w:t>Pain</w:t>
            </w:r>
          </w:p>
        </w:tc>
        <w:tc>
          <w:tcPr>
            <w:tcW w:w="926" w:type="dxa"/>
            <w:noWrap/>
            <w:hideMark/>
          </w:tcPr>
          <w:p w14:paraId="5663043A" w14:textId="77777777" w:rsidR="00C77734" w:rsidRPr="00CE40D5" w:rsidRDefault="00C77734" w:rsidP="00C77734">
            <w:pPr>
              <w:rPr>
                <w:sz w:val="14"/>
                <w:szCs w:val="14"/>
              </w:rPr>
            </w:pPr>
            <w:r w:rsidRPr="00CE40D5">
              <w:rPr>
                <w:sz w:val="14"/>
                <w:szCs w:val="14"/>
              </w:rPr>
              <w:t>Yes</w:t>
            </w:r>
          </w:p>
        </w:tc>
        <w:tc>
          <w:tcPr>
            <w:tcW w:w="1019" w:type="dxa"/>
          </w:tcPr>
          <w:p w14:paraId="3F344E46" w14:textId="234B00E2" w:rsidR="00C77734" w:rsidRPr="00CE40D5" w:rsidRDefault="00C77734" w:rsidP="00C77734">
            <w:pPr>
              <w:rPr>
                <w:sz w:val="14"/>
                <w:szCs w:val="14"/>
              </w:rPr>
            </w:pPr>
            <w:r w:rsidRPr="008449E3">
              <w:rPr>
                <w:sz w:val="14"/>
                <w:szCs w:val="14"/>
              </w:rPr>
              <w:t>4 (1.6%)</w:t>
            </w:r>
          </w:p>
        </w:tc>
        <w:tc>
          <w:tcPr>
            <w:tcW w:w="1084" w:type="dxa"/>
          </w:tcPr>
          <w:p w14:paraId="6D518A3F" w14:textId="1A7E1024" w:rsidR="00C77734" w:rsidRPr="00CE40D5" w:rsidRDefault="00C77734" w:rsidP="00C77734">
            <w:pPr>
              <w:rPr>
                <w:sz w:val="14"/>
                <w:szCs w:val="14"/>
              </w:rPr>
            </w:pPr>
            <w:r w:rsidRPr="008F1B05">
              <w:rPr>
                <w:sz w:val="14"/>
                <w:szCs w:val="14"/>
              </w:rPr>
              <w:t>73.8%</w:t>
            </w:r>
          </w:p>
        </w:tc>
        <w:tc>
          <w:tcPr>
            <w:tcW w:w="1084" w:type="dxa"/>
          </w:tcPr>
          <w:p w14:paraId="47C160E0" w14:textId="23D52CB1" w:rsidR="00C77734" w:rsidRPr="00CE40D5" w:rsidRDefault="00C77734" w:rsidP="00C77734">
            <w:pPr>
              <w:rPr>
                <w:sz w:val="14"/>
                <w:szCs w:val="14"/>
              </w:rPr>
            </w:pPr>
            <w:r w:rsidRPr="009C4583">
              <w:rPr>
                <w:sz w:val="14"/>
                <w:szCs w:val="14"/>
              </w:rPr>
              <w:t>3.6%</w:t>
            </w:r>
          </w:p>
        </w:tc>
        <w:tc>
          <w:tcPr>
            <w:tcW w:w="1349" w:type="dxa"/>
            <w:vAlign w:val="bottom"/>
          </w:tcPr>
          <w:p w14:paraId="70290CC9" w14:textId="4382778E" w:rsidR="00C77734" w:rsidRPr="00CE40D5" w:rsidRDefault="00C77734" w:rsidP="00C77734">
            <w:pPr>
              <w:rPr>
                <w:sz w:val="14"/>
                <w:szCs w:val="14"/>
              </w:rPr>
            </w:pPr>
            <w:r w:rsidRPr="00C77734">
              <w:rPr>
                <w:sz w:val="14"/>
                <w:szCs w:val="14"/>
              </w:rPr>
              <w:t>Essential</w:t>
            </w:r>
          </w:p>
        </w:tc>
      </w:tr>
      <w:tr w:rsidR="00C77734" w:rsidRPr="00CE40D5" w14:paraId="4F7677EF" w14:textId="6EBEE54B" w:rsidTr="00BE231A">
        <w:trPr>
          <w:trHeight w:val="113"/>
        </w:trPr>
        <w:tc>
          <w:tcPr>
            <w:tcW w:w="1816" w:type="dxa"/>
            <w:noWrap/>
            <w:hideMark/>
          </w:tcPr>
          <w:p w14:paraId="108127AE"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digestion</w:t>
            </w:r>
            <w:proofErr w:type="spellEnd"/>
          </w:p>
        </w:tc>
        <w:tc>
          <w:tcPr>
            <w:tcW w:w="2175" w:type="dxa"/>
            <w:hideMark/>
          </w:tcPr>
          <w:p w14:paraId="45DBEC4B" w14:textId="77777777" w:rsidR="00C77734" w:rsidRPr="00CE40D5" w:rsidRDefault="00C77734" w:rsidP="00C77734">
            <w:pPr>
              <w:rPr>
                <w:sz w:val="14"/>
                <w:szCs w:val="14"/>
                <w:lang w:val="en-US"/>
              </w:rPr>
            </w:pPr>
            <w:r w:rsidRPr="00CE40D5">
              <w:rPr>
                <w:sz w:val="14"/>
                <w:szCs w:val="14"/>
                <w:lang w:val="en-US"/>
              </w:rPr>
              <w:t xml:space="preserve">Stool passage (frequency, aspect, volume) incl. </w:t>
            </w:r>
            <w:proofErr w:type="spellStart"/>
            <w:r w:rsidRPr="00CE40D5">
              <w:rPr>
                <w:sz w:val="14"/>
                <w:szCs w:val="14"/>
                <w:lang w:val="en-US"/>
              </w:rPr>
              <w:t>Diarrhoea</w:t>
            </w:r>
            <w:proofErr w:type="spellEnd"/>
            <w:r w:rsidRPr="00CE40D5">
              <w:rPr>
                <w:sz w:val="14"/>
                <w:szCs w:val="14"/>
                <w:lang w:val="en-US"/>
              </w:rPr>
              <w:t xml:space="preserve"> or Absence of stool</w:t>
            </w:r>
          </w:p>
        </w:tc>
        <w:tc>
          <w:tcPr>
            <w:tcW w:w="926" w:type="dxa"/>
            <w:noWrap/>
            <w:hideMark/>
          </w:tcPr>
          <w:p w14:paraId="2104C7EC" w14:textId="77777777" w:rsidR="00C77734" w:rsidRPr="00CE40D5" w:rsidRDefault="00C77734" w:rsidP="00C77734">
            <w:pPr>
              <w:rPr>
                <w:sz w:val="14"/>
                <w:szCs w:val="14"/>
              </w:rPr>
            </w:pPr>
            <w:r w:rsidRPr="00CE40D5">
              <w:rPr>
                <w:sz w:val="14"/>
                <w:szCs w:val="14"/>
              </w:rPr>
              <w:t>Yes</w:t>
            </w:r>
          </w:p>
        </w:tc>
        <w:tc>
          <w:tcPr>
            <w:tcW w:w="1019" w:type="dxa"/>
          </w:tcPr>
          <w:p w14:paraId="4BA04FB3" w14:textId="0F6DA37D" w:rsidR="00C77734" w:rsidRPr="00CE40D5" w:rsidRDefault="00C77734" w:rsidP="00C77734">
            <w:pPr>
              <w:rPr>
                <w:sz w:val="14"/>
                <w:szCs w:val="14"/>
              </w:rPr>
            </w:pPr>
            <w:r w:rsidRPr="008449E3">
              <w:rPr>
                <w:sz w:val="14"/>
                <w:szCs w:val="14"/>
              </w:rPr>
              <w:t>1 (0.4%)</w:t>
            </w:r>
          </w:p>
        </w:tc>
        <w:tc>
          <w:tcPr>
            <w:tcW w:w="1084" w:type="dxa"/>
          </w:tcPr>
          <w:p w14:paraId="40F3E036" w14:textId="713DF2F7" w:rsidR="00C77734" w:rsidRPr="00CE40D5" w:rsidRDefault="00C77734" w:rsidP="00C77734">
            <w:pPr>
              <w:rPr>
                <w:sz w:val="14"/>
                <w:szCs w:val="14"/>
              </w:rPr>
            </w:pPr>
            <w:r w:rsidRPr="008F1B05">
              <w:rPr>
                <w:sz w:val="14"/>
                <w:szCs w:val="14"/>
              </w:rPr>
              <w:t>84.5%</w:t>
            </w:r>
          </w:p>
        </w:tc>
        <w:tc>
          <w:tcPr>
            <w:tcW w:w="1084" w:type="dxa"/>
          </w:tcPr>
          <w:p w14:paraId="323587FD" w14:textId="442049A2" w:rsidR="00C77734" w:rsidRPr="00CE40D5" w:rsidRDefault="00C77734" w:rsidP="00C77734">
            <w:pPr>
              <w:rPr>
                <w:sz w:val="14"/>
                <w:szCs w:val="14"/>
              </w:rPr>
            </w:pPr>
            <w:r w:rsidRPr="009C4583">
              <w:rPr>
                <w:sz w:val="14"/>
                <w:szCs w:val="14"/>
              </w:rPr>
              <w:t>0.8%</w:t>
            </w:r>
          </w:p>
        </w:tc>
        <w:tc>
          <w:tcPr>
            <w:tcW w:w="1349" w:type="dxa"/>
            <w:vAlign w:val="bottom"/>
          </w:tcPr>
          <w:p w14:paraId="2C6F6708" w14:textId="7F3151EE" w:rsidR="00C77734" w:rsidRPr="00CE40D5" w:rsidRDefault="00C77734" w:rsidP="00C77734">
            <w:pPr>
              <w:rPr>
                <w:sz w:val="14"/>
                <w:szCs w:val="14"/>
              </w:rPr>
            </w:pPr>
            <w:r w:rsidRPr="00C77734">
              <w:rPr>
                <w:sz w:val="14"/>
                <w:szCs w:val="14"/>
              </w:rPr>
              <w:t>Essential</w:t>
            </w:r>
          </w:p>
        </w:tc>
      </w:tr>
      <w:tr w:rsidR="00C77734" w:rsidRPr="00CE40D5" w14:paraId="6546974F" w14:textId="68EA37C5" w:rsidTr="00BE231A">
        <w:trPr>
          <w:trHeight w:val="113"/>
        </w:trPr>
        <w:tc>
          <w:tcPr>
            <w:tcW w:w="1816" w:type="dxa"/>
            <w:noWrap/>
            <w:hideMark/>
          </w:tcPr>
          <w:p w14:paraId="0EE3E571" w14:textId="77777777" w:rsidR="00C77734" w:rsidRPr="00CE40D5" w:rsidRDefault="00C77734" w:rsidP="00C77734">
            <w:pPr>
              <w:rPr>
                <w:sz w:val="14"/>
                <w:szCs w:val="14"/>
              </w:rPr>
            </w:pPr>
            <w:proofErr w:type="spellStart"/>
            <w:r w:rsidRPr="00CE40D5">
              <w:rPr>
                <w:sz w:val="14"/>
                <w:szCs w:val="14"/>
              </w:rPr>
              <w:t>Nutrient</w:t>
            </w:r>
            <w:proofErr w:type="spellEnd"/>
            <w:r w:rsidRPr="00CE40D5">
              <w:rPr>
                <w:sz w:val="14"/>
                <w:szCs w:val="14"/>
              </w:rPr>
              <w:t xml:space="preserve"> </w:t>
            </w:r>
            <w:proofErr w:type="spellStart"/>
            <w:r w:rsidRPr="00CE40D5">
              <w:rPr>
                <w:sz w:val="14"/>
                <w:szCs w:val="14"/>
              </w:rPr>
              <w:t>digestion</w:t>
            </w:r>
            <w:proofErr w:type="spellEnd"/>
          </w:p>
        </w:tc>
        <w:tc>
          <w:tcPr>
            <w:tcW w:w="2175" w:type="dxa"/>
            <w:hideMark/>
          </w:tcPr>
          <w:p w14:paraId="57E5DCD1" w14:textId="77777777" w:rsidR="00C77734" w:rsidRPr="00CE40D5" w:rsidRDefault="00C77734" w:rsidP="00C77734">
            <w:pPr>
              <w:rPr>
                <w:sz w:val="14"/>
                <w:szCs w:val="14"/>
                <w:lang w:val="en-US"/>
              </w:rPr>
            </w:pPr>
            <w:r w:rsidRPr="00CE40D5">
              <w:rPr>
                <w:sz w:val="14"/>
                <w:szCs w:val="14"/>
                <w:lang w:val="en-US"/>
              </w:rPr>
              <w:t>Use of Parenteral Nutrition due to intolerance of EN</w:t>
            </w:r>
          </w:p>
        </w:tc>
        <w:tc>
          <w:tcPr>
            <w:tcW w:w="926" w:type="dxa"/>
            <w:noWrap/>
            <w:hideMark/>
          </w:tcPr>
          <w:p w14:paraId="285523AE" w14:textId="1E9AADE8" w:rsidR="00C77734" w:rsidRPr="00CE40D5" w:rsidRDefault="004774E2" w:rsidP="00C77734">
            <w:pPr>
              <w:rPr>
                <w:sz w:val="14"/>
                <w:szCs w:val="14"/>
                <w:lang w:val="en-US"/>
              </w:rPr>
            </w:pPr>
            <w:r>
              <w:rPr>
                <w:sz w:val="14"/>
                <w:szCs w:val="14"/>
              </w:rPr>
              <w:t>Yes</w:t>
            </w:r>
          </w:p>
        </w:tc>
        <w:tc>
          <w:tcPr>
            <w:tcW w:w="1019" w:type="dxa"/>
          </w:tcPr>
          <w:p w14:paraId="32C4784D" w14:textId="7C25AD86" w:rsidR="00C77734" w:rsidRPr="000A6B8A" w:rsidRDefault="00C77734" w:rsidP="00C77734">
            <w:pPr>
              <w:rPr>
                <w:sz w:val="14"/>
                <w:szCs w:val="14"/>
              </w:rPr>
            </w:pPr>
            <w:r w:rsidRPr="008449E3">
              <w:rPr>
                <w:sz w:val="14"/>
                <w:szCs w:val="14"/>
              </w:rPr>
              <w:t>5 (2%)</w:t>
            </w:r>
          </w:p>
        </w:tc>
        <w:tc>
          <w:tcPr>
            <w:tcW w:w="1084" w:type="dxa"/>
          </w:tcPr>
          <w:p w14:paraId="12265E80" w14:textId="709EEF47" w:rsidR="00C77734" w:rsidRPr="000A6B8A" w:rsidRDefault="00C77734" w:rsidP="00C77734">
            <w:pPr>
              <w:rPr>
                <w:sz w:val="14"/>
                <w:szCs w:val="14"/>
              </w:rPr>
            </w:pPr>
            <w:r w:rsidRPr="008F1B05">
              <w:rPr>
                <w:sz w:val="14"/>
                <w:szCs w:val="14"/>
              </w:rPr>
              <w:t>82.9%</w:t>
            </w:r>
          </w:p>
        </w:tc>
        <w:tc>
          <w:tcPr>
            <w:tcW w:w="1084" w:type="dxa"/>
          </w:tcPr>
          <w:p w14:paraId="612B6F73" w14:textId="25B5A2B2" w:rsidR="00C77734" w:rsidRPr="000A6B8A" w:rsidRDefault="00C77734" w:rsidP="00C77734">
            <w:pPr>
              <w:rPr>
                <w:sz w:val="14"/>
                <w:szCs w:val="14"/>
              </w:rPr>
            </w:pPr>
            <w:r w:rsidRPr="009C4583">
              <w:rPr>
                <w:sz w:val="14"/>
                <w:szCs w:val="14"/>
              </w:rPr>
              <w:t>2.8%</w:t>
            </w:r>
          </w:p>
        </w:tc>
        <w:tc>
          <w:tcPr>
            <w:tcW w:w="1349" w:type="dxa"/>
            <w:vAlign w:val="bottom"/>
          </w:tcPr>
          <w:p w14:paraId="7C6A7620" w14:textId="22212561" w:rsidR="00C77734" w:rsidRPr="000A6B8A" w:rsidRDefault="00C77734" w:rsidP="00C77734">
            <w:pPr>
              <w:rPr>
                <w:sz w:val="14"/>
                <w:szCs w:val="14"/>
              </w:rPr>
            </w:pPr>
            <w:r w:rsidRPr="00C77734">
              <w:rPr>
                <w:sz w:val="14"/>
                <w:szCs w:val="14"/>
              </w:rPr>
              <w:t>Essential</w:t>
            </w:r>
          </w:p>
        </w:tc>
      </w:tr>
    </w:tbl>
    <w:p w14:paraId="6E828BCE" w14:textId="33CA27DE" w:rsidR="2D160591" w:rsidRDefault="2D160591"/>
    <w:p w14:paraId="49A416DA" w14:textId="77777777" w:rsidR="00CE40D5" w:rsidRDefault="00CE40D5" w:rsidP="00CE40D5">
      <w:pPr>
        <w:rPr>
          <w:lang w:val="en-US"/>
        </w:rPr>
      </w:pPr>
    </w:p>
    <w:p w14:paraId="5CDB3B98" w14:textId="77777777" w:rsidR="00A107AE" w:rsidRPr="00A107AE" w:rsidRDefault="00A107AE" w:rsidP="00A107AE">
      <w:pPr>
        <w:rPr>
          <w:sz w:val="14"/>
          <w:szCs w:val="14"/>
          <w:lang w:val="en-US"/>
        </w:rPr>
      </w:pPr>
    </w:p>
    <w:p w14:paraId="618A111B" w14:textId="2B3363C2" w:rsidR="00A107AE" w:rsidRPr="00984DFE" w:rsidRDefault="00061A19" w:rsidP="00A107AE">
      <w:pPr>
        <w:rPr>
          <w:b/>
          <w:bCs/>
          <w:sz w:val="14"/>
          <w:szCs w:val="14"/>
          <w:lang w:val="en-US"/>
        </w:rPr>
      </w:pPr>
      <w:r w:rsidRPr="00984DFE">
        <w:rPr>
          <w:b/>
          <w:bCs/>
          <w:sz w:val="14"/>
          <w:szCs w:val="14"/>
          <w:lang w:val="en-US"/>
        </w:rPr>
        <w:t>References</w:t>
      </w:r>
    </w:p>
    <w:p w14:paraId="08BF1F50" w14:textId="77777777" w:rsidR="00A107AE" w:rsidRPr="00A107AE" w:rsidRDefault="00A107AE" w:rsidP="00A107AE">
      <w:pPr>
        <w:pStyle w:val="EndNoteBibliography"/>
        <w:ind w:left="720" w:hanging="720"/>
        <w:rPr>
          <w:noProof/>
          <w:sz w:val="14"/>
          <w:szCs w:val="14"/>
        </w:rPr>
      </w:pPr>
      <w:r w:rsidRPr="00A107AE">
        <w:rPr>
          <w:sz w:val="14"/>
          <w:szCs w:val="14"/>
        </w:rPr>
        <w:fldChar w:fldCharType="begin"/>
      </w:r>
      <w:r w:rsidRPr="00A107AE">
        <w:rPr>
          <w:sz w:val="14"/>
          <w:szCs w:val="14"/>
        </w:rPr>
        <w:instrText xml:space="preserve"> ADDIN EN.REFLIST </w:instrText>
      </w:r>
      <w:r w:rsidRPr="00A107AE">
        <w:rPr>
          <w:sz w:val="14"/>
          <w:szCs w:val="14"/>
        </w:rPr>
        <w:fldChar w:fldCharType="separate"/>
      </w:r>
      <w:r w:rsidRPr="00A107AE">
        <w:rPr>
          <w:noProof/>
          <w:sz w:val="14"/>
          <w:szCs w:val="14"/>
        </w:rPr>
        <w:t>1.</w:t>
      </w:r>
      <w:r w:rsidRPr="00A107AE">
        <w:rPr>
          <w:noProof/>
          <w:sz w:val="14"/>
          <w:szCs w:val="14"/>
        </w:rPr>
        <w:tab/>
        <w:t>Reintam Blaser A, Preiser JC, Fruhwald S, Wilmer A, Wernerman J, Benstoem C, Casaer MP, Starkopf J, van Zanten A, Rooyackers O, Jakob SM, Loudet CI, Bear DE, Elke G, Kott M, Lautenschlager I, Schaper J, Gunst J, Stoppe C, Nobile L, Fuhrmann V, Berger MM, Oudemans-van Straaten HM, Arabi YM, Deane AM, Working Group on Gastrointestinal Function within the Section of Metabolism E, Nutrition of E, (2020) Gastrointestinal dysfunction in the critically ill: a systematic scoping review and research agenda proposed by the Section of Metabolism, Endocrinology and Nutrition of the European Society of Intensive Care Medicine. Crit Care 24: 224</w:t>
      </w:r>
    </w:p>
    <w:p w14:paraId="485550B8" w14:textId="2721061F" w:rsidR="00CE40D5" w:rsidRDefault="00A107AE" w:rsidP="00A107AE">
      <w:pPr>
        <w:rPr>
          <w:lang w:val="en-US"/>
        </w:rPr>
      </w:pPr>
      <w:r w:rsidRPr="00A107AE">
        <w:rPr>
          <w:sz w:val="14"/>
          <w:szCs w:val="14"/>
          <w:lang w:val="en-US"/>
        </w:rPr>
        <w:fldChar w:fldCharType="end"/>
      </w:r>
    </w:p>
    <w:p w14:paraId="6E6BC872" w14:textId="77777777" w:rsidR="00CE40D5" w:rsidRDefault="00CE40D5" w:rsidP="00CE40D5">
      <w:pPr>
        <w:rPr>
          <w:lang w:val="en-US"/>
        </w:rPr>
      </w:pPr>
    </w:p>
    <w:p w14:paraId="654DB80C" w14:textId="77777777" w:rsidR="00CE40D5" w:rsidRDefault="00CE40D5" w:rsidP="00CE40D5">
      <w:pPr>
        <w:rPr>
          <w:lang w:val="en-US"/>
        </w:rPr>
      </w:pPr>
    </w:p>
    <w:p w14:paraId="53BF2475" w14:textId="77777777" w:rsidR="00CE40D5" w:rsidRDefault="00CE40D5" w:rsidP="00CE40D5">
      <w:pPr>
        <w:rPr>
          <w:lang w:val="en-US"/>
        </w:rPr>
      </w:pPr>
    </w:p>
    <w:p w14:paraId="365071DC" w14:textId="77777777" w:rsidR="00CE40D5" w:rsidRDefault="00CE40D5" w:rsidP="00CE40D5">
      <w:pPr>
        <w:rPr>
          <w:lang w:val="en-US"/>
        </w:rPr>
      </w:pPr>
    </w:p>
    <w:p w14:paraId="44D9EFEA" w14:textId="1A690F4F" w:rsidR="00CC2DA4" w:rsidRDefault="00CC2DA4">
      <w:pPr>
        <w:rPr>
          <w:lang w:val="en-US"/>
        </w:rPr>
      </w:pPr>
      <w:r>
        <w:rPr>
          <w:lang w:val="en-US"/>
        </w:rPr>
        <w:br w:type="page"/>
      </w:r>
    </w:p>
    <w:p w14:paraId="50D5744D" w14:textId="77777777" w:rsidR="00CE40D5" w:rsidRDefault="00CC2DA4" w:rsidP="00CC2DA4">
      <w:pPr>
        <w:pStyle w:val="berschrift1"/>
        <w:rPr>
          <w:lang w:val="en-US"/>
        </w:rPr>
      </w:pPr>
      <w:bookmarkStart w:id="1" w:name="_Toc169788347"/>
      <w:r>
        <w:rPr>
          <w:lang w:val="en-US"/>
        </w:rPr>
        <w:lastRenderedPageBreak/>
        <w:t>Supplementary Table 2: Additional outcomes suggested in Stage 1</w:t>
      </w:r>
      <w:bookmarkEnd w:id="1"/>
    </w:p>
    <w:p w14:paraId="310686F8" w14:textId="77777777" w:rsidR="00CC2DA4" w:rsidRPr="00CC2DA4" w:rsidRDefault="00CC2DA4" w:rsidP="00CC2DA4">
      <w:pPr>
        <w:rPr>
          <w:lang w:val="en-GB"/>
        </w:rPr>
      </w:pPr>
      <w:r w:rsidRPr="00CC2DA4">
        <w:rPr>
          <w:lang w:val="en-GB"/>
        </w:rPr>
        <w:t>The table below provides a summary of the suggested outcomes made by participants during Round 1, Stage 1, as well as the plan of action and rationale behind them.</w:t>
      </w:r>
    </w:p>
    <w:p w14:paraId="627494B5" w14:textId="77777777" w:rsidR="00CC2DA4" w:rsidRPr="00CC2DA4" w:rsidRDefault="00CC2DA4" w:rsidP="00CC2DA4">
      <w:pPr>
        <w:rPr>
          <w:lang w:val="en-GB"/>
        </w:rPr>
      </w:pPr>
      <w:r w:rsidRPr="00CC2DA4">
        <w:rPr>
          <w:lang w:val="en-GB"/>
        </w:rPr>
        <w:t>The additional outcomes were evaluated using the following criteria / questions:</w:t>
      </w:r>
    </w:p>
    <w:p w14:paraId="2D79E1EF" w14:textId="77777777" w:rsidR="00CC2DA4" w:rsidRPr="00CC2DA4" w:rsidRDefault="00CC2DA4" w:rsidP="00CC2DA4">
      <w:pPr>
        <w:numPr>
          <w:ilvl w:val="0"/>
          <w:numId w:val="3"/>
        </w:numPr>
        <w:rPr>
          <w:lang w:val="en-GB"/>
        </w:rPr>
      </w:pPr>
      <w:r w:rsidRPr="00CC2DA4">
        <w:rPr>
          <w:lang w:val="en-GB"/>
        </w:rPr>
        <w:t>Is the outcome new? If it is already represented by one or more existing outcomes, the additional outcome was rejected.</w:t>
      </w:r>
    </w:p>
    <w:p w14:paraId="37DD632B" w14:textId="77777777" w:rsidR="00CC2DA4" w:rsidRPr="00CC2DA4" w:rsidRDefault="00CC2DA4" w:rsidP="00CC2DA4">
      <w:pPr>
        <w:numPr>
          <w:ilvl w:val="0"/>
          <w:numId w:val="3"/>
        </w:numPr>
        <w:rPr>
          <w:lang w:val="en-GB"/>
        </w:rPr>
      </w:pPr>
      <w:r w:rsidRPr="00CC2DA4">
        <w:rPr>
          <w:lang w:val="en-GB"/>
        </w:rPr>
        <w:t>Is the outcome specific for GI function / does it represent GI function? This was evaluated this using the framework of domains. If the additional outcome does not fit into any domain of GI function and thus does not represent GI function, it was rejected.</w:t>
      </w:r>
    </w:p>
    <w:p w14:paraId="43323E30" w14:textId="1F35F648" w:rsidR="00CC2DA4" w:rsidRDefault="00CC2DA4" w:rsidP="00CC2DA4">
      <w:pPr>
        <w:numPr>
          <w:ilvl w:val="0"/>
          <w:numId w:val="3"/>
        </w:numPr>
        <w:rPr>
          <w:lang w:val="en-GB"/>
        </w:rPr>
      </w:pPr>
      <w:r w:rsidRPr="00CC2DA4">
        <w:rPr>
          <w:lang w:val="en-GB"/>
        </w:rPr>
        <w:t xml:space="preserve">If there is no evidence linking the outcome to critically ill patients and GI function, it was rejected, although recognizing that evidence level for some of the outcomes already in COSMOGI is also low. Rationale: if there is no evidence, then </w:t>
      </w:r>
      <w:r w:rsidR="002C7A17">
        <w:rPr>
          <w:lang w:val="en-GB"/>
        </w:rPr>
        <w:t>this outcome is unlikely to</w:t>
      </w:r>
      <w:r w:rsidRPr="00CC2DA4">
        <w:rPr>
          <w:lang w:val="en-GB"/>
        </w:rPr>
        <w:t xml:space="preserve"> be selected for daily monitoring.</w:t>
      </w:r>
    </w:p>
    <w:p w14:paraId="4AF0B392" w14:textId="4B9EA075" w:rsidR="00CC2DA4" w:rsidRDefault="002C7A17" w:rsidP="00CC2DA4">
      <w:pPr>
        <w:rPr>
          <w:lang w:val="en-GB"/>
        </w:rPr>
      </w:pPr>
      <w:r>
        <w:rPr>
          <w:lang w:val="en-GB"/>
        </w:rPr>
        <w:t>This summary was presented online (</w:t>
      </w:r>
      <w:hyperlink r:id="rId10" w:history="1">
        <w:r w:rsidR="007A3933" w:rsidRPr="00834495">
          <w:rPr>
            <w:rStyle w:val="Hyperlink"/>
            <w:lang w:val="en-GB"/>
          </w:rPr>
          <w:t>https://cosmogi.site/additional-outcomes/</w:t>
        </w:r>
      </w:hyperlink>
      <w:r w:rsidR="007A3933">
        <w:rPr>
          <w:lang w:val="en-GB"/>
        </w:rPr>
        <w:t>) before round 2 of Stage 1.</w:t>
      </w:r>
    </w:p>
    <w:p w14:paraId="537ADA38" w14:textId="77777777" w:rsidR="007A3933" w:rsidRPr="00CC2DA4" w:rsidRDefault="007A3933" w:rsidP="00CC2DA4">
      <w:pPr>
        <w:rPr>
          <w:lang w:val="en-GB"/>
        </w:rPr>
      </w:pPr>
    </w:p>
    <w:tbl>
      <w:tblPr>
        <w:tblStyle w:val="Tabellenraster"/>
        <w:tblW w:w="9062" w:type="dxa"/>
        <w:tblLook w:val="04A0" w:firstRow="1" w:lastRow="0" w:firstColumn="1" w:lastColumn="0" w:noHBand="0" w:noVBand="1"/>
      </w:tblPr>
      <w:tblGrid>
        <w:gridCol w:w="2230"/>
        <w:gridCol w:w="737"/>
        <w:gridCol w:w="1078"/>
        <w:gridCol w:w="920"/>
        <w:gridCol w:w="4097"/>
      </w:tblGrid>
      <w:tr w:rsidR="00CC2DA4" w:rsidRPr="00CC2DA4" w14:paraId="396A9CF7" w14:textId="77777777" w:rsidTr="00BE231A">
        <w:trPr>
          <w:trHeight w:val="300"/>
        </w:trPr>
        <w:tc>
          <w:tcPr>
            <w:tcW w:w="2250" w:type="dxa"/>
          </w:tcPr>
          <w:p w14:paraId="7988A1E8" w14:textId="77777777" w:rsidR="00CC2DA4" w:rsidRPr="00CC2DA4" w:rsidRDefault="00CC2DA4" w:rsidP="00CC2DA4">
            <w:pPr>
              <w:rPr>
                <w:b/>
                <w:bCs/>
                <w:sz w:val="14"/>
                <w:szCs w:val="14"/>
                <w:lang w:val="en-GB"/>
              </w:rPr>
            </w:pPr>
            <w:r w:rsidRPr="00CC2DA4">
              <w:rPr>
                <w:b/>
                <w:bCs/>
                <w:sz w:val="14"/>
                <w:szCs w:val="14"/>
                <w:lang w:val="en-GB"/>
              </w:rPr>
              <w:t>Outcome</w:t>
            </w:r>
          </w:p>
        </w:tc>
        <w:tc>
          <w:tcPr>
            <w:tcW w:w="739" w:type="dxa"/>
          </w:tcPr>
          <w:p w14:paraId="09B845C2" w14:textId="77777777" w:rsidR="00CC2DA4" w:rsidRPr="00CC2DA4" w:rsidRDefault="00CC2DA4" w:rsidP="00CC2DA4">
            <w:pPr>
              <w:rPr>
                <w:b/>
                <w:bCs/>
                <w:sz w:val="14"/>
                <w:szCs w:val="14"/>
                <w:lang w:val="en-GB"/>
              </w:rPr>
            </w:pPr>
            <w:r w:rsidRPr="00CC2DA4">
              <w:rPr>
                <w:b/>
                <w:bCs/>
                <w:sz w:val="14"/>
                <w:szCs w:val="14"/>
                <w:lang w:val="en-GB"/>
              </w:rPr>
              <w:t>Action</w:t>
            </w:r>
          </w:p>
        </w:tc>
        <w:tc>
          <w:tcPr>
            <w:tcW w:w="1080" w:type="dxa"/>
          </w:tcPr>
          <w:p w14:paraId="7D58DC58" w14:textId="77777777" w:rsidR="00CC2DA4" w:rsidRPr="00CC2DA4" w:rsidRDefault="00CC2DA4" w:rsidP="00CC2DA4">
            <w:pPr>
              <w:rPr>
                <w:b/>
                <w:bCs/>
                <w:sz w:val="14"/>
                <w:szCs w:val="14"/>
                <w:lang w:val="en-GB"/>
              </w:rPr>
            </w:pPr>
            <w:r w:rsidRPr="00CC2DA4">
              <w:rPr>
                <w:b/>
                <w:bCs/>
                <w:sz w:val="14"/>
                <w:szCs w:val="14"/>
                <w:lang w:val="en-GB"/>
              </w:rPr>
              <w:t>Terminology</w:t>
            </w:r>
          </w:p>
        </w:tc>
        <w:tc>
          <w:tcPr>
            <w:tcW w:w="833" w:type="dxa"/>
          </w:tcPr>
          <w:p w14:paraId="550A1700" w14:textId="77777777" w:rsidR="00CC2DA4" w:rsidRPr="00CC2DA4" w:rsidRDefault="00CC2DA4" w:rsidP="00CC2DA4">
            <w:pPr>
              <w:rPr>
                <w:b/>
                <w:bCs/>
                <w:sz w:val="14"/>
                <w:szCs w:val="14"/>
                <w:lang w:val="en-GB"/>
              </w:rPr>
            </w:pPr>
            <w:r w:rsidRPr="00CC2DA4">
              <w:rPr>
                <w:b/>
                <w:bCs/>
                <w:sz w:val="14"/>
                <w:szCs w:val="14"/>
                <w:lang w:val="en-GB"/>
              </w:rPr>
              <w:t>Domain</w:t>
            </w:r>
          </w:p>
        </w:tc>
        <w:tc>
          <w:tcPr>
            <w:tcW w:w="4160" w:type="dxa"/>
          </w:tcPr>
          <w:p w14:paraId="7F213E93" w14:textId="77777777" w:rsidR="00CC2DA4" w:rsidRPr="00CC2DA4" w:rsidRDefault="00CC2DA4" w:rsidP="00CC2DA4">
            <w:pPr>
              <w:rPr>
                <w:b/>
                <w:bCs/>
                <w:sz w:val="14"/>
                <w:szCs w:val="14"/>
                <w:lang w:val="en-GB"/>
              </w:rPr>
            </w:pPr>
            <w:r w:rsidRPr="00CC2DA4">
              <w:rPr>
                <w:b/>
                <w:bCs/>
                <w:sz w:val="14"/>
                <w:szCs w:val="14"/>
                <w:lang w:val="en-GB"/>
              </w:rPr>
              <w:t>Comment / Rationale</w:t>
            </w:r>
          </w:p>
        </w:tc>
      </w:tr>
      <w:tr w:rsidR="00CC2DA4" w:rsidRPr="00A677C8" w14:paraId="7F6DAC0B" w14:textId="77777777" w:rsidTr="00BE231A">
        <w:trPr>
          <w:trHeight w:val="300"/>
        </w:trPr>
        <w:tc>
          <w:tcPr>
            <w:tcW w:w="2250" w:type="dxa"/>
          </w:tcPr>
          <w:p w14:paraId="4A148A78" w14:textId="77777777" w:rsidR="00CC2DA4" w:rsidRPr="00CC2DA4" w:rsidRDefault="00CC2DA4" w:rsidP="00CC2DA4">
            <w:pPr>
              <w:rPr>
                <w:sz w:val="14"/>
                <w:szCs w:val="14"/>
                <w:lang w:val="en-GB"/>
              </w:rPr>
            </w:pPr>
            <w:r w:rsidRPr="00CC2DA4">
              <w:rPr>
                <w:sz w:val="14"/>
                <w:szCs w:val="14"/>
                <w:lang w:val="en-GB"/>
              </w:rPr>
              <w:t xml:space="preserve">APPETITE (WILLINGNESS TO INGEST FOODS AND DRINKS) </w:t>
            </w:r>
          </w:p>
        </w:tc>
        <w:tc>
          <w:tcPr>
            <w:tcW w:w="739" w:type="dxa"/>
          </w:tcPr>
          <w:p w14:paraId="1110F62A"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52C05132" w14:textId="77777777" w:rsidR="00CC2DA4" w:rsidRPr="00CC2DA4" w:rsidRDefault="00CC2DA4" w:rsidP="00CC2DA4">
            <w:pPr>
              <w:rPr>
                <w:sz w:val="14"/>
                <w:szCs w:val="14"/>
                <w:lang w:val="en-GB"/>
              </w:rPr>
            </w:pPr>
          </w:p>
        </w:tc>
        <w:tc>
          <w:tcPr>
            <w:tcW w:w="833" w:type="dxa"/>
          </w:tcPr>
          <w:p w14:paraId="36F7BDE3" w14:textId="77777777" w:rsidR="00CC2DA4" w:rsidRPr="00CC2DA4" w:rsidRDefault="00CC2DA4" w:rsidP="00CC2DA4">
            <w:pPr>
              <w:rPr>
                <w:sz w:val="14"/>
                <w:szCs w:val="14"/>
                <w:lang w:val="en-GB"/>
              </w:rPr>
            </w:pPr>
          </w:p>
        </w:tc>
        <w:tc>
          <w:tcPr>
            <w:tcW w:w="4160" w:type="dxa"/>
          </w:tcPr>
          <w:p w14:paraId="593C7552" w14:textId="77777777" w:rsidR="00CC2DA4" w:rsidRPr="00CC2DA4" w:rsidRDefault="00CC2DA4" w:rsidP="00CC2DA4">
            <w:pPr>
              <w:rPr>
                <w:sz w:val="14"/>
                <w:szCs w:val="14"/>
                <w:lang w:val="en-GB"/>
              </w:rPr>
            </w:pPr>
            <w:r w:rsidRPr="00CC2DA4">
              <w:rPr>
                <w:sz w:val="14"/>
                <w:szCs w:val="14"/>
                <w:lang w:val="en-GB"/>
              </w:rPr>
              <w:t xml:space="preserve">Critical care patients are often </w:t>
            </w:r>
            <w:proofErr w:type="gramStart"/>
            <w:r w:rsidRPr="00CC2DA4">
              <w:rPr>
                <w:sz w:val="14"/>
                <w:szCs w:val="14"/>
                <w:lang w:val="en-GB"/>
              </w:rPr>
              <w:t>intubated</w:t>
            </w:r>
            <w:proofErr w:type="gramEnd"/>
            <w:r w:rsidRPr="00CC2DA4">
              <w:rPr>
                <w:sz w:val="14"/>
                <w:szCs w:val="14"/>
                <w:lang w:val="en-GB"/>
              </w:rPr>
              <w:t xml:space="preserve"> and appetite cannot be assessed within that specific population. It is therefore not an appropriate outcome to monitor GI function in the setting of critically ill patients and does not fit into a domain.</w:t>
            </w:r>
          </w:p>
        </w:tc>
      </w:tr>
      <w:tr w:rsidR="00CC2DA4" w:rsidRPr="00A677C8" w14:paraId="2699F280" w14:textId="77777777" w:rsidTr="00BE231A">
        <w:trPr>
          <w:trHeight w:val="300"/>
        </w:trPr>
        <w:tc>
          <w:tcPr>
            <w:tcW w:w="2250" w:type="dxa"/>
          </w:tcPr>
          <w:p w14:paraId="2D6E195C" w14:textId="77777777" w:rsidR="00CC2DA4" w:rsidRPr="00CC2DA4" w:rsidRDefault="00CC2DA4" w:rsidP="00CC2DA4">
            <w:pPr>
              <w:rPr>
                <w:sz w:val="14"/>
                <w:szCs w:val="14"/>
                <w:lang w:val="en-GB"/>
              </w:rPr>
            </w:pPr>
            <w:r w:rsidRPr="00CC2DA4">
              <w:rPr>
                <w:sz w:val="14"/>
                <w:szCs w:val="14"/>
                <w:lang w:val="en-GB"/>
              </w:rPr>
              <w:t>NAUSEA</w:t>
            </w:r>
          </w:p>
        </w:tc>
        <w:tc>
          <w:tcPr>
            <w:tcW w:w="739" w:type="dxa"/>
          </w:tcPr>
          <w:p w14:paraId="73CF9F88"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7F281EB0" w14:textId="77777777" w:rsidR="00CC2DA4" w:rsidRPr="00CC2DA4" w:rsidRDefault="00CC2DA4" w:rsidP="00CC2DA4">
            <w:pPr>
              <w:rPr>
                <w:sz w:val="14"/>
                <w:szCs w:val="14"/>
                <w:lang w:val="en-GB"/>
              </w:rPr>
            </w:pPr>
          </w:p>
        </w:tc>
        <w:tc>
          <w:tcPr>
            <w:tcW w:w="833" w:type="dxa"/>
          </w:tcPr>
          <w:p w14:paraId="412E3090" w14:textId="77777777" w:rsidR="00CC2DA4" w:rsidRPr="00CC2DA4" w:rsidRDefault="00CC2DA4" w:rsidP="00CC2DA4">
            <w:pPr>
              <w:rPr>
                <w:sz w:val="14"/>
                <w:szCs w:val="14"/>
                <w:lang w:val="en-GB"/>
              </w:rPr>
            </w:pPr>
          </w:p>
        </w:tc>
        <w:tc>
          <w:tcPr>
            <w:tcW w:w="4160" w:type="dxa"/>
          </w:tcPr>
          <w:p w14:paraId="2409CA13" w14:textId="77777777" w:rsidR="00CC2DA4" w:rsidRPr="00CC2DA4" w:rsidRDefault="00CC2DA4" w:rsidP="00CC2DA4">
            <w:pPr>
              <w:rPr>
                <w:sz w:val="14"/>
                <w:szCs w:val="14"/>
                <w:lang w:val="en-GB"/>
              </w:rPr>
            </w:pPr>
            <w:r w:rsidRPr="00CC2DA4">
              <w:rPr>
                <w:sz w:val="14"/>
                <w:szCs w:val="14"/>
                <w:lang w:val="en-GB"/>
              </w:rPr>
              <w:t>Vomiting is a suggested outcome that is more objective and potentially specific for GI function. Nausea is not GI specific and cannot be assessed in an intubated population.</w:t>
            </w:r>
          </w:p>
        </w:tc>
      </w:tr>
      <w:tr w:rsidR="00CC2DA4" w:rsidRPr="00CC2DA4" w14:paraId="18646837" w14:textId="77777777" w:rsidTr="00BE231A">
        <w:trPr>
          <w:trHeight w:val="300"/>
        </w:trPr>
        <w:tc>
          <w:tcPr>
            <w:tcW w:w="2250" w:type="dxa"/>
          </w:tcPr>
          <w:p w14:paraId="7AF8E9CB" w14:textId="77777777" w:rsidR="00CC2DA4" w:rsidRPr="00CC2DA4" w:rsidRDefault="00CC2DA4" w:rsidP="00CC2DA4">
            <w:pPr>
              <w:rPr>
                <w:sz w:val="14"/>
                <w:szCs w:val="14"/>
                <w:lang w:val="en-GB"/>
              </w:rPr>
            </w:pPr>
            <w:r w:rsidRPr="00CC2DA4">
              <w:rPr>
                <w:sz w:val="14"/>
                <w:szCs w:val="14"/>
                <w:lang w:val="en-GB"/>
              </w:rPr>
              <w:t>NEED FOR ANTIEMETIC MEDICATIONS</w:t>
            </w:r>
          </w:p>
        </w:tc>
        <w:tc>
          <w:tcPr>
            <w:tcW w:w="739" w:type="dxa"/>
          </w:tcPr>
          <w:p w14:paraId="3A2E1405"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14C2E6A6" w14:textId="77777777" w:rsidR="00CC2DA4" w:rsidRPr="00CC2DA4" w:rsidRDefault="00CC2DA4" w:rsidP="00CC2DA4">
            <w:pPr>
              <w:rPr>
                <w:sz w:val="14"/>
                <w:szCs w:val="14"/>
                <w:lang w:val="en-GB"/>
              </w:rPr>
            </w:pPr>
          </w:p>
        </w:tc>
        <w:tc>
          <w:tcPr>
            <w:tcW w:w="833" w:type="dxa"/>
          </w:tcPr>
          <w:p w14:paraId="14173830" w14:textId="77777777" w:rsidR="00CC2DA4" w:rsidRPr="00CC2DA4" w:rsidRDefault="00CC2DA4" w:rsidP="00CC2DA4">
            <w:pPr>
              <w:rPr>
                <w:sz w:val="14"/>
                <w:szCs w:val="14"/>
                <w:lang w:val="en-GB"/>
              </w:rPr>
            </w:pPr>
          </w:p>
        </w:tc>
        <w:tc>
          <w:tcPr>
            <w:tcW w:w="4160" w:type="dxa"/>
          </w:tcPr>
          <w:p w14:paraId="59D340A9" w14:textId="77777777" w:rsidR="00CC2DA4" w:rsidRPr="00CC2DA4" w:rsidRDefault="00CC2DA4" w:rsidP="00CC2DA4">
            <w:pPr>
              <w:rPr>
                <w:sz w:val="14"/>
                <w:szCs w:val="14"/>
                <w:lang w:val="en-GB"/>
              </w:rPr>
            </w:pPr>
            <w:r w:rsidRPr="00CC2DA4">
              <w:rPr>
                <w:sz w:val="14"/>
                <w:szCs w:val="14"/>
                <w:lang w:val="en-GB"/>
              </w:rPr>
              <w:t>Antiemetics are often given to patients either prophylactically or because of other pathologies, such us neurological problems. It therefore does not represent GI function.</w:t>
            </w:r>
          </w:p>
        </w:tc>
      </w:tr>
      <w:tr w:rsidR="00CC2DA4" w:rsidRPr="00A677C8" w14:paraId="6E6692A5" w14:textId="77777777" w:rsidTr="00BE231A">
        <w:trPr>
          <w:trHeight w:val="300"/>
        </w:trPr>
        <w:tc>
          <w:tcPr>
            <w:tcW w:w="2250" w:type="dxa"/>
          </w:tcPr>
          <w:p w14:paraId="5EFED122" w14:textId="77777777" w:rsidR="00CC2DA4" w:rsidRPr="00CC2DA4" w:rsidRDefault="00CC2DA4" w:rsidP="00CC2DA4">
            <w:pPr>
              <w:rPr>
                <w:sz w:val="14"/>
                <w:szCs w:val="14"/>
                <w:lang w:val="en-GB"/>
              </w:rPr>
            </w:pPr>
            <w:r w:rsidRPr="00CC2DA4">
              <w:rPr>
                <w:sz w:val="14"/>
                <w:szCs w:val="14"/>
                <w:lang w:val="en-GB"/>
              </w:rPr>
              <w:t>ABDOMINAL CIRCUMFERENCE</w:t>
            </w:r>
          </w:p>
        </w:tc>
        <w:tc>
          <w:tcPr>
            <w:tcW w:w="739" w:type="dxa"/>
          </w:tcPr>
          <w:p w14:paraId="70A9E64E"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40F54030" w14:textId="77777777" w:rsidR="00CC2DA4" w:rsidRPr="00CC2DA4" w:rsidRDefault="00CC2DA4" w:rsidP="00CC2DA4">
            <w:pPr>
              <w:rPr>
                <w:sz w:val="14"/>
                <w:szCs w:val="14"/>
                <w:lang w:val="en-GB"/>
              </w:rPr>
            </w:pPr>
          </w:p>
        </w:tc>
        <w:tc>
          <w:tcPr>
            <w:tcW w:w="833" w:type="dxa"/>
          </w:tcPr>
          <w:p w14:paraId="1BAC4309" w14:textId="77777777" w:rsidR="00CC2DA4" w:rsidRPr="00CC2DA4" w:rsidRDefault="00CC2DA4" w:rsidP="00CC2DA4">
            <w:pPr>
              <w:rPr>
                <w:sz w:val="14"/>
                <w:szCs w:val="14"/>
                <w:lang w:val="en-GB"/>
              </w:rPr>
            </w:pPr>
          </w:p>
        </w:tc>
        <w:tc>
          <w:tcPr>
            <w:tcW w:w="4160" w:type="dxa"/>
          </w:tcPr>
          <w:p w14:paraId="3A9482B1" w14:textId="77777777" w:rsidR="00CC2DA4" w:rsidRPr="00CC2DA4" w:rsidRDefault="00CC2DA4" w:rsidP="00CC2DA4">
            <w:pPr>
              <w:rPr>
                <w:sz w:val="14"/>
                <w:szCs w:val="14"/>
                <w:lang w:val="en-GB"/>
              </w:rPr>
            </w:pPr>
            <w:r w:rsidRPr="00CC2DA4">
              <w:rPr>
                <w:sz w:val="14"/>
                <w:szCs w:val="14"/>
                <w:lang w:val="en-GB"/>
              </w:rPr>
              <w:t>Abdominal distension is a suggested outcome. Measuring abdominal circumference is a question of definition, which we will do in stage 2 should abdominal distension be voted as critical to include.</w:t>
            </w:r>
          </w:p>
        </w:tc>
      </w:tr>
      <w:tr w:rsidR="00CC2DA4" w:rsidRPr="00A677C8" w14:paraId="04FA9686" w14:textId="77777777" w:rsidTr="00BE231A">
        <w:trPr>
          <w:trHeight w:val="300"/>
        </w:trPr>
        <w:tc>
          <w:tcPr>
            <w:tcW w:w="2250" w:type="dxa"/>
          </w:tcPr>
          <w:p w14:paraId="7014B5AE" w14:textId="77777777" w:rsidR="00CC2DA4" w:rsidRPr="00CC2DA4" w:rsidRDefault="00CC2DA4" w:rsidP="00CC2DA4">
            <w:pPr>
              <w:rPr>
                <w:sz w:val="14"/>
                <w:szCs w:val="14"/>
                <w:lang w:val="en-GB"/>
              </w:rPr>
            </w:pPr>
            <w:r w:rsidRPr="00CC2DA4">
              <w:rPr>
                <w:sz w:val="14"/>
                <w:szCs w:val="14"/>
                <w:lang w:val="en-GB"/>
              </w:rPr>
              <w:t>ASPIRATION OF GI CONTENTS</w:t>
            </w:r>
          </w:p>
        </w:tc>
        <w:tc>
          <w:tcPr>
            <w:tcW w:w="739" w:type="dxa"/>
          </w:tcPr>
          <w:p w14:paraId="658ACA12"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18770A1B" w14:textId="77777777" w:rsidR="00CC2DA4" w:rsidRPr="00CC2DA4" w:rsidRDefault="00CC2DA4" w:rsidP="00CC2DA4">
            <w:pPr>
              <w:rPr>
                <w:sz w:val="14"/>
                <w:szCs w:val="14"/>
                <w:lang w:val="en-GB"/>
              </w:rPr>
            </w:pPr>
          </w:p>
        </w:tc>
        <w:tc>
          <w:tcPr>
            <w:tcW w:w="833" w:type="dxa"/>
          </w:tcPr>
          <w:p w14:paraId="29CB6110" w14:textId="77777777" w:rsidR="00CC2DA4" w:rsidRPr="00CC2DA4" w:rsidRDefault="00CC2DA4" w:rsidP="00CC2DA4">
            <w:pPr>
              <w:rPr>
                <w:sz w:val="14"/>
                <w:szCs w:val="14"/>
                <w:lang w:val="en-GB"/>
              </w:rPr>
            </w:pPr>
          </w:p>
        </w:tc>
        <w:tc>
          <w:tcPr>
            <w:tcW w:w="4160" w:type="dxa"/>
          </w:tcPr>
          <w:p w14:paraId="7A575F93" w14:textId="77777777" w:rsidR="00CC2DA4" w:rsidRPr="00CC2DA4" w:rsidRDefault="00CC2DA4" w:rsidP="00CC2DA4">
            <w:pPr>
              <w:rPr>
                <w:sz w:val="14"/>
                <w:szCs w:val="14"/>
                <w:lang w:val="en-GB"/>
              </w:rPr>
            </w:pPr>
            <w:r w:rsidRPr="00CC2DA4">
              <w:rPr>
                <w:sz w:val="14"/>
                <w:szCs w:val="14"/>
                <w:lang w:val="en-GB"/>
              </w:rPr>
              <w:t xml:space="preserve">Vomiting and GRV are already a suggested outcome. Aspiration then defines a pulmonary complication of impaired GI </w:t>
            </w:r>
            <w:proofErr w:type="gramStart"/>
            <w:r w:rsidRPr="00CC2DA4">
              <w:rPr>
                <w:sz w:val="14"/>
                <w:szCs w:val="14"/>
                <w:lang w:val="en-GB"/>
              </w:rPr>
              <w:t>function, but</w:t>
            </w:r>
            <w:proofErr w:type="gramEnd"/>
            <w:r w:rsidRPr="00CC2DA4">
              <w:rPr>
                <w:sz w:val="14"/>
                <w:szCs w:val="14"/>
                <w:lang w:val="en-GB"/>
              </w:rPr>
              <w:t xml:space="preserve"> does not primarily monitor GI function.</w:t>
            </w:r>
          </w:p>
        </w:tc>
      </w:tr>
      <w:tr w:rsidR="00CC2DA4" w:rsidRPr="00A677C8" w14:paraId="3152D9F1" w14:textId="77777777" w:rsidTr="00BE231A">
        <w:trPr>
          <w:trHeight w:val="300"/>
        </w:trPr>
        <w:tc>
          <w:tcPr>
            <w:tcW w:w="2250" w:type="dxa"/>
          </w:tcPr>
          <w:p w14:paraId="1C6D396C" w14:textId="08B03179" w:rsidR="00CC2DA4" w:rsidRPr="00CC2DA4" w:rsidRDefault="00CC2DA4" w:rsidP="00CC2DA4">
            <w:pPr>
              <w:rPr>
                <w:sz w:val="14"/>
                <w:szCs w:val="14"/>
                <w:lang w:val="en-GB"/>
              </w:rPr>
            </w:pPr>
            <w:r w:rsidRPr="00CC2DA4">
              <w:rPr>
                <w:sz w:val="14"/>
                <w:szCs w:val="14"/>
                <w:lang w:val="en-GB"/>
              </w:rPr>
              <w:t xml:space="preserve">BIOIMPEDENCE (BODY COMPOSITION: TOTAL BODY WATER; ECW/ICW, PHASE ANGLE, </w:t>
            </w:r>
            <w:proofErr w:type="gramStart"/>
            <w:r w:rsidRPr="00CC2DA4">
              <w:rPr>
                <w:sz w:val="14"/>
                <w:szCs w:val="14"/>
                <w:lang w:val="en-GB"/>
              </w:rPr>
              <w:t>BCM )</w:t>
            </w:r>
            <w:proofErr w:type="gramEnd"/>
            <w:r w:rsidRPr="00CC2DA4">
              <w:rPr>
                <w:sz w:val="14"/>
                <w:szCs w:val="14"/>
                <w:lang w:val="en-GB"/>
              </w:rPr>
              <w:t xml:space="preserve"> THAT HIGHLIGHT FLUID SHIFT IN CRITICAL ILL PATIENT AND MESURES CELLULAR INTEGRITY</w:t>
            </w:r>
          </w:p>
        </w:tc>
        <w:tc>
          <w:tcPr>
            <w:tcW w:w="739" w:type="dxa"/>
          </w:tcPr>
          <w:p w14:paraId="25409431"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3981D8DE" w14:textId="77777777" w:rsidR="00CC2DA4" w:rsidRPr="00CC2DA4" w:rsidRDefault="00CC2DA4" w:rsidP="00CC2DA4">
            <w:pPr>
              <w:rPr>
                <w:sz w:val="14"/>
                <w:szCs w:val="14"/>
                <w:lang w:val="en-GB"/>
              </w:rPr>
            </w:pPr>
          </w:p>
        </w:tc>
        <w:tc>
          <w:tcPr>
            <w:tcW w:w="833" w:type="dxa"/>
          </w:tcPr>
          <w:p w14:paraId="456997E9" w14:textId="77777777" w:rsidR="00CC2DA4" w:rsidRPr="00CC2DA4" w:rsidRDefault="00CC2DA4" w:rsidP="00CC2DA4">
            <w:pPr>
              <w:rPr>
                <w:sz w:val="14"/>
                <w:szCs w:val="14"/>
                <w:lang w:val="en-GB"/>
              </w:rPr>
            </w:pPr>
          </w:p>
        </w:tc>
        <w:tc>
          <w:tcPr>
            <w:tcW w:w="4160" w:type="dxa"/>
          </w:tcPr>
          <w:p w14:paraId="7EF5A89F" w14:textId="77777777" w:rsidR="00CC2DA4" w:rsidRPr="00CC2DA4" w:rsidRDefault="00CC2DA4" w:rsidP="00CC2DA4">
            <w:pPr>
              <w:rPr>
                <w:sz w:val="14"/>
                <w:szCs w:val="14"/>
                <w:lang w:val="en-GB"/>
              </w:rPr>
            </w:pPr>
            <w:r w:rsidRPr="00CC2DA4">
              <w:rPr>
                <w:sz w:val="14"/>
                <w:szCs w:val="14"/>
                <w:lang w:val="en-GB"/>
              </w:rPr>
              <w:t>Body composition is impacted by many factors, particularly fluid balance. It therefore is not a specific measure of GI function and does not fit into a domain.</w:t>
            </w:r>
          </w:p>
        </w:tc>
      </w:tr>
      <w:tr w:rsidR="00CC2DA4" w:rsidRPr="00A677C8" w14:paraId="6FC5EF32" w14:textId="77777777" w:rsidTr="00BE231A">
        <w:trPr>
          <w:trHeight w:val="300"/>
        </w:trPr>
        <w:tc>
          <w:tcPr>
            <w:tcW w:w="2250" w:type="dxa"/>
          </w:tcPr>
          <w:p w14:paraId="527FC7E5" w14:textId="77777777" w:rsidR="00CC2DA4" w:rsidRPr="00CC2DA4" w:rsidRDefault="00CC2DA4" w:rsidP="00CC2DA4">
            <w:pPr>
              <w:rPr>
                <w:sz w:val="14"/>
                <w:szCs w:val="14"/>
                <w:lang w:val="en-GB"/>
              </w:rPr>
            </w:pPr>
            <w:r w:rsidRPr="00CC2DA4">
              <w:rPr>
                <w:sz w:val="14"/>
                <w:szCs w:val="14"/>
                <w:lang w:val="en-GB"/>
              </w:rPr>
              <w:t>FOOD OR ENTERAL NUTRITION ASPIRATION-RELATED PNEUMONIA</w:t>
            </w:r>
          </w:p>
        </w:tc>
        <w:tc>
          <w:tcPr>
            <w:tcW w:w="739" w:type="dxa"/>
          </w:tcPr>
          <w:p w14:paraId="0B2471C3"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102D09F4" w14:textId="77777777" w:rsidR="00CC2DA4" w:rsidRPr="00CC2DA4" w:rsidRDefault="00CC2DA4" w:rsidP="00CC2DA4">
            <w:pPr>
              <w:rPr>
                <w:sz w:val="14"/>
                <w:szCs w:val="14"/>
                <w:lang w:val="en-GB"/>
              </w:rPr>
            </w:pPr>
          </w:p>
        </w:tc>
        <w:tc>
          <w:tcPr>
            <w:tcW w:w="833" w:type="dxa"/>
          </w:tcPr>
          <w:p w14:paraId="2AE38D64" w14:textId="77777777" w:rsidR="00CC2DA4" w:rsidRPr="00CC2DA4" w:rsidRDefault="00CC2DA4" w:rsidP="00CC2DA4">
            <w:pPr>
              <w:rPr>
                <w:sz w:val="14"/>
                <w:szCs w:val="14"/>
                <w:lang w:val="en-GB"/>
              </w:rPr>
            </w:pPr>
          </w:p>
        </w:tc>
        <w:tc>
          <w:tcPr>
            <w:tcW w:w="4160" w:type="dxa"/>
          </w:tcPr>
          <w:p w14:paraId="76B3EE32" w14:textId="77777777" w:rsidR="00CC2DA4" w:rsidRPr="00CC2DA4" w:rsidRDefault="00CC2DA4" w:rsidP="00CC2DA4">
            <w:pPr>
              <w:rPr>
                <w:sz w:val="14"/>
                <w:szCs w:val="14"/>
                <w:lang w:val="en-GB"/>
              </w:rPr>
            </w:pPr>
            <w:r w:rsidRPr="00CC2DA4">
              <w:rPr>
                <w:sz w:val="14"/>
                <w:szCs w:val="14"/>
                <w:lang w:val="en-GB"/>
              </w:rPr>
              <w:t xml:space="preserve">Vomiting and GRV are already a suggested outcome. Aspiration then defines a pulmonary complication of impaired GI </w:t>
            </w:r>
            <w:proofErr w:type="gramStart"/>
            <w:r w:rsidRPr="00CC2DA4">
              <w:rPr>
                <w:sz w:val="14"/>
                <w:szCs w:val="14"/>
                <w:lang w:val="en-GB"/>
              </w:rPr>
              <w:t>function, but</w:t>
            </w:r>
            <w:proofErr w:type="gramEnd"/>
            <w:r w:rsidRPr="00CC2DA4">
              <w:rPr>
                <w:sz w:val="14"/>
                <w:szCs w:val="14"/>
                <w:lang w:val="en-GB"/>
              </w:rPr>
              <w:t xml:space="preserve"> does not primarily monitor GI function.</w:t>
            </w:r>
          </w:p>
        </w:tc>
      </w:tr>
      <w:tr w:rsidR="00CC2DA4" w:rsidRPr="00A677C8" w14:paraId="23935224" w14:textId="77777777" w:rsidTr="00BE231A">
        <w:trPr>
          <w:trHeight w:val="300"/>
        </w:trPr>
        <w:tc>
          <w:tcPr>
            <w:tcW w:w="2250" w:type="dxa"/>
          </w:tcPr>
          <w:p w14:paraId="177634BF" w14:textId="77777777" w:rsidR="00CC2DA4" w:rsidRPr="00CC2DA4" w:rsidRDefault="00CC2DA4" w:rsidP="00CC2DA4">
            <w:pPr>
              <w:rPr>
                <w:sz w:val="14"/>
                <w:szCs w:val="14"/>
                <w:lang w:val="en-GB"/>
              </w:rPr>
            </w:pPr>
            <w:r w:rsidRPr="00CC2DA4">
              <w:rPr>
                <w:sz w:val="14"/>
                <w:szCs w:val="14"/>
                <w:lang w:val="en-GB"/>
              </w:rPr>
              <w:t>BODY SURFACE GASTRIC MAPPING BY ALIMETRY – NOT FULLY EVALUATED IN CCM, BUT WE ARE DOING THAT NOW AND IT IS PROMISING AND IS AVAILABLE COMMERCIALLY.</w:t>
            </w:r>
          </w:p>
        </w:tc>
        <w:tc>
          <w:tcPr>
            <w:tcW w:w="739" w:type="dxa"/>
          </w:tcPr>
          <w:p w14:paraId="2CD2464D" w14:textId="77777777" w:rsidR="00CC2DA4" w:rsidRPr="00CC2DA4" w:rsidRDefault="00CC2DA4" w:rsidP="00CC2DA4">
            <w:pPr>
              <w:rPr>
                <w:sz w:val="14"/>
                <w:szCs w:val="14"/>
                <w:lang w:val="en-GB"/>
              </w:rPr>
            </w:pPr>
            <w:r w:rsidRPr="00CC2DA4">
              <w:rPr>
                <w:sz w:val="14"/>
                <w:szCs w:val="14"/>
                <w:lang w:val="en-GB"/>
              </w:rPr>
              <w:t>Accept</w:t>
            </w:r>
          </w:p>
        </w:tc>
        <w:tc>
          <w:tcPr>
            <w:tcW w:w="1080" w:type="dxa"/>
          </w:tcPr>
          <w:p w14:paraId="19DFB352" w14:textId="77777777" w:rsidR="00CC2DA4" w:rsidRPr="00CC2DA4" w:rsidRDefault="00000000" w:rsidP="00CC2DA4">
            <w:pPr>
              <w:rPr>
                <w:sz w:val="14"/>
                <w:szCs w:val="14"/>
                <w:lang w:val="en-GB"/>
              </w:rPr>
            </w:pPr>
            <w:hyperlink r:id="rId11" w:history="1">
              <w:r w:rsidR="00CC2DA4" w:rsidRPr="00CC2DA4">
                <w:rPr>
                  <w:rStyle w:val="Hyperlink"/>
                  <w:sz w:val="14"/>
                  <w:szCs w:val="14"/>
                  <w:lang w:val="en-GB"/>
                </w:rPr>
                <w:t>Body Surface Gastric Mapping</w:t>
              </w:r>
            </w:hyperlink>
          </w:p>
        </w:tc>
        <w:tc>
          <w:tcPr>
            <w:tcW w:w="833" w:type="dxa"/>
          </w:tcPr>
          <w:p w14:paraId="35EEFEDF" w14:textId="77777777" w:rsidR="00CC2DA4" w:rsidRPr="00CC2DA4" w:rsidRDefault="00CC2DA4" w:rsidP="00CC2DA4">
            <w:pPr>
              <w:rPr>
                <w:sz w:val="14"/>
                <w:szCs w:val="14"/>
                <w:lang w:val="en-GB"/>
              </w:rPr>
            </w:pPr>
            <w:r w:rsidRPr="00CC2DA4">
              <w:rPr>
                <w:sz w:val="14"/>
                <w:szCs w:val="14"/>
                <w:lang w:val="en-GB"/>
              </w:rPr>
              <w:t>Upper GI Motility</w:t>
            </w:r>
          </w:p>
        </w:tc>
        <w:tc>
          <w:tcPr>
            <w:tcW w:w="4160" w:type="dxa"/>
          </w:tcPr>
          <w:p w14:paraId="2CB47FB0" w14:textId="77777777" w:rsidR="00CC2DA4" w:rsidRPr="00CC2DA4" w:rsidRDefault="00CC2DA4" w:rsidP="00CC2DA4">
            <w:pPr>
              <w:rPr>
                <w:sz w:val="14"/>
                <w:szCs w:val="14"/>
                <w:lang w:val="en-GB"/>
              </w:rPr>
            </w:pPr>
            <w:r w:rsidRPr="00CC2DA4">
              <w:rPr>
                <w:sz w:val="14"/>
                <w:szCs w:val="14"/>
                <w:lang w:val="en-GB"/>
              </w:rPr>
              <w:t xml:space="preserve">Info Text: Gastric </w:t>
            </w:r>
            <w:proofErr w:type="spellStart"/>
            <w:r w:rsidRPr="00CC2DA4">
              <w:rPr>
                <w:sz w:val="14"/>
                <w:szCs w:val="14"/>
                <w:lang w:val="en-GB"/>
              </w:rPr>
              <w:t>Alimetry</w:t>
            </w:r>
            <w:proofErr w:type="spellEnd"/>
            <w:r w:rsidRPr="00CC2DA4">
              <w:rPr>
                <w:sz w:val="14"/>
                <w:szCs w:val="14"/>
                <w:lang w:val="en-GB"/>
              </w:rPr>
              <w:t xml:space="preserve"> body surface gastric mapping (BSGM) is a non-invasive diagnostic test that measures gastric motility. BSGM uses a stretchable high-resolution array of electrodes and a wearable reader to evaluate gastric function</w:t>
            </w:r>
          </w:p>
        </w:tc>
      </w:tr>
      <w:tr w:rsidR="00CC2DA4" w:rsidRPr="00A677C8" w14:paraId="64326DEE" w14:textId="77777777" w:rsidTr="00BE231A">
        <w:trPr>
          <w:trHeight w:val="300"/>
        </w:trPr>
        <w:tc>
          <w:tcPr>
            <w:tcW w:w="2250" w:type="dxa"/>
          </w:tcPr>
          <w:p w14:paraId="65C2E254" w14:textId="77777777" w:rsidR="00CC2DA4" w:rsidRPr="00CC2DA4" w:rsidRDefault="00CC2DA4" w:rsidP="00CC2DA4">
            <w:pPr>
              <w:rPr>
                <w:sz w:val="14"/>
                <w:szCs w:val="14"/>
                <w:lang w:val="en-GB"/>
              </w:rPr>
            </w:pPr>
            <w:r w:rsidRPr="00CC2DA4">
              <w:rPr>
                <w:sz w:val="14"/>
                <w:szCs w:val="14"/>
                <w:lang w:val="en-GB"/>
              </w:rPr>
              <w:t xml:space="preserve">FLUID OVERLOAD – </w:t>
            </w:r>
            <w:proofErr w:type="gramStart"/>
            <w:r w:rsidRPr="00CC2DA4">
              <w:rPr>
                <w:sz w:val="14"/>
                <w:szCs w:val="14"/>
                <w:lang w:val="en-GB"/>
              </w:rPr>
              <w:t>AMOUNT</w:t>
            </w:r>
            <w:proofErr w:type="gramEnd"/>
            <w:r w:rsidRPr="00CC2DA4">
              <w:rPr>
                <w:sz w:val="14"/>
                <w:szCs w:val="14"/>
                <w:lang w:val="en-GB"/>
              </w:rPr>
              <w:t xml:space="preserve"> OF FLUIDS</w:t>
            </w:r>
          </w:p>
        </w:tc>
        <w:tc>
          <w:tcPr>
            <w:tcW w:w="739" w:type="dxa"/>
          </w:tcPr>
          <w:p w14:paraId="007193A6"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203A06B2" w14:textId="77777777" w:rsidR="00CC2DA4" w:rsidRPr="00CC2DA4" w:rsidRDefault="00CC2DA4" w:rsidP="00CC2DA4">
            <w:pPr>
              <w:rPr>
                <w:sz w:val="14"/>
                <w:szCs w:val="14"/>
                <w:lang w:val="en-GB"/>
              </w:rPr>
            </w:pPr>
          </w:p>
        </w:tc>
        <w:tc>
          <w:tcPr>
            <w:tcW w:w="833" w:type="dxa"/>
          </w:tcPr>
          <w:p w14:paraId="6D1FA7C4" w14:textId="77777777" w:rsidR="00CC2DA4" w:rsidRPr="00CC2DA4" w:rsidRDefault="00CC2DA4" w:rsidP="00CC2DA4">
            <w:pPr>
              <w:rPr>
                <w:sz w:val="14"/>
                <w:szCs w:val="14"/>
                <w:lang w:val="en-GB"/>
              </w:rPr>
            </w:pPr>
          </w:p>
        </w:tc>
        <w:tc>
          <w:tcPr>
            <w:tcW w:w="4160" w:type="dxa"/>
          </w:tcPr>
          <w:p w14:paraId="7273EC05" w14:textId="77777777" w:rsidR="00CC2DA4" w:rsidRPr="00CC2DA4" w:rsidRDefault="00CC2DA4" w:rsidP="00CC2DA4">
            <w:pPr>
              <w:rPr>
                <w:sz w:val="14"/>
                <w:szCs w:val="14"/>
                <w:lang w:val="en-GB"/>
              </w:rPr>
            </w:pPr>
            <w:r w:rsidRPr="00CC2DA4">
              <w:rPr>
                <w:sz w:val="14"/>
                <w:szCs w:val="14"/>
                <w:lang w:val="en-GB"/>
              </w:rPr>
              <w:t>This outcome is not GI specific (e.g. does not fit into a domain) and is not able to monitor GI function. We agree that fluid status might be interesting for this population, but this is true for almost any other disorder as well.</w:t>
            </w:r>
          </w:p>
        </w:tc>
      </w:tr>
      <w:tr w:rsidR="00CC2DA4" w:rsidRPr="00A677C8" w14:paraId="378DC47E" w14:textId="77777777" w:rsidTr="00BE231A">
        <w:trPr>
          <w:trHeight w:val="300"/>
        </w:trPr>
        <w:tc>
          <w:tcPr>
            <w:tcW w:w="2250" w:type="dxa"/>
          </w:tcPr>
          <w:p w14:paraId="7DB035DF" w14:textId="77777777" w:rsidR="00CC2DA4" w:rsidRPr="00CC2DA4" w:rsidRDefault="00CC2DA4" w:rsidP="00CC2DA4">
            <w:pPr>
              <w:rPr>
                <w:sz w:val="14"/>
                <w:szCs w:val="14"/>
                <w:lang w:val="en-GB"/>
              </w:rPr>
            </w:pPr>
            <w:r w:rsidRPr="00CC2DA4">
              <w:rPr>
                <w:sz w:val="14"/>
                <w:szCs w:val="14"/>
                <w:lang w:val="en-GB"/>
              </w:rPr>
              <w:t>WEIGHT</w:t>
            </w:r>
          </w:p>
        </w:tc>
        <w:tc>
          <w:tcPr>
            <w:tcW w:w="739" w:type="dxa"/>
          </w:tcPr>
          <w:p w14:paraId="6C0FBA39"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32681378" w14:textId="77777777" w:rsidR="00CC2DA4" w:rsidRPr="00CC2DA4" w:rsidRDefault="00CC2DA4" w:rsidP="00CC2DA4">
            <w:pPr>
              <w:rPr>
                <w:sz w:val="14"/>
                <w:szCs w:val="14"/>
                <w:lang w:val="en-GB"/>
              </w:rPr>
            </w:pPr>
          </w:p>
        </w:tc>
        <w:tc>
          <w:tcPr>
            <w:tcW w:w="833" w:type="dxa"/>
          </w:tcPr>
          <w:p w14:paraId="5DBFB8AF" w14:textId="77777777" w:rsidR="00CC2DA4" w:rsidRPr="00CC2DA4" w:rsidRDefault="00CC2DA4" w:rsidP="00CC2DA4">
            <w:pPr>
              <w:rPr>
                <w:sz w:val="14"/>
                <w:szCs w:val="14"/>
                <w:lang w:val="en-GB"/>
              </w:rPr>
            </w:pPr>
          </w:p>
        </w:tc>
        <w:tc>
          <w:tcPr>
            <w:tcW w:w="4160" w:type="dxa"/>
          </w:tcPr>
          <w:p w14:paraId="1F1D0677" w14:textId="77777777" w:rsidR="00CC2DA4" w:rsidRPr="00CC2DA4" w:rsidRDefault="00CC2DA4" w:rsidP="00CC2DA4">
            <w:pPr>
              <w:rPr>
                <w:sz w:val="14"/>
                <w:szCs w:val="14"/>
                <w:lang w:val="en-GB"/>
              </w:rPr>
            </w:pPr>
            <w:r w:rsidRPr="00CC2DA4">
              <w:rPr>
                <w:sz w:val="14"/>
                <w:szCs w:val="14"/>
                <w:lang w:val="en-GB"/>
              </w:rPr>
              <w:t xml:space="preserve">Weight in the ICU is primarily driven by fluid resuscitation and </w:t>
            </w:r>
            <w:proofErr w:type="spellStart"/>
            <w:r w:rsidRPr="00CC2DA4">
              <w:rPr>
                <w:sz w:val="14"/>
                <w:szCs w:val="14"/>
                <w:lang w:val="en-GB"/>
              </w:rPr>
              <w:t>deresuscitation</w:t>
            </w:r>
            <w:proofErr w:type="spellEnd"/>
            <w:r w:rsidRPr="00CC2DA4">
              <w:rPr>
                <w:sz w:val="14"/>
                <w:szCs w:val="14"/>
                <w:lang w:val="en-GB"/>
              </w:rPr>
              <w:t xml:space="preserve"> and is therefore not a marker of GI function and does not fit into a domain.</w:t>
            </w:r>
          </w:p>
        </w:tc>
      </w:tr>
      <w:tr w:rsidR="00CC2DA4" w:rsidRPr="00A677C8" w14:paraId="5C100C57" w14:textId="77777777" w:rsidTr="00BE231A">
        <w:trPr>
          <w:trHeight w:val="300"/>
        </w:trPr>
        <w:tc>
          <w:tcPr>
            <w:tcW w:w="2250" w:type="dxa"/>
          </w:tcPr>
          <w:p w14:paraId="54B7F7A1" w14:textId="77777777" w:rsidR="00CC2DA4" w:rsidRPr="00CC2DA4" w:rsidRDefault="00CC2DA4" w:rsidP="00CC2DA4">
            <w:pPr>
              <w:rPr>
                <w:sz w:val="14"/>
                <w:szCs w:val="14"/>
                <w:lang w:val="en-GB"/>
              </w:rPr>
            </w:pPr>
            <w:r w:rsidRPr="00CC2DA4">
              <w:rPr>
                <w:sz w:val="14"/>
                <w:szCs w:val="14"/>
                <w:lang w:val="en-GB"/>
              </w:rPr>
              <w:t>MUSCLE MASS</w:t>
            </w:r>
          </w:p>
        </w:tc>
        <w:tc>
          <w:tcPr>
            <w:tcW w:w="739" w:type="dxa"/>
          </w:tcPr>
          <w:p w14:paraId="30A3BDDF"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14B7DA73" w14:textId="77777777" w:rsidR="00CC2DA4" w:rsidRPr="00CC2DA4" w:rsidRDefault="00CC2DA4" w:rsidP="00CC2DA4">
            <w:pPr>
              <w:rPr>
                <w:sz w:val="14"/>
                <w:szCs w:val="14"/>
                <w:lang w:val="en-GB"/>
              </w:rPr>
            </w:pPr>
          </w:p>
        </w:tc>
        <w:tc>
          <w:tcPr>
            <w:tcW w:w="833" w:type="dxa"/>
          </w:tcPr>
          <w:p w14:paraId="6C44175C" w14:textId="77777777" w:rsidR="00CC2DA4" w:rsidRPr="00CC2DA4" w:rsidRDefault="00CC2DA4" w:rsidP="00CC2DA4">
            <w:pPr>
              <w:rPr>
                <w:sz w:val="14"/>
                <w:szCs w:val="14"/>
                <w:lang w:val="en-GB"/>
              </w:rPr>
            </w:pPr>
          </w:p>
        </w:tc>
        <w:tc>
          <w:tcPr>
            <w:tcW w:w="4160" w:type="dxa"/>
          </w:tcPr>
          <w:p w14:paraId="0B411D5C" w14:textId="1BC085BC" w:rsidR="00CC2DA4" w:rsidRPr="00CC2DA4" w:rsidRDefault="00CC2DA4" w:rsidP="00CC2DA4">
            <w:pPr>
              <w:rPr>
                <w:sz w:val="14"/>
                <w:szCs w:val="14"/>
                <w:lang w:val="en-GB"/>
              </w:rPr>
            </w:pPr>
            <w:r w:rsidRPr="00CC2DA4">
              <w:rPr>
                <w:sz w:val="14"/>
                <w:szCs w:val="14"/>
                <w:lang w:val="en-GB"/>
              </w:rPr>
              <w:t xml:space="preserve">This is not a marker of GI function specifically and may be affected by many factors outside of GI </w:t>
            </w:r>
            <w:r w:rsidR="00A677C8">
              <w:rPr>
                <w:sz w:val="14"/>
                <w:szCs w:val="14"/>
                <w:lang w:val="en-GB"/>
              </w:rPr>
              <w:t>function</w:t>
            </w:r>
            <w:r w:rsidRPr="00CC2DA4">
              <w:rPr>
                <w:sz w:val="14"/>
                <w:szCs w:val="14"/>
                <w:lang w:val="en-GB"/>
              </w:rPr>
              <w:t>. It does not fit into a domain.</w:t>
            </w:r>
          </w:p>
        </w:tc>
      </w:tr>
      <w:tr w:rsidR="00CC2DA4" w:rsidRPr="00A677C8" w14:paraId="62F15931" w14:textId="77777777" w:rsidTr="00BE231A">
        <w:trPr>
          <w:trHeight w:val="300"/>
        </w:trPr>
        <w:tc>
          <w:tcPr>
            <w:tcW w:w="2250" w:type="dxa"/>
          </w:tcPr>
          <w:p w14:paraId="6EB64F1A" w14:textId="77777777" w:rsidR="00CC2DA4" w:rsidRPr="00CC2DA4" w:rsidRDefault="00CC2DA4" w:rsidP="00CC2DA4">
            <w:pPr>
              <w:rPr>
                <w:sz w:val="14"/>
                <w:szCs w:val="14"/>
                <w:lang w:val="en-GB"/>
              </w:rPr>
            </w:pPr>
            <w:r w:rsidRPr="00CC2DA4">
              <w:rPr>
                <w:sz w:val="14"/>
                <w:szCs w:val="14"/>
                <w:lang w:val="en-GB"/>
              </w:rPr>
              <w:t xml:space="preserve">PERIPHERAL PERFUSION – USUALLY, WE EVALUATE ABDOMINAL DISSENSION AND MOVEMENTS TOGETHER WITH </w:t>
            </w:r>
            <w:r w:rsidRPr="00CC2DA4">
              <w:rPr>
                <w:sz w:val="14"/>
                <w:szCs w:val="14"/>
                <w:lang w:val="en-GB"/>
              </w:rPr>
              <w:lastRenderedPageBreak/>
              <w:t>PERIPHERAL PERFUSION (AS USED IN SEPTIC SHOCK) TO GET AN INDIRECT PERSPECTIVE OF THE INTESTINAL CIRCULATION</w:t>
            </w:r>
          </w:p>
        </w:tc>
        <w:tc>
          <w:tcPr>
            <w:tcW w:w="739" w:type="dxa"/>
          </w:tcPr>
          <w:p w14:paraId="63058F0E" w14:textId="77777777" w:rsidR="00CC2DA4" w:rsidRPr="00CC2DA4" w:rsidRDefault="00CC2DA4" w:rsidP="00CC2DA4">
            <w:pPr>
              <w:rPr>
                <w:sz w:val="14"/>
                <w:szCs w:val="14"/>
                <w:lang w:val="en-GB"/>
              </w:rPr>
            </w:pPr>
            <w:r w:rsidRPr="00CC2DA4">
              <w:rPr>
                <w:sz w:val="14"/>
                <w:szCs w:val="14"/>
                <w:lang w:val="en-GB"/>
              </w:rPr>
              <w:lastRenderedPageBreak/>
              <w:t>Reject</w:t>
            </w:r>
          </w:p>
        </w:tc>
        <w:tc>
          <w:tcPr>
            <w:tcW w:w="1080" w:type="dxa"/>
          </w:tcPr>
          <w:p w14:paraId="674DFA9A" w14:textId="77777777" w:rsidR="00CC2DA4" w:rsidRPr="00CC2DA4" w:rsidRDefault="00CC2DA4" w:rsidP="00CC2DA4">
            <w:pPr>
              <w:rPr>
                <w:sz w:val="14"/>
                <w:szCs w:val="14"/>
                <w:lang w:val="en-GB"/>
              </w:rPr>
            </w:pPr>
          </w:p>
        </w:tc>
        <w:tc>
          <w:tcPr>
            <w:tcW w:w="833" w:type="dxa"/>
          </w:tcPr>
          <w:p w14:paraId="3593E314" w14:textId="77777777" w:rsidR="00CC2DA4" w:rsidRPr="00CC2DA4" w:rsidRDefault="00CC2DA4" w:rsidP="00CC2DA4">
            <w:pPr>
              <w:rPr>
                <w:sz w:val="14"/>
                <w:szCs w:val="14"/>
                <w:lang w:val="en-GB"/>
              </w:rPr>
            </w:pPr>
          </w:p>
        </w:tc>
        <w:tc>
          <w:tcPr>
            <w:tcW w:w="4160" w:type="dxa"/>
          </w:tcPr>
          <w:p w14:paraId="057B36C8" w14:textId="77777777" w:rsidR="00CC2DA4" w:rsidRPr="00CC2DA4" w:rsidRDefault="00CC2DA4" w:rsidP="00CC2DA4">
            <w:pPr>
              <w:rPr>
                <w:sz w:val="14"/>
                <w:szCs w:val="14"/>
                <w:lang w:val="en-GB"/>
              </w:rPr>
            </w:pPr>
            <w:r w:rsidRPr="00CC2DA4">
              <w:rPr>
                <w:sz w:val="14"/>
                <w:szCs w:val="14"/>
                <w:lang w:val="en-GB"/>
              </w:rPr>
              <w:t xml:space="preserve">This is a monitoring of cardiovascular function and not GI function and does not fit into a domain. </w:t>
            </w:r>
            <w:proofErr w:type="spellStart"/>
            <w:r w:rsidRPr="00CC2DA4">
              <w:rPr>
                <w:sz w:val="14"/>
                <w:szCs w:val="14"/>
                <w:lang w:val="en-GB"/>
              </w:rPr>
              <w:t>Altough</w:t>
            </w:r>
            <w:proofErr w:type="spellEnd"/>
            <w:r w:rsidRPr="00CC2DA4">
              <w:rPr>
                <w:sz w:val="14"/>
                <w:szCs w:val="14"/>
                <w:lang w:val="en-GB"/>
              </w:rPr>
              <w:t xml:space="preserve"> impaired cardiovascular function may impair GI function, we are looking for outcomes that are GI specific.</w:t>
            </w:r>
          </w:p>
        </w:tc>
      </w:tr>
      <w:tr w:rsidR="00CC2DA4" w:rsidRPr="00CC2DA4" w14:paraId="2093C49D" w14:textId="77777777" w:rsidTr="00BE231A">
        <w:trPr>
          <w:trHeight w:val="300"/>
        </w:trPr>
        <w:tc>
          <w:tcPr>
            <w:tcW w:w="2250" w:type="dxa"/>
          </w:tcPr>
          <w:p w14:paraId="5FF79207" w14:textId="77777777" w:rsidR="00CC2DA4" w:rsidRPr="00CC2DA4" w:rsidRDefault="00CC2DA4" w:rsidP="00CC2DA4">
            <w:pPr>
              <w:rPr>
                <w:sz w:val="14"/>
                <w:szCs w:val="14"/>
                <w:lang w:val="en-GB"/>
              </w:rPr>
            </w:pPr>
            <w:r w:rsidRPr="00CC2DA4">
              <w:rPr>
                <w:sz w:val="14"/>
                <w:szCs w:val="14"/>
                <w:lang w:val="en-GB"/>
              </w:rPr>
              <w:t>SERIAL ABDOMINAL GIRTH MEASUREMENT</w:t>
            </w:r>
          </w:p>
        </w:tc>
        <w:tc>
          <w:tcPr>
            <w:tcW w:w="739" w:type="dxa"/>
          </w:tcPr>
          <w:p w14:paraId="37A9FF98"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0FBF3706" w14:textId="77777777" w:rsidR="00CC2DA4" w:rsidRPr="00CC2DA4" w:rsidRDefault="00CC2DA4" w:rsidP="00CC2DA4">
            <w:pPr>
              <w:rPr>
                <w:sz w:val="14"/>
                <w:szCs w:val="14"/>
                <w:lang w:val="en-GB"/>
              </w:rPr>
            </w:pPr>
          </w:p>
        </w:tc>
        <w:tc>
          <w:tcPr>
            <w:tcW w:w="833" w:type="dxa"/>
          </w:tcPr>
          <w:p w14:paraId="35AE9BA0" w14:textId="77777777" w:rsidR="00CC2DA4" w:rsidRPr="00CC2DA4" w:rsidRDefault="00CC2DA4" w:rsidP="00CC2DA4">
            <w:pPr>
              <w:rPr>
                <w:sz w:val="14"/>
                <w:szCs w:val="14"/>
                <w:lang w:val="en-GB"/>
              </w:rPr>
            </w:pPr>
          </w:p>
        </w:tc>
        <w:tc>
          <w:tcPr>
            <w:tcW w:w="4160" w:type="dxa"/>
          </w:tcPr>
          <w:p w14:paraId="069516AE" w14:textId="77777777" w:rsidR="00CC2DA4" w:rsidRPr="00CC2DA4" w:rsidRDefault="00CC2DA4" w:rsidP="00CC2DA4">
            <w:pPr>
              <w:rPr>
                <w:sz w:val="14"/>
                <w:szCs w:val="14"/>
                <w:lang w:val="en-GB"/>
              </w:rPr>
            </w:pPr>
            <w:r w:rsidRPr="00CC2DA4">
              <w:rPr>
                <w:sz w:val="14"/>
                <w:szCs w:val="14"/>
                <w:lang w:val="en-GB"/>
              </w:rPr>
              <w:t>See abdominal circumference</w:t>
            </w:r>
          </w:p>
        </w:tc>
      </w:tr>
      <w:tr w:rsidR="00CC2DA4" w:rsidRPr="00A677C8" w14:paraId="5E6B7D47" w14:textId="77777777" w:rsidTr="00BE231A">
        <w:trPr>
          <w:trHeight w:val="300"/>
        </w:trPr>
        <w:tc>
          <w:tcPr>
            <w:tcW w:w="2250" w:type="dxa"/>
          </w:tcPr>
          <w:p w14:paraId="5FEA85BD" w14:textId="77777777" w:rsidR="00CC2DA4" w:rsidRPr="00CC2DA4" w:rsidRDefault="00CC2DA4" w:rsidP="00CC2DA4">
            <w:pPr>
              <w:rPr>
                <w:sz w:val="14"/>
                <w:szCs w:val="14"/>
                <w:lang w:val="en-GB"/>
              </w:rPr>
            </w:pPr>
            <w:r w:rsidRPr="00CC2DA4">
              <w:rPr>
                <w:sz w:val="14"/>
                <w:szCs w:val="14"/>
                <w:lang w:val="en-GB"/>
              </w:rPr>
              <w:t>SERUM PHOSPHATE (AS A MARKER OF REFEEDING)</w:t>
            </w:r>
          </w:p>
        </w:tc>
        <w:tc>
          <w:tcPr>
            <w:tcW w:w="739" w:type="dxa"/>
          </w:tcPr>
          <w:p w14:paraId="4319812C"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447D42D6" w14:textId="77777777" w:rsidR="00CC2DA4" w:rsidRPr="00CC2DA4" w:rsidRDefault="00CC2DA4" w:rsidP="00CC2DA4">
            <w:pPr>
              <w:rPr>
                <w:sz w:val="14"/>
                <w:szCs w:val="14"/>
                <w:lang w:val="en-GB"/>
              </w:rPr>
            </w:pPr>
          </w:p>
        </w:tc>
        <w:tc>
          <w:tcPr>
            <w:tcW w:w="833" w:type="dxa"/>
          </w:tcPr>
          <w:p w14:paraId="1479DB05" w14:textId="77777777" w:rsidR="00CC2DA4" w:rsidRPr="00CC2DA4" w:rsidRDefault="00CC2DA4" w:rsidP="00CC2DA4">
            <w:pPr>
              <w:rPr>
                <w:sz w:val="14"/>
                <w:szCs w:val="14"/>
                <w:lang w:val="en-GB"/>
              </w:rPr>
            </w:pPr>
          </w:p>
        </w:tc>
        <w:tc>
          <w:tcPr>
            <w:tcW w:w="4160" w:type="dxa"/>
          </w:tcPr>
          <w:p w14:paraId="21D4090A" w14:textId="35C3DC12" w:rsidR="00CC2DA4" w:rsidRPr="00CC2DA4" w:rsidRDefault="00CC2DA4" w:rsidP="00CC2DA4">
            <w:pPr>
              <w:rPr>
                <w:sz w:val="14"/>
                <w:szCs w:val="14"/>
                <w:lang w:val="en-GB"/>
              </w:rPr>
            </w:pPr>
            <w:r w:rsidRPr="00CC2DA4">
              <w:rPr>
                <w:sz w:val="14"/>
                <w:szCs w:val="14"/>
                <w:lang w:val="en-GB"/>
              </w:rPr>
              <w:t xml:space="preserve">Refeeding is an important aspect of ICU management, but phosphate is not a specific marker and thus does not allow monitoring of GI </w:t>
            </w:r>
            <w:r w:rsidR="00A677C8">
              <w:rPr>
                <w:sz w:val="14"/>
                <w:szCs w:val="14"/>
                <w:lang w:val="en-GB"/>
              </w:rPr>
              <w:t>function</w:t>
            </w:r>
            <w:r w:rsidRPr="00CC2DA4">
              <w:rPr>
                <w:sz w:val="14"/>
                <w:szCs w:val="14"/>
                <w:lang w:val="en-GB"/>
              </w:rPr>
              <w:t xml:space="preserve"> (e.g. does not fit into a domain).</w:t>
            </w:r>
          </w:p>
        </w:tc>
      </w:tr>
      <w:tr w:rsidR="00CC2DA4" w:rsidRPr="00A677C8" w14:paraId="190C4DB7" w14:textId="77777777" w:rsidTr="00BE231A">
        <w:trPr>
          <w:trHeight w:val="300"/>
        </w:trPr>
        <w:tc>
          <w:tcPr>
            <w:tcW w:w="2250" w:type="dxa"/>
          </w:tcPr>
          <w:p w14:paraId="5CB1F2EB" w14:textId="77777777" w:rsidR="00CC2DA4" w:rsidRPr="00CC2DA4" w:rsidRDefault="00CC2DA4" w:rsidP="00CC2DA4">
            <w:pPr>
              <w:rPr>
                <w:sz w:val="14"/>
                <w:szCs w:val="14"/>
                <w:lang w:val="en-GB"/>
              </w:rPr>
            </w:pPr>
            <w:r w:rsidRPr="00CC2DA4">
              <w:rPr>
                <w:sz w:val="14"/>
                <w:szCs w:val="14"/>
                <w:lang w:val="en-GB"/>
              </w:rPr>
              <w:t>HYPOGLYCAEMIA</w:t>
            </w:r>
          </w:p>
        </w:tc>
        <w:tc>
          <w:tcPr>
            <w:tcW w:w="739" w:type="dxa"/>
          </w:tcPr>
          <w:p w14:paraId="31C11151"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56C21223" w14:textId="77777777" w:rsidR="00CC2DA4" w:rsidRPr="00CC2DA4" w:rsidRDefault="00CC2DA4" w:rsidP="00CC2DA4">
            <w:pPr>
              <w:rPr>
                <w:sz w:val="14"/>
                <w:szCs w:val="14"/>
                <w:lang w:val="en-GB"/>
              </w:rPr>
            </w:pPr>
          </w:p>
        </w:tc>
        <w:tc>
          <w:tcPr>
            <w:tcW w:w="833" w:type="dxa"/>
          </w:tcPr>
          <w:p w14:paraId="6E3EAE04" w14:textId="77777777" w:rsidR="00CC2DA4" w:rsidRPr="00CC2DA4" w:rsidRDefault="00CC2DA4" w:rsidP="00CC2DA4">
            <w:pPr>
              <w:rPr>
                <w:sz w:val="14"/>
                <w:szCs w:val="14"/>
                <w:lang w:val="en-GB"/>
              </w:rPr>
            </w:pPr>
          </w:p>
        </w:tc>
        <w:tc>
          <w:tcPr>
            <w:tcW w:w="4160" w:type="dxa"/>
          </w:tcPr>
          <w:p w14:paraId="75A6BF78" w14:textId="77777777" w:rsidR="00CC2DA4" w:rsidRPr="00CC2DA4" w:rsidRDefault="00CC2DA4" w:rsidP="00CC2DA4">
            <w:pPr>
              <w:rPr>
                <w:sz w:val="14"/>
                <w:szCs w:val="14"/>
                <w:lang w:val="en-GB"/>
              </w:rPr>
            </w:pPr>
            <w:proofErr w:type="spellStart"/>
            <w:r w:rsidRPr="00CC2DA4">
              <w:rPr>
                <w:sz w:val="14"/>
                <w:szCs w:val="14"/>
                <w:lang w:val="en-GB"/>
              </w:rPr>
              <w:t>Glycemic</w:t>
            </w:r>
            <w:proofErr w:type="spellEnd"/>
            <w:r w:rsidRPr="00CC2DA4">
              <w:rPr>
                <w:sz w:val="14"/>
                <w:szCs w:val="14"/>
                <w:lang w:val="en-GB"/>
              </w:rPr>
              <w:t xml:space="preserve"> control is affected by many processes (including applied insulin dosage) and does therefore not represent GI function. It does not fit into a domain of GI function.</w:t>
            </w:r>
          </w:p>
        </w:tc>
      </w:tr>
      <w:tr w:rsidR="00CC2DA4" w:rsidRPr="00A677C8" w14:paraId="24F529DC" w14:textId="77777777" w:rsidTr="00BE231A">
        <w:trPr>
          <w:trHeight w:val="300"/>
        </w:trPr>
        <w:tc>
          <w:tcPr>
            <w:tcW w:w="2250" w:type="dxa"/>
          </w:tcPr>
          <w:p w14:paraId="080E2759" w14:textId="77777777" w:rsidR="00CC2DA4" w:rsidRPr="00CC2DA4" w:rsidRDefault="00CC2DA4" w:rsidP="00CC2DA4">
            <w:pPr>
              <w:rPr>
                <w:sz w:val="14"/>
                <w:szCs w:val="14"/>
                <w:lang w:val="en-GB"/>
              </w:rPr>
            </w:pPr>
            <w:r w:rsidRPr="00CC2DA4">
              <w:rPr>
                <w:sz w:val="14"/>
                <w:szCs w:val="14"/>
                <w:lang w:val="en-GB"/>
              </w:rPr>
              <w:t>C. DIFF TESTING</w:t>
            </w:r>
          </w:p>
        </w:tc>
        <w:tc>
          <w:tcPr>
            <w:tcW w:w="739" w:type="dxa"/>
          </w:tcPr>
          <w:p w14:paraId="220827D9"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2DED713F" w14:textId="77777777" w:rsidR="00CC2DA4" w:rsidRPr="00CC2DA4" w:rsidRDefault="00CC2DA4" w:rsidP="00CC2DA4">
            <w:pPr>
              <w:rPr>
                <w:sz w:val="14"/>
                <w:szCs w:val="14"/>
                <w:lang w:val="en-GB"/>
              </w:rPr>
            </w:pPr>
          </w:p>
        </w:tc>
        <w:tc>
          <w:tcPr>
            <w:tcW w:w="833" w:type="dxa"/>
          </w:tcPr>
          <w:p w14:paraId="091E4752" w14:textId="77777777" w:rsidR="00CC2DA4" w:rsidRPr="00CC2DA4" w:rsidRDefault="00CC2DA4" w:rsidP="00CC2DA4">
            <w:pPr>
              <w:rPr>
                <w:sz w:val="14"/>
                <w:szCs w:val="14"/>
                <w:lang w:val="en-GB"/>
              </w:rPr>
            </w:pPr>
          </w:p>
        </w:tc>
        <w:tc>
          <w:tcPr>
            <w:tcW w:w="4160" w:type="dxa"/>
          </w:tcPr>
          <w:p w14:paraId="69A2C890" w14:textId="77777777" w:rsidR="00CC2DA4" w:rsidRPr="00CC2DA4" w:rsidRDefault="00CC2DA4" w:rsidP="00CC2DA4">
            <w:pPr>
              <w:rPr>
                <w:sz w:val="14"/>
                <w:szCs w:val="14"/>
                <w:lang w:val="en-GB"/>
              </w:rPr>
            </w:pPr>
            <w:r w:rsidRPr="00CC2DA4">
              <w:rPr>
                <w:sz w:val="14"/>
                <w:szCs w:val="14"/>
                <w:lang w:val="en-GB"/>
              </w:rPr>
              <w:t xml:space="preserve">We would suggest </w:t>
            </w:r>
            <w:proofErr w:type="gramStart"/>
            <w:r w:rsidRPr="00CC2DA4">
              <w:rPr>
                <w:sz w:val="14"/>
                <w:szCs w:val="14"/>
                <w:lang w:val="en-GB"/>
              </w:rPr>
              <w:t>to reject</w:t>
            </w:r>
            <w:proofErr w:type="gramEnd"/>
            <w:r w:rsidRPr="00CC2DA4">
              <w:rPr>
                <w:sz w:val="14"/>
                <w:szCs w:val="14"/>
                <w:lang w:val="en-GB"/>
              </w:rPr>
              <w:t xml:space="preserve"> due to the following reasons: 1) It does not fit well into the framework of GI function. 2) Positive C. difficile does not necessarily carry any disease burden. 3) It monitors the presence of a specific bacteria within the GI tract. The impact on GI function of any function will be monitored by the outcomes in the consensus process; monitoring directly for bacteria does not add value and is rather an underlying pathology than GI function. In the same sense we do not monitor for sepsis or heart failure.</w:t>
            </w:r>
          </w:p>
        </w:tc>
      </w:tr>
      <w:tr w:rsidR="00CC2DA4" w:rsidRPr="00A677C8" w14:paraId="725661AD" w14:textId="77777777" w:rsidTr="00BE231A">
        <w:trPr>
          <w:trHeight w:val="300"/>
        </w:trPr>
        <w:tc>
          <w:tcPr>
            <w:tcW w:w="2250" w:type="dxa"/>
          </w:tcPr>
          <w:p w14:paraId="6C53A5D3" w14:textId="77777777" w:rsidR="00CC2DA4" w:rsidRPr="00CC2DA4" w:rsidRDefault="00CC2DA4" w:rsidP="00CC2DA4">
            <w:pPr>
              <w:rPr>
                <w:sz w:val="14"/>
                <w:szCs w:val="14"/>
                <w:lang w:val="en-GB"/>
              </w:rPr>
            </w:pPr>
            <w:r w:rsidRPr="00CC2DA4">
              <w:rPr>
                <w:sz w:val="14"/>
                <w:szCs w:val="14"/>
                <w:lang w:val="en-GB"/>
              </w:rPr>
              <w:t>REGURGITATION</w:t>
            </w:r>
          </w:p>
        </w:tc>
        <w:tc>
          <w:tcPr>
            <w:tcW w:w="739" w:type="dxa"/>
          </w:tcPr>
          <w:p w14:paraId="600D85BD"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01D087B2" w14:textId="77777777" w:rsidR="00CC2DA4" w:rsidRPr="00CC2DA4" w:rsidRDefault="00CC2DA4" w:rsidP="00CC2DA4">
            <w:pPr>
              <w:rPr>
                <w:sz w:val="14"/>
                <w:szCs w:val="14"/>
                <w:lang w:val="en-GB"/>
              </w:rPr>
            </w:pPr>
          </w:p>
        </w:tc>
        <w:tc>
          <w:tcPr>
            <w:tcW w:w="833" w:type="dxa"/>
          </w:tcPr>
          <w:p w14:paraId="37F25796" w14:textId="77777777" w:rsidR="00CC2DA4" w:rsidRPr="00CC2DA4" w:rsidRDefault="00CC2DA4" w:rsidP="00CC2DA4">
            <w:pPr>
              <w:rPr>
                <w:sz w:val="14"/>
                <w:szCs w:val="14"/>
                <w:lang w:val="en-GB"/>
              </w:rPr>
            </w:pPr>
          </w:p>
        </w:tc>
        <w:tc>
          <w:tcPr>
            <w:tcW w:w="4160" w:type="dxa"/>
          </w:tcPr>
          <w:p w14:paraId="6716D781" w14:textId="77777777" w:rsidR="00CC2DA4" w:rsidRPr="00CC2DA4" w:rsidRDefault="00CC2DA4" w:rsidP="00CC2DA4">
            <w:pPr>
              <w:rPr>
                <w:sz w:val="14"/>
                <w:szCs w:val="14"/>
                <w:lang w:val="en-GB"/>
              </w:rPr>
            </w:pPr>
            <w:r w:rsidRPr="00CC2DA4">
              <w:rPr>
                <w:sz w:val="14"/>
                <w:szCs w:val="14"/>
                <w:lang w:val="en-GB"/>
              </w:rPr>
              <w:t>This outcome is already represented by either vomiting or GRV.</w:t>
            </w:r>
          </w:p>
        </w:tc>
      </w:tr>
      <w:tr w:rsidR="00CC2DA4" w:rsidRPr="00A677C8" w14:paraId="09E2FC75" w14:textId="77777777" w:rsidTr="00BE231A">
        <w:trPr>
          <w:trHeight w:val="300"/>
        </w:trPr>
        <w:tc>
          <w:tcPr>
            <w:tcW w:w="2250" w:type="dxa"/>
          </w:tcPr>
          <w:p w14:paraId="76EE26AD" w14:textId="77777777" w:rsidR="00CC2DA4" w:rsidRPr="00CC2DA4" w:rsidRDefault="00CC2DA4" w:rsidP="00CC2DA4">
            <w:pPr>
              <w:rPr>
                <w:sz w:val="14"/>
                <w:szCs w:val="14"/>
                <w:lang w:val="en-GB"/>
              </w:rPr>
            </w:pPr>
            <w:r w:rsidRPr="00CC2DA4">
              <w:rPr>
                <w:sz w:val="14"/>
                <w:szCs w:val="14"/>
                <w:lang w:val="en-GB"/>
              </w:rPr>
              <w:t>HICCUP</w:t>
            </w:r>
          </w:p>
        </w:tc>
        <w:tc>
          <w:tcPr>
            <w:tcW w:w="739" w:type="dxa"/>
          </w:tcPr>
          <w:p w14:paraId="294EAC37"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4A318D13" w14:textId="77777777" w:rsidR="00CC2DA4" w:rsidRPr="00CC2DA4" w:rsidRDefault="00CC2DA4" w:rsidP="00CC2DA4">
            <w:pPr>
              <w:rPr>
                <w:sz w:val="14"/>
                <w:szCs w:val="14"/>
                <w:lang w:val="en-GB"/>
              </w:rPr>
            </w:pPr>
          </w:p>
        </w:tc>
        <w:tc>
          <w:tcPr>
            <w:tcW w:w="833" w:type="dxa"/>
          </w:tcPr>
          <w:p w14:paraId="69FDFC99" w14:textId="77777777" w:rsidR="00CC2DA4" w:rsidRPr="00CC2DA4" w:rsidRDefault="00CC2DA4" w:rsidP="00CC2DA4">
            <w:pPr>
              <w:rPr>
                <w:sz w:val="14"/>
                <w:szCs w:val="14"/>
                <w:lang w:val="en-GB"/>
              </w:rPr>
            </w:pPr>
          </w:p>
        </w:tc>
        <w:tc>
          <w:tcPr>
            <w:tcW w:w="4160" w:type="dxa"/>
          </w:tcPr>
          <w:p w14:paraId="4FD06C99" w14:textId="77777777" w:rsidR="00CC2DA4" w:rsidRPr="00CC2DA4" w:rsidRDefault="00CC2DA4" w:rsidP="00CC2DA4">
            <w:pPr>
              <w:rPr>
                <w:sz w:val="14"/>
                <w:szCs w:val="14"/>
                <w:lang w:val="en-GB"/>
              </w:rPr>
            </w:pPr>
            <w:r w:rsidRPr="00CC2DA4">
              <w:rPr>
                <w:sz w:val="14"/>
                <w:szCs w:val="14"/>
                <w:lang w:val="en-GB"/>
              </w:rPr>
              <w:t xml:space="preserve">There is not any evidence linking hiccup to a </w:t>
            </w:r>
            <w:proofErr w:type="gramStart"/>
            <w:r w:rsidRPr="00CC2DA4">
              <w:rPr>
                <w:sz w:val="14"/>
                <w:szCs w:val="14"/>
                <w:lang w:val="en-GB"/>
              </w:rPr>
              <w:t>relevant outcomes</w:t>
            </w:r>
            <w:proofErr w:type="gramEnd"/>
            <w:r w:rsidRPr="00CC2DA4">
              <w:rPr>
                <w:sz w:val="14"/>
                <w:szCs w:val="14"/>
                <w:lang w:val="en-GB"/>
              </w:rPr>
              <w:t xml:space="preserve"> of mortality or morbidity, nor is it associated with GI function per se and does not fit into a domain.</w:t>
            </w:r>
          </w:p>
        </w:tc>
      </w:tr>
      <w:tr w:rsidR="00CC2DA4" w:rsidRPr="00A677C8" w14:paraId="36584F6E" w14:textId="77777777" w:rsidTr="00BE231A">
        <w:trPr>
          <w:trHeight w:val="300"/>
        </w:trPr>
        <w:tc>
          <w:tcPr>
            <w:tcW w:w="2250" w:type="dxa"/>
          </w:tcPr>
          <w:p w14:paraId="63FBC3EF" w14:textId="77777777" w:rsidR="00CC2DA4" w:rsidRPr="00CC2DA4" w:rsidRDefault="00CC2DA4" w:rsidP="00CC2DA4">
            <w:pPr>
              <w:rPr>
                <w:sz w:val="14"/>
                <w:szCs w:val="14"/>
                <w:lang w:val="en-GB"/>
              </w:rPr>
            </w:pPr>
            <w:r w:rsidRPr="00CC2DA4">
              <w:rPr>
                <w:sz w:val="14"/>
                <w:szCs w:val="14"/>
                <w:lang w:val="en-GB"/>
              </w:rPr>
              <w:t>TYPE FORMULA ENTERAL NUTRITION</w:t>
            </w:r>
          </w:p>
        </w:tc>
        <w:tc>
          <w:tcPr>
            <w:tcW w:w="739" w:type="dxa"/>
          </w:tcPr>
          <w:p w14:paraId="4C9880D7" w14:textId="77777777" w:rsidR="00CC2DA4" w:rsidRPr="00CC2DA4" w:rsidRDefault="00CC2DA4" w:rsidP="00CC2DA4">
            <w:pPr>
              <w:rPr>
                <w:sz w:val="14"/>
                <w:szCs w:val="14"/>
                <w:lang w:val="en-GB"/>
              </w:rPr>
            </w:pPr>
            <w:r w:rsidRPr="00CC2DA4">
              <w:rPr>
                <w:sz w:val="14"/>
                <w:szCs w:val="14"/>
                <w:lang w:val="en-GB"/>
              </w:rPr>
              <w:t>Accept</w:t>
            </w:r>
          </w:p>
        </w:tc>
        <w:tc>
          <w:tcPr>
            <w:tcW w:w="1080" w:type="dxa"/>
          </w:tcPr>
          <w:p w14:paraId="119389DB" w14:textId="77777777" w:rsidR="00CC2DA4" w:rsidRPr="00CC2DA4" w:rsidRDefault="00000000" w:rsidP="00CC2DA4">
            <w:pPr>
              <w:rPr>
                <w:sz w:val="14"/>
                <w:szCs w:val="14"/>
                <w:lang w:val="en-GB"/>
              </w:rPr>
            </w:pPr>
            <w:hyperlink r:id="rId12" w:history="1">
              <w:r w:rsidR="00CC2DA4" w:rsidRPr="00CC2DA4">
                <w:rPr>
                  <w:rStyle w:val="Hyperlink"/>
                  <w:sz w:val="14"/>
                  <w:szCs w:val="14"/>
                  <w:lang w:val="en-GB"/>
                </w:rPr>
                <w:t xml:space="preserve">Use of </w:t>
              </w:r>
              <w:proofErr w:type="gramStart"/>
              <w:r w:rsidR="00CC2DA4" w:rsidRPr="00CC2DA4">
                <w:rPr>
                  <w:rStyle w:val="Hyperlink"/>
                  <w:sz w:val="14"/>
                  <w:szCs w:val="14"/>
                  <w:lang w:val="en-GB"/>
                </w:rPr>
                <w:t>peptide based</w:t>
              </w:r>
              <w:proofErr w:type="gramEnd"/>
              <w:r w:rsidR="00CC2DA4" w:rsidRPr="00CC2DA4">
                <w:rPr>
                  <w:rStyle w:val="Hyperlink"/>
                  <w:sz w:val="14"/>
                  <w:szCs w:val="14"/>
                  <w:lang w:val="en-GB"/>
                </w:rPr>
                <w:t xml:space="preserve"> formula for enteral nutrition</w:t>
              </w:r>
            </w:hyperlink>
          </w:p>
        </w:tc>
        <w:tc>
          <w:tcPr>
            <w:tcW w:w="833" w:type="dxa"/>
          </w:tcPr>
          <w:p w14:paraId="641C508D" w14:textId="77777777" w:rsidR="00CC2DA4" w:rsidRPr="00CC2DA4" w:rsidRDefault="00CC2DA4" w:rsidP="00CC2DA4">
            <w:pPr>
              <w:rPr>
                <w:sz w:val="14"/>
                <w:szCs w:val="14"/>
                <w:lang w:val="en-GB"/>
              </w:rPr>
            </w:pPr>
            <w:r w:rsidRPr="00CC2DA4">
              <w:rPr>
                <w:sz w:val="14"/>
                <w:szCs w:val="14"/>
                <w:lang w:val="en-GB"/>
              </w:rPr>
              <w:t>Nutrient Absorption, nutrient digestion</w:t>
            </w:r>
          </w:p>
        </w:tc>
        <w:tc>
          <w:tcPr>
            <w:tcW w:w="4160" w:type="dxa"/>
          </w:tcPr>
          <w:p w14:paraId="2D4B21B1" w14:textId="77777777" w:rsidR="00CC2DA4" w:rsidRPr="00CC2DA4" w:rsidRDefault="00CC2DA4" w:rsidP="00CC2DA4">
            <w:pPr>
              <w:rPr>
                <w:sz w:val="14"/>
                <w:szCs w:val="14"/>
                <w:lang w:val="en-GB"/>
              </w:rPr>
            </w:pPr>
            <w:r w:rsidRPr="00CC2DA4">
              <w:rPr>
                <w:sz w:val="14"/>
                <w:szCs w:val="14"/>
                <w:lang w:val="en-GB"/>
              </w:rPr>
              <w:t>Info Text: Enteral nutrition formula may be changed to peptide base formula based on feeding tubes, malabsorption or digestion.</w:t>
            </w:r>
          </w:p>
        </w:tc>
      </w:tr>
      <w:tr w:rsidR="00CC2DA4" w:rsidRPr="00A677C8" w14:paraId="5E00047E" w14:textId="77777777" w:rsidTr="00BE231A">
        <w:trPr>
          <w:trHeight w:val="300"/>
        </w:trPr>
        <w:tc>
          <w:tcPr>
            <w:tcW w:w="2250" w:type="dxa"/>
          </w:tcPr>
          <w:p w14:paraId="74EBF76A" w14:textId="77777777" w:rsidR="00CC2DA4" w:rsidRPr="00CC2DA4" w:rsidRDefault="00CC2DA4" w:rsidP="00CC2DA4">
            <w:pPr>
              <w:rPr>
                <w:sz w:val="14"/>
                <w:szCs w:val="14"/>
                <w:lang w:val="en-GB"/>
              </w:rPr>
            </w:pPr>
            <w:r w:rsidRPr="00CC2DA4">
              <w:rPr>
                <w:sz w:val="14"/>
                <w:szCs w:val="14"/>
                <w:lang w:val="en-GB"/>
              </w:rPr>
              <w:t>START DAY ENTERAL NUTRITION</w:t>
            </w:r>
          </w:p>
        </w:tc>
        <w:tc>
          <w:tcPr>
            <w:tcW w:w="739" w:type="dxa"/>
          </w:tcPr>
          <w:p w14:paraId="1B7F9027"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07C9D833" w14:textId="77777777" w:rsidR="00CC2DA4" w:rsidRPr="00CC2DA4" w:rsidRDefault="00CC2DA4" w:rsidP="00CC2DA4">
            <w:pPr>
              <w:rPr>
                <w:sz w:val="14"/>
                <w:szCs w:val="14"/>
                <w:lang w:val="en-GB"/>
              </w:rPr>
            </w:pPr>
          </w:p>
        </w:tc>
        <w:tc>
          <w:tcPr>
            <w:tcW w:w="833" w:type="dxa"/>
          </w:tcPr>
          <w:p w14:paraId="6577E08F" w14:textId="77777777" w:rsidR="00CC2DA4" w:rsidRPr="00CC2DA4" w:rsidRDefault="00CC2DA4" w:rsidP="00CC2DA4">
            <w:pPr>
              <w:rPr>
                <w:sz w:val="14"/>
                <w:szCs w:val="14"/>
                <w:lang w:val="en-GB"/>
              </w:rPr>
            </w:pPr>
          </w:p>
        </w:tc>
        <w:tc>
          <w:tcPr>
            <w:tcW w:w="4160" w:type="dxa"/>
          </w:tcPr>
          <w:p w14:paraId="42EECB74" w14:textId="77777777" w:rsidR="00CC2DA4" w:rsidRPr="00CC2DA4" w:rsidRDefault="00CC2DA4" w:rsidP="00CC2DA4">
            <w:pPr>
              <w:rPr>
                <w:sz w:val="14"/>
                <w:szCs w:val="14"/>
                <w:lang w:val="en-GB"/>
              </w:rPr>
            </w:pPr>
            <w:r w:rsidRPr="00CC2DA4">
              <w:rPr>
                <w:sz w:val="14"/>
                <w:szCs w:val="14"/>
                <w:lang w:val="en-GB"/>
              </w:rPr>
              <w:t>Start of enteral nutrition is already represented by the outcome: response to enteral nutrition. Which parameters we will assess in detail will be defined during the definitions stage of COSMOGI (Stage 2).</w:t>
            </w:r>
          </w:p>
        </w:tc>
      </w:tr>
      <w:tr w:rsidR="00CC2DA4" w:rsidRPr="00A677C8" w14:paraId="3BBA1823" w14:textId="77777777" w:rsidTr="00BE231A">
        <w:trPr>
          <w:trHeight w:val="300"/>
        </w:trPr>
        <w:tc>
          <w:tcPr>
            <w:tcW w:w="2250" w:type="dxa"/>
          </w:tcPr>
          <w:p w14:paraId="41B9506E" w14:textId="77777777" w:rsidR="00CC2DA4" w:rsidRPr="00CC2DA4" w:rsidRDefault="00CC2DA4" w:rsidP="00CC2DA4">
            <w:pPr>
              <w:rPr>
                <w:sz w:val="14"/>
                <w:szCs w:val="14"/>
                <w:lang w:val="en-GB"/>
              </w:rPr>
            </w:pPr>
            <w:r w:rsidRPr="00CC2DA4">
              <w:rPr>
                <w:sz w:val="14"/>
                <w:szCs w:val="14"/>
                <w:lang w:val="en-GB"/>
              </w:rPr>
              <w:t>PROGRESSIVE INCREASE ENTERAL NUTRITION</w:t>
            </w:r>
          </w:p>
        </w:tc>
        <w:tc>
          <w:tcPr>
            <w:tcW w:w="739" w:type="dxa"/>
          </w:tcPr>
          <w:p w14:paraId="7D4F730F"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6BFE0440" w14:textId="77777777" w:rsidR="00CC2DA4" w:rsidRPr="00CC2DA4" w:rsidRDefault="00CC2DA4" w:rsidP="00CC2DA4">
            <w:pPr>
              <w:rPr>
                <w:sz w:val="14"/>
                <w:szCs w:val="14"/>
                <w:lang w:val="en-GB"/>
              </w:rPr>
            </w:pPr>
          </w:p>
        </w:tc>
        <w:tc>
          <w:tcPr>
            <w:tcW w:w="833" w:type="dxa"/>
          </w:tcPr>
          <w:p w14:paraId="0AF60A8F" w14:textId="77777777" w:rsidR="00CC2DA4" w:rsidRPr="00CC2DA4" w:rsidRDefault="00CC2DA4" w:rsidP="00CC2DA4">
            <w:pPr>
              <w:rPr>
                <w:sz w:val="14"/>
                <w:szCs w:val="14"/>
                <w:lang w:val="en-GB"/>
              </w:rPr>
            </w:pPr>
          </w:p>
        </w:tc>
        <w:tc>
          <w:tcPr>
            <w:tcW w:w="4160" w:type="dxa"/>
          </w:tcPr>
          <w:p w14:paraId="1BFFB471" w14:textId="77777777" w:rsidR="00CC2DA4" w:rsidRPr="00CC2DA4" w:rsidRDefault="00CC2DA4" w:rsidP="00CC2DA4">
            <w:pPr>
              <w:rPr>
                <w:sz w:val="14"/>
                <w:szCs w:val="14"/>
                <w:lang w:val="en-GB"/>
              </w:rPr>
            </w:pPr>
            <w:r w:rsidRPr="00CC2DA4">
              <w:rPr>
                <w:sz w:val="14"/>
                <w:szCs w:val="14"/>
                <w:lang w:val="en-GB"/>
              </w:rPr>
              <w:t>Start of enteral nutrition is already represented by the outcome: response to enteral nutrition. Which parameters we will assess in detail will be defined during the definitions stage of COSMOGI (Stage 2).</w:t>
            </w:r>
          </w:p>
        </w:tc>
      </w:tr>
      <w:tr w:rsidR="00CC2DA4" w:rsidRPr="00A677C8" w14:paraId="1A7ABFBB" w14:textId="77777777" w:rsidTr="00BE231A">
        <w:trPr>
          <w:trHeight w:val="300"/>
        </w:trPr>
        <w:tc>
          <w:tcPr>
            <w:tcW w:w="2250" w:type="dxa"/>
          </w:tcPr>
          <w:p w14:paraId="6D3CBC52" w14:textId="77777777" w:rsidR="00CC2DA4" w:rsidRPr="00CC2DA4" w:rsidRDefault="00CC2DA4" w:rsidP="00CC2DA4">
            <w:pPr>
              <w:rPr>
                <w:sz w:val="14"/>
                <w:szCs w:val="14"/>
                <w:lang w:val="en-GB"/>
              </w:rPr>
            </w:pPr>
            <w:r w:rsidRPr="00CC2DA4">
              <w:rPr>
                <w:sz w:val="14"/>
                <w:szCs w:val="14"/>
                <w:lang w:val="en-GB"/>
              </w:rPr>
              <w:t>NEED TO STOP ENTERAL NUTRITION</w:t>
            </w:r>
          </w:p>
        </w:tc>
        <w:tc>
          <w:tcPr>
            <w:tcW w:w="739" w:type="dxa"/>
          </w:tcPr>
          <w:p w14:paraId="4E118C2D"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123B73E4" w14:textId="77777777" w:rsidR="00CC2DA4" w:rsidRPr="00CC2DA4" w:rsidRDefault="00CC2DA4" w:rsidP="00CC2DA4">
            <w:pPr>
              <w:rPr>
                <w:sz w:val="14"/>
                <w:szCs w:val="14"/>
                <w:lang w:val="en-GB"/>
              </w:rPr>
            </w:pPr>
          </w:p>
        </w:tc>
        <w:tc>
          <w:tcPr>
            <w:tcW w:w="833" w:type="dxa"/>
          </w:tcPr>
          <w:p w14:paraId="0DD9A7A1" w14:textId="77777777" w:rsidR="00CC2DA4" w:rsidRPr="00CC2DA4" w:rsidRDefault="00CC2DA4" w:rsidP="00CC2DA4">
            <w:pPr>
              <w:rPr>
                <w:sz w:val="14"/>
                <w:szCs w:val="14"/>
                <w:lang w:val="en-GB"/>
              </w:rPr>
            </w:pPr>
          </w:p>
        </w:tc>
        <w:tc>
          <w:tcPr>
            <w:tcW w:w="4160" w:type="dxa"/>
          </w:tcPr>
          <w:p w14:paraId="72008EFF" w14:textId="77777777" w:rsidR="00CC2DA4" w:rsidRPr="00CC2DA4" w:rsidRDefault="00CC2DA4" w:rsidP="00CC2DA4">
            <w:pPr>
              <w:rPr>
                <w:sz w:val="14"/>
                <w:szCs w:val="14"/>
                <w:lang w:val="en-GB"/>
              </w:rPr>
            </w:pPr>
            <w:r w:rsidRPr="00CC2DA4">
              <w:rPr>
                <w:sz w:val="14"/>
                <w:szCs w:val="14"/>
                <w:lang w:val="en-GB"/>
              </w:rPr>
              <w:t>Need to stop is already represented by the outcome: response to enteral nutrition as well as use of parenteral nutrition. Which parameters we will assess in detail will be defined during the definitions stage of COSMOGI (Stage 2).</w:t>
            </w:r>
          </w:p>
        </w:tc>
      </w:tr>
      <w:tr w:rsidR="00CC2DA4" w:rsidRPr="00A677C8" w14:paraId="130CA7FA" w14:textId="77777777" w:rsidTr="00BE231A">
        <w:trPr>
          <w:trHeight w:val="300"/>
        </w:trPr>
        <w:tc>
          <w:tcPr>
            <w:tcW w:w="2250" w:type="dxa"/>
          </w:tcPr>
          <w:p w14:paraId="721A1C68" w14:textId="77777777" w:rsidR="00CC2DA4" w:rsidRPr="00CC2DA4" w:rsidRDefault="00CC2DA4" w:rsidP="00CC2DA4">
            <w:pPr>
              <w:rPr>
                <w:sz w:val="14"/>
                <w:szCs w:val="14"/>
                <w:lang w:val="en-GB"/>
              </w:rPr>
            </w:pPr>
            <w:r w:rsidRPr="00CC2DA4">
              <w:rPr>
                <w:sz w:val="14"/>
                <w:szCs w:val="14"/>
                <w:lang w:val="en-GB"/>
              </w:rPr>
              <w:t>CLINICAL STABILITY BEFORE STARTING ENTERAL NUTRITION</w:t>
            </w:r>
          </w:p>
        </w:tc>
        <w:tc>
          <w:tcPr>
            <w:tcW w:w="739" w:type="dxa"/>
          </w:tcPr>
          <w:p w14:paraId="6EC0B9D0"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72A56050" w14:textId="77777777" w:rsidR="00CC2DA4" w:rsidRPr="00CC2DA4" w:rsidRDefault="00CC2DA4" w:rsidP="00CC2DA4">
            <w:pPr>
              <w:rPr>
                <w:sz w:val="14"/>
                <w:szCs w:val="14"/>
                <w:lang w:val="en-GB"/>
              </w:rPr>
            </w:pPr>
          </w:p>
        </w:tc>
        <w:tc>
          <w:tcPr>
            <w:tcW w:w="833" w:type="dxa"/>
          </w:tcPr>
          <w:p w14:paraId="4D6CD1BA" w14:textId="77777777" w:rsidR="00CC2DA4" w:rsidRPr="00CC2DA4" w:rsidRDefault="00CC2DA4" w:rsidP="00CC2DA4">
            <w:pPr>
              <w:rPr>
                <w:sz w:val="14"/>
                <w:szCs w:val="14"/>
                <w:lang w:val="en-GB"/>
              </w:rPr>
            </w:pPr>
          </w:p>
        </w:tc>
        <w:tc>
          <w:tcPr>
            <w:tcW w:w="4160" w:type="dxa"/>
          </w:tcPr>
          <w:p w14:paraId="62B69F5D" w14:textId="77777777" w:rsidR="00CC2DA4" w:rsidRPr="00CC2DA4" w:rsidRDefault="00CC2DA4" w:rsidP="00CC2DA4">
            <w:pPr>
              <w:rPr>
                <w:sz w:val="14"/>
                <w:szCs w:val="14"/>
                <w:lang w:val="en-GB"/>
              </w:rPr>
            </w:pPr>
            <w:r w:rsidRPr="00CC2DA4">
              <w:rPr>
                <w:sz w:val="14"/>
                <w:szCs w:val="14"/>
                <w:lang w:val="en-GB"/>
              </w:rPr>
              <w:t>This outcome does not fit into a domain of GI function and does not represent a monitoring of GI function but of overall clinical picture and stability.</w:t>
            </w:r>
          </w:p>
        </w:tc>
      </w:tr>
      <w:tr w:rsidR="00CC2DA4" w:rsidRPr="00A677C8" w14:paraId="4604BC3F" w14:textId="77777777" w:rsidTr="00BE231A">
        <w:trPr>
          <w:trHeight w:val="300"/>
        </w:trPr>
        <w:tc>
          <w:tcPr>
            <w:tcW w:w="2250" w:type="dxa"/>
          </w:tcPr>
          <w:p w14:paraId="6794D897" w14:textId="77777777" w:rsidR="00CC2DA4" w:rsidRPr="00CC2DA4" w:rsidRDefault="00CC2DA4" w:rsidP="00CC2DA4">
            <w:pPr>
              <w:rPr>
                <w:sz w:val="14"/>
                <w:szCs w:val="14"/>
                <w:lang w:val="en-GB"/>
              </w:rPr>
            </w:pPr>
            <w:r w:rsidRPr="00CC2DA4">
              <w:rPr>
                <w:sz w:val="14"/>
                <w:szCs w:val="14"/>
                <w:lang w:val="en-GB"/>
              </w:rPr>
              <w:t>CITRULLINE GENERATION TEST (USING GLUTAMINE)</w:t>
            </w:r>
          </w:p>
        </w:tc>
        <w:tc>
          <w:tcPr>
            <w:tcW w:w="739" w:type="dxa"/>
          </w:tcPr>
          <w:p w14:paraId="54461097" w14:textId="77777777" w:rsidR="00CC2DA4" w:rsidRPr="00CC2DA4" w:rsidRDefault="00CC2DA4" w:rsidP="00CC2DA4">
            <w:pPr>
              <w:rPr>
                <w:sz w:val="14"/>
                <w:szCs w:val="14"/>
                <w:lang w:val="en-GB"/>
              </w:rPr>
            </w:pPr>
            <w:r w:rsidRPr="00CC2DA4">
              <w:rPr>
                <w:sz w:val="14"/>
                <w:szCs w:val="14"/>
                <w:lang w:val="en-GB"/>
              </w:rPr>
              <w:t>Reject</w:t>
            </w:r>
          </w:p>
        </w:tc>
        <w:tc>
          <w:tcPr>
            <w:tcW w:w="1080" w:type="dxa"/>
          </w:tcPr>
          <w:p w14:paraId="1EF754BD" w14:textId="77777777" w:rsidR="00CC2DA4" w:rsidRPr="00CC2DA4" w:rsidRDefault="00CC2DA4" w:rsidP="00CC2DA4">
            <w:pPr>
              <w:rPr>
                <w:sz w:val="14"/>
                <w:szCs w:val="14"/>
                <w:lang w:val="en-GB"/>
              </w:rPr>
            </w:pPr>
          </w:p>
        </w:tc>
        <w:tc>
          <w:tcPr>
            <w:tcW w:w="833" w:type="dxa"/>
          </w:tcPr>
          <w:p w14:paraId="117A8F02" w14:textId="77777777" w:rsidR="00CC2DA4" w:rsidRPr="00CC2DA4" w:rsidRDefault="00CC2DA4" w:rsidP="00CC2DA4">
            <w:pPr>
              <w:rPr>
                <w:sz w:val="14"/>
                <w:szCs w:val="14"/>
                <w:lang w:val="en-GB"/>
              </w:rPr>
            </w:pPr>
          </w:p>
        </w:tc>
        <w:tc>
          <w:tcPr>
            <w:tcW w:w="4160" w:type="dxa"/>
          </w:tcPr>
          <w:p w14:paraId="25CD09FC" w14:textId="77777777" w:rsidR="00CC2DA4" w:rsidRPr="00CC2DA4" w:rsidRDefault="00CC2DA4" w:rsidP="00CC2DA4">
            <w:pPr>
              <w:rPr>
                <w:sz w:val="14"/>
                <w:szCs w:val="14"/>
                <w:lang w:val="en-GB"/>
              </w:rPr>
            </w:pPr>
            <w:r w:rsidRPr="00CC2DA4">
              <w:rPr>
                <w:sz w:val="14"/>
                <w:szCs w:val="14"/>
                <w:lang w:val="en-GB"/>
              </w:rPr>
              <w:t>This outcome is already represented by citrulline testing. If Citrulline testing is included in stage 2, we will bring up the question of which test exactly should be used.</w:t>
            </w:r>
          </w:p>
        </w:tc>
      </w:tr>
    </w:tbl>
    <w:p w14:paraId="3EB6A377" w14:textId="77777777" w:rsidR="00CC2DA4" w:rsidRPr="00CC2DA4" w:rsidRDefault="00CC2DA4" w:rsidP="00CC2DA4">
      <w:pPr>
        <w:rPr>
          <w:lang w:val="en-GB"/>
        </w:rPr>
      </w:pPr>
    </w:p>
    <w:p w14:paraId="4E8DFFB7" w14:textId="77777777" w:rsidR="008158B4" w:rsidRDefault="008158B4" w:rsidP="00CE40D5">
      <w:pPr>
        <w:rPr>
          <w:lang w:val="en-US"/>
        </w:rPr>
        <w:sectPr w:rsidR="008158B4" w:rsidSect="00440A51">
          <w:pgSz w:w="11906" w:h="16838"/>
          <w:pgMar w:top="1417" w:right="1417" w:bottom="1134" w:left="1417" w:header="708" w:footer="708" w:gutter="0"/>
          <w:cols w:space="708"/>
          <w:docGrid w:linePitch="360"/>
        </w:sectPr>
      </w:pPr>
    </w:p>
    <w:p w14:paraId="3897F589" w14:textId="2E3ED12B" w:rsidR="008158B4" w:rsidRPr="006C59AD" w:rsidRDefault="008158B4" w:rsidP="008158B4">
      <w:pPr>
        <w:pStyle w:val="berschrift1"/>
        <w:rPr>
          <w:lang w:val="en-US"/>
        </w:rPr>
      </w:pPr>
      <w:bookmarkStart w:id="2" w:name="_Toc169788348"/>
      <w:r>
        <w:rPr>
          <w:lang w:val="en-US"/>
        </w:rPr>
        <w:lastRenderedPageBreak/>
        <w:t>Supplementary Table 3: Results from linear regression models for essential outcomes from the Delphi data Stage 1, Round 2.</w:t>
      </w:r>
      <w:bookmarkEnd w:id="2"/>
      <w:r>
        <w:rPr>
          <w:lang w:val="en-US"/>
        </w:rPr>
        <w:br/>
      </w:r>
    </w:p>
    <w:tbl>
      <w:tblPr>
        <w:tblStyle w:val="Tabellenraster"/>
        <w:tblW w:w="0" w:type="auto"/>
        <w:tblLook w:val="04A0" w:firstRow="1" w:lastRow="0" w:firstColumn="1" w:lastColumn="0" w:noHBand="0" w:noVBand="1"/>
      </w:tblPr>
      <w:tblGrid>
        <w:gridCol w:w="3402"/>
        <w:gridCol w:w="3402"/>
        <w:gridCol w:w="3402"/>
        <w:gridCol w:w="3402"/>
      </w:tblGrid>
      <w:tr w:rsidR="008158B4" w:rsidRPr="00A677C8" w14:paraId="522FC7AB" w14:textId="77777777" w:rsidTr="002D1341">
        <w:trPr>
          <w:trHeight w:val="300"/>
        </w:trPr>
        <w:tc>
          <w:tcPr>
            <w:tcW w:w="3402" w:type="dxa"/>
            <w:noWrap/>
            <w:hideMark/>
          </w:tcPr>
          <w:p w14:paraId="38B34B62" w14:textId="77777777" w:rsidR="008158B4" w:rsidRPr="008158B4" w:rsidRDefault="008158B4" w:rsidP="002D1341">
            <w:pPr>
              <w:rPr>
                <w:b/>
                <w:bCs/>
                <w:sz w:val="16"/>
                <w:szCs w:val="16"/>
              </w:rPr>
            </w:pPr>
            <w:r w:rsidRPr="008158B4">
              <w:rPr>
                <w:b/>
                <w:bCs/>
                <w:sz w:val="16"/>
                <w:szCs w:val="16"/>
              </w:rPr>
              <w:t>Outcome</w:t>
            </w:r>
          </w:p>
        </w:tc>
        <w:tc>
          <w:tcPr>
            <w:tcW w:w="3402" w:type="dxa"/>
            <w:noWrap/>
            <w:hideMark/>
          </w:tcPr>
          <w:p w14:paraId="515FB46F" w14:textId="77BC9682" w:rsidR="008158B4" w:rsidRPr="008158B4" w:rsidRDefault="008158B4" w:rsidP="002D1341">
            <w:pPr>
              <w:rPr>
                <w:b/>
                <w:bCs/>
                <w:sz w:val="16"/>
                <w:szCs w:val="16"/>
                <w:lang w:val="en-US"/>
              </w:rPr>
            </w:pPr>
            <w:r w:rsidRPr="008158B4">
              <w:rPr>
                <w:b/>
                <w:bCs/>
                <w:sz w:val="16"/>
                <w:szCs w:val="16"/>
                <w:lang w:val="en-US"/>
              </w:rPr>
              <w:t>Intercept (</w:t>
            </w:r>
            <w:r>
              <w:rPr>
                <w:b/>
                <w:bCs/>
                <w:sz w:val="16"/>
                <w:szCs w:val="16"/>
                <w:lang w:val="en-US"/>
              </w:rPr>
              <w:t>Estimated score</w:t>
            </w:r>
            <w:r w:rsidRPr="008158B4">
              <w:rPr>
                <w:b/>
                <w:bCs/>
                <w:sz w:val="16"/>
                <w:szCs w:val="16"/>
                <w:lang w:val="en-US"/>
              </w:rPr>
              <w:t xml:space="preserve"> for Clinical Researchers)</w:t>
            </w:r>
          </w:p>
        </w:tc>
        <w:tc>
          <w:tcPr>
            <w:tcW w:w="3402" w:type="dxa"/>
            <w:noWrap/>
            <w:hideMark/>
          </w:tcPr>
          <w:p w14:paraId="5F99EB40" w14:textId="77777777" w:rsidR="008158B4" w:rsidRPr="008158B4" w:rsidRDefault="008158B4" w:rsidP="002D1341">
            <w:pPr>
              <w:rPr>
                <w:b/>
                <w:bCs/>
                <w:sz w:val="16"/>
                <w:szCs w:val="16"/>
                <w:lang w:val="en-US"/>
              </w:rPr>
            </w:pPr>
            <w:r w:rsidRPr="008158B4">
              <w:rPr>
                <w:b/>
                <w:bCs/>
                <w:sz w:val="16"/>
                <w:szCs w:val="16"/>
                <w:lang w:val="en-US"/>
              </w:rPr>
              <w:t xml:space="preserve">Estimated change for Healthcare Providers </w:t>
            </w:r>
          </w:p>
        </w:tc>
        <w:tc>
          <w:tcPr>
            <w:tcW w:w="3402" w:type="dxa"/>
            <w:noWrap/>
            <w:hideMark/>
          </w:tcPr>
          <w:p w14:paraId="2EE2E9CA" w14:textId="77777777" w:rsidR="008158B4" w:rsidRPr="008158B4" w:rsidRDefault="008158B4" w:rsidP="002D1341">
            <w:pPr>
              <w:rPr>
                <w:b/>
                <w:bCs/>
                <w:sz w:val="16"/>
                <w:szCs w:val="16"/>
                <w:lang w:val="en-US"/>
              </w:rPr>
            </w:pPr>
            <w:r w:rsidRPr="008158B4">
              <w:rPr>
                <w:b/>
                <w:bCs/>
                <w:sz w:val="16"/>
                <w:szCs w:val="16"/>
                <w:lang w:val="en-US"/>
              </w:rPr>
              <w:t>Estimated Change for Patient representatives or Caregivers)</w:t>
            </w:r>
          </w:p>
        </w:tc>
      </w:tr>
      <w:tr w:rsidR="008158B4" w:rsidRPr="00223677" w14:paraId="61CC7F78" w14:textId="77777777" w:rsidTr="002D1341">
        <w:trPr>
          <w:trHeight w:val="300"/>
        </w:trPr>
        <w:tc>
          <w:tcPr>
            <w:tcW w:w="3402" w:type="dxa"/>
            <w:noWrap/>
            <w:hideMark/>
          </w:tcPr>
          <w:p w14:paraId="0E0BCA6F" w14:textId="77777777" w:rsidR="008158B4" w:rsidRPr="008158B4" w:rsidRDefault="008158B4" w:rsidP="002D1341">
            <w:pPr>
              <w:rPr>
                <w:sz w:val="16"/>
                <w:szCs w:val="16"/>
              </w:rPr>
            </w:pPr>
            <w:r w:rsidRPr="008158B4">
              <w:rPr>
                <w:sz w:val="16"/>
                <w:szCs w:val="16"/>
              </w:rPr>
              <w:t>Abdominal Distension</w:t>
            </w:r>
          </w:p>
        </w:tc>
        <w:tc>
          <w:tcPr>
            <w:tcW w:w="3402" w:type="dxa"/>
            <w:noWrap/>
            <w:hideMark/>
          </w:tcPr>
          <w:p w14:paraId="7561B998" w14:textId="77777777" w:rsidR="008158B4" w:rsidRPr="008158B4" w:rsidRDefault="008158B4" w:rsidP="002D1341">
            <w:pPr>
              <w:rPr>
                <w:sz w:val="16"/>
                <w:szCs w:val="16"/>
              </w:rPr>
            </w:pPr>
            <w:r w:rsidRPr="008158B4">
              <w:rPr>
                <w:sz w:val="16"/>
                <w:szCs w:val="16"/>
              </w:rPr>
              <w:t xml:space="preserve">8.0 [7.7 </w:t>
            </w:r>
            <w:proofErr w:type="spellStart"/>
            <w:r w:rsidRPr="008158B4">
              <w:rPr>
                <w:sz w:val="16"/>
                <w:szCs w:val="16"/>
              </w:rPr>
              <w:t>to</w:t>
            </w:r>
            <w:proofErr w:type="spellEnd"/>
            <w:r w:rsidRPr="008158B4">
              <w:rPr>
                <w:sz w:val="16"/>
                <w:szCs w:val="16"/>
              </w:rPr>
              <w:t xml:space="preserve"> 8.2]</w:t>
            </w:r>
          </w:p>
        </w:tc>
        <w:tc>
          <w:tcPr>
            <w:tcW w:w="3402" w:type="dxa"/>
            <w:noWrap/>
            <w:hideMark/>
          </w:tcPr>
          <w:p w14:paraId="411A020A" w14:textId="77777777" w:rsidR="008158B4" w:rsidRPr="008158B4" w:rsidRDefault="008158B4" w:rsidP="002D1341">
            <w:pPr>
              <w:rPr>
                <w:sz w:val="16"/>
                <w:szCs w:val="16"/>
              </w:rPr>
            </w:pPr>
            <w:r w:rsidRPr="008158B4">
              <w:rPr>
                <w:sz w:val="16"/>
                <w:szCs w:val="16"/>
              </w:rPr>
              <w:t xml:space="preserve">-0.2 [-0.6 </w:t>
            </w:r>
            <w:proofErr w:type="spellStart"/>
            <w:r w:rsidRPr="008158B4">
              <w:rPr>
                <w:sz w:val="16"/>
                <w:szCs w:val="16"/>
              </w:rPr>
              <w:t>to</w:t>
            </w:r>
            <w:proofErr w:type="spellEnd"/>
            <w:r w:rsidRPr="008158B4">
              <w:rPr>
                <w:sz w:val="16"/>
                <w:szCs w:val="16"/>
              </w:rPr>
              <w:t xml:space="preserve"> 0.1], p = 0.196</w:t>
            </w:r>
          </w:p>
        </w:tc>
        <w:tc>
          <w:tcPr>
            <w:tcW w:w="3402" w:type="dxa"/>
            <w:noWrap/>
            <w:hideMark/>
          </w:tcPr>
          <w:p w14:paraId="1DCD2336" w14:textId="77777777" w:rsidR="008158B4" w:rsidRPr="008158B4" w:rsidRDefault="008158B4" w:rsidP="002D1341">
            <w:pPr>
              <w:rPr>
                <w:sz w:val="16"/>
                <w:szCs w:val="16"/>
              </w:rPr>
            </w:pPr>
            <w:r w:rsidRPr="008158B4">
              <w:rPr>
                <w:sz w:val="16"/>
                <w:szCs w:val="16"/>
              </w:rPr>
              <w:t xml:space="preserve">-0.3 [-1.2 </w:t>
            </w:r>
            <w:proofErr w:type="spellStart"/>
            <w:r w:rsidRPr="008158B4">
              <w:rPr>
                <w:sz w:val="16"/>
                <w:szCs w:val="16"/>
              </w:rPr>
              <w:t>to</w:t>
            </w:r>
            <w:proofErr w:type="spellEnd"/>
            <w:r w:rsidRPr="008158B4">
              <w:rPr>
                <w:sz w:val="16"/>
                <w:szCs w:val="16"/>
              </w:rPr>
              <w:t xml:space="preserve"> 0.6], p = 0.547</w:t>
            </w:r>
          </w:p>
        </w:tc>
      </w:tr>
      <w:tr w:rsidR="008158B4" w:rsidRPr="00223677" w14:paraId="358EDF80" w14:textId="77777777" w:rsidTr="002D1341">
        <w:trPr>
          <w:trHeight w:val="300"/>
        </w:trPr>
        <w:tc>
          <w:tcPr>
            <w:tcW w:w="3402" w:type="dxa"/>
            <w:noWrap/>
            <w:hideMark/>
          </w:tcPr>
          <w:p w14:paraId="7D4308EA" w14:textId="77777777" w:rsidR="008158B4" w:rsidRPr="008158B4" w:rsidRDefault="008158B4" w:rsidP="002D1341">
            <w:pPr>
              <w:rPr>
                <w:sz w:val="16"/>
                <w:szCs w:val="16"/>
              </w:rPr>
            </w:pPr>
            <w:proofErr w:type="spellStart"/>
            <w:r w:rsidRPr="008158B4">
              <w:rPr>
                <w:sz w:val="16"/>
                <w:szCs w:val="16"/>
              </w:rPr>
              <w:t>Bowel</w:t>
            </w:r>
            <w:proofErr w:type="spellEnd"/>
            <w:r w:rsidRPr="008158B4">
              <w:rPr>
                <w:sz w:val="16"/>
                <w:szCs w:val="16"/>
              </w:rPr>
              <w:t xml:space="preserve"> Dilatation</w:t>
            </w:r>
          </w:p>
        </w:tc>
        <w:tc>
          <w:tcPr>
            <w:tcW w:w="3402" w:type="dxa"/>
            <w:noWrap/>
            <w:hideMark/>
          </w:tcPr>
          <w:p w14:paraId="0FB9EF8C" w14:textId="77777777" w:rsidR="008158B4" w:rsidRPr="008158B4" w:rsidRDefault="008158B4" w:rsidP="002D1341">
            <w:pPr>
              <w:rPr>
                <w:sz w:val="16"/>
                <w:szCs w:val="16"/>
              </w:rPr>
            </w:pPr>
            <w:r w:rsidRPr="008158B4">
              <w:rPr>
                <w:sz w:val="16"/>
                <w:szCs w:val="16"/>
              </w:rPr>
              <w:t xml:space="preserve">7.0 [6.7 </w:t>
            </w:r>
            <w:proofErr w:type="spellStart"/>
            <w:r w:rsidRPr="008158B4">
              <w:rPr>
                <w:sz w:val="16"/>
                <w:szCs w:val="16"/>
              </w:rPr>
              <w:t>to</w:t>
            </w:r>
            <w:proofErr w:type="spellEnd"/>
            <w:r w:rsidRPr="008158B4">
              <w:rPr>
                <w:sz w:val="16"/>
                <w:szCs w:val="16"/>
              </w:rPr>
              <w:t xml:space="preserve"> 7.3]</w:t>
            </w:r>
          </w:p>
        </w:tc>
        <w:tc>
          <w:tcPr>
            <w:tcW w:w="3402" w:type="dxa"/>
            <w:noWrap/>
            <w:hideMark/>
          </w:tcPr>
          <w:p w14:paraId="6B278EF8" w14:textId="77777777" w:rsidR="008158B4" w:rsidRPr="008158B4" w:rsidRDefault="008158B4" w:rsidP="002D1341">
            <w:pPr>
              <w:rPr>
                <w:sz w:val="16"/>
                <w:szCs w:val="16"/>
              </w:rPr>
            </w:pPr>
            <w:r w:rsidRPr="008158B4">
              <w:rPr>
                <w:sz w:val="16"/>
                <w:szCs w:val="16"/>
              </w:rPr>
              <w:t xml:space="preserve">0.0 [-0.3 </w:t>
            </w:r>
            <w:proofErr w:type="spellStart"/>
            <w:r w:rsidRPr="008158B4">
              <w:rPr>
                <w:sz w:val="16"/>
                <w:szCs w:val="16"/>
              </w:rPr>
              <w:t>to</w:t>
            </w:r>
            <w:proofErr w:type="spellEnd"/>
            <w:r w:rsidRPr="008158B4">
              <w:rPr>
                <w:sz w:val="16"/>
                <w:szCs w:val="16"/>
              </w:rPr>
              <w:t xml:space="preserve"> 0.4], p = 0.805</w:t>
            </w:r>
          </w:p>
        </w:tc>
        <w:tc>
          <w:tcPr>
            <w:tcW w:w="3402" w:type="dxa"/>
            <w:noWrap/>
            <w:hideMark/>
          </w:tcPr>
          <w:p w14:paraId="67A4BA60" w14:textId="77777777" w:rsidR="008158B4" w:rsidRPr="008158B4" w:rsidRDefault="008158B4" w:rsidP="002D1341">
            <w:pPr>
              <w:rPr>
                <w:sz w:val="16"/>
                <w:szCs w:val="16"/>
              </w:rPr>
            </w:pPr>
            <w:r w:rsidRPr="008158B4">
              <w:rPr>
                <w:sz w:val="16"/>
                <w:szCs w:val="16"/>
              </w:rPr>
              <w:t xml:space="preserve">0.3 [-0.7 </w:t>
            </w:r>
            <w:proofErr w:type="spellStart"/>
            <w:r w:rsidRPr="008158B4">
              <w:rPr>
                <w:sz w:val="16"/>
                <w:szCs w:val="16"/>
              </w:rPr>
              <w:t>to</w:t>
            </w:r>
            <w:proofErr w:type="spellEnd"/>
            <w:r w:rsidRPr="008158B4">
              <w:rPr>
                <w:sz w:val="16"/>
                <w:szCs w:val="16"/>
              </w:rPr>
              <w:t xml:space="preserve"> 1.2], p = 0.598</w:t>
            </w:r>
          </w:p>
        </w:tc>
      </w:tr>
      <w:tr w:rsidR="008158B4" w:rsidRPr="00223677" w14:paraId="233C4378" w14:textId="77777777" w:rsidTr="002D1341">
        <w:trPr>
          <w:trHeight w:val="300"/>
        </w:trPr>
        <w:tc>
          <w:tcPr>
            <w:tcW w:w="3402" w:type="dxa"/>
            <w:noWrap/>
            <w:hideMark/>
          </w:tcPr>
          <w:p w14:paraId="4520F72F" w14:textId="77777777" w:rsidR="008158B4" w:rsidRPr="008158B4" w:rsidRDefault="008158B4" w:rsidP="002D1341">
            <w:pPr>
              <w:rPr>
                <w:sz w:val="16"/>
                <w:szCs w:val="16"/>
              </w:rPr>
            </w:pPr>
            <w:proofErr w:type="gramStart"/>
            <w:r w:rsidRPr="008158B4">
              <w:rPr>
                <w:sz w:val="16"/>
                <w:szCs w:val="16"/>
              </w:rPr>
              <w:t>GI Paralysis</w:t>
            </w:r>
            <w:proofErr w:type="gramEnd"/>
          </w:p>
        </w:tc>
        <w:tc>
          <w:tcPr>
            <w:tcW w:w="3402" w:type="dxa"/>
            <w:noWrap/>
            <w:hideMark/>
          </w:tcPr>
          <w:p w14:paraId="1CB79D12" w14:textId="77777777" w:rsidR="008158B4" w:rsidRPr="008158B4" w:rsidRDefault="008158B4" w:rsidP="002D1341">
            <w:pPr>
              <w:rPr>
                <w:sz w:val="16"/>
                <w:szCs w:val="16"/>
              </w:rPr>
            </w:pPr>
            <w:r w:rsidRPr="008158B4">
              <w:rPr>
                <w:sz w:val="16"/>
                <w:szCs w:val="16"/>
              </w:rPr>
              <w:t xml:space="preserve">7.3 [7.0 </w:t>
            </w:r>
            <w:proofErr w:type="spellStart"/>
            <w:r w:rsidRPr="008158B4">
              <w:rPr>
                <w:sz w:val="16"/>
                <w:szCs w:val="16"/>
              </w:rPr>
              <w:t>to</w:t>
            </w:r>
            <w:proofErr w:type="spellEnd"/>
            <w:r w:rsidRPr="008158B4">
              <w:rPr>
                <w:sz w:val="16"/>
                <w:szCs w:val="16"/>
              </w:rPr>
              <w:t xml:space="preserve"> 7.6]</w:t>
            </w:r>
          </w:p>
        </w:tc>
        <w:tc>
          <w:tcPr>
            <w:tcW w:w="3402" w:type="dxa"/>
            <w:noWrap/>
            <w:hideMark/>
          </w:tcPr>
          <w:p w14:paraId="4B116A98" w14:textId="77777777" w:rsidR="008158B4" w:rsidRPr="008158B4" w:rsidRDefault="008158B4" w:rsidP="002D1341">
            <w:pPr>
              <w:rPr>
                <w:sz w:val="16"/>
                <w:szCs w:val="16"/>
              </w:rPr>
            </w:pPr>
            <w:r w:rsidRPr="008158B4">
              <w:rPr>
                <w:sz w:val="16"/>
                <w:szCs w:val="16"/>
              </w:rPr>
              <w:t xml:space="preserve">0.1 [-0.3 </w:t>
            </w:r>
            <w:proofErr w:type="spellStart"/>
            <w:r w:rsidRPr="008158B4">
              <w:rPr>
                <w:sz w:val="16"/>
                <w:szCs w:val="16"/>
              </w:rPr>
              <w:t>to</w:t>
            </w:r>
            <w:proofErr w:type="spellEnd"/>
            <w:r w:rsidRPr="008158B4">
              <w:rPr>
                <w:sz w:val="16"/>
                <w:szCs w:val="16"/>
              </w:rPr>
              <w:t xml:space="preserve"> 0.4], p = 0.745</w:t>
            </w:r>
          </w:p>
        </w:tc>
        <w:tc>
          <w:tcPr>
            <w:tcW w:w="3402" w:type="dxa"/>
            <w:noWrap/>
            <w:hideMark/>
          </w:tcPr>
          <w:p w14:paraId="763325C1" w14:textId="77777777" w:rsidR="008158B4" w:rsidRPr="008158B4" w:rsidRDefault="008158B4" w:rsidP="002D1341">
            <w:pPr>
              <w:rPr>
                <w:sz w:val="16"/>
                <w:szCs w:val="16"/>
              </w:rPr>
            </w:pPr>
            <w:r w:rsidRPr="008158B4">
              <w:rPr>
                <w:sz w:val="16"/>
                <w:szCs w:val="16"/>
              </w:rPr>
              <w:t xml:space="preserve">-0.3 [-1.5 </w:t>
            </w:r>
            <w:proofErr w:type="spellStart"/>
            <w:r w:rsidRPr="008158B4">
              <w:rPr>
                <w:sz w:val="16"/>
                <w:szCs w:val="16"/>
              </w:rPr>
              <w:t>to</w:t>
            </w:r>
            <w:proofErr w:type="spellEnd"/>
            <w:r w:rsidRPr="008158B4">
              <w:rPr>
                <w:sz w:val="16"/>
                <w:szCs w:val="16"/>
              </w:rPr>
              <w:t xml:space="preserve"> 0.9], p = 0.639</w:t>
            </w:r>
          </w:p>
        </w:tc>
      </w:tr>
      <w:tr w:rsidR="008158B4" w:rsidRPr="00223677" w14:paraId="3D03AA45" w14:textId="77777777" w:rsidTr="002D1341">
        <w:trPr>
          <w:trHeight w:val="300"/>
        </w:trPr>
        <w:tc>
          <w:tcPr>
            <w:tcW w:w="3402" w:type="dxa"/>
            <w:noWrap/>
            <w:hideMark/>
          </w:tcPr>
          <w:p w14:paraId="59F50AB7" w14:textId="77777777" w:rsidR="008158B4" w:rsidRPr="008158B4" w:rsidRDefault="008158B4" w:rsidP="002D1341">
            <w:pPr>
              <w:rPr>
                <w:sz w:val="16"/>
                <w:szCs w:val="16"/>
              </w:rPr>
            </w:pPr>
            <w:proofErr w:type="spellStart"/>
            <w:r w:rsidRPr="008158B4">
              <w:rPr>
                <w:sz w:val="16"/>
                <w:szCs w:val="16"/>
              </w:rPr>
              <w:t>Gastroparesis</w:t>
            </w:r>
            <w:proofErr w:type="spellEnd"/>
          </w:p>
        </w:tc>
        <w:tc>
          <w:tcPr>
            <w:tcW w:w="3402" w:type="dxa"/>
            <w:noWrap/>
            <w:hideMark/>
          </w:tcPr>
          <w:p w14:paraId="28A8EA32" w14:textId="77777777" w:rsidR="008158B4" w:rsidRPr="008158B4" w:rsidRDefault="008158B4" w:rsidP="002D1341">
            <w:pPr>
              <w:rPr>
                <w:sz w:val="16"/>
                <w:szCs w:val="16"/>
              </w:rPr>
            </w:pPr>
            <w:r w:rsidRPr="008158B4">
              <w:rPr>
                <w:sz w:val="16"/>
                <w:szCs w:val="16"/>
              </w:rPr>
              <w:t xml:space="preserve">7.3 [7.0 </w:t>
            </w:r>
            <w:proofErr w:type="spellStart"/>
            <w:r w:rsidRPr="008158B4">
              <w:rPr>
                <w:sz w:val="16"/>
                <w:szCs w:val="16"/>
              </w:rPr>
              <w:t>to</w:t>
            </w:r>
            <w:proofErr w:type="spellEnd"/>
            <w:r w:rsidRPr="008158B4">
              <w:rPr>
                <w:sz w:val="16"/>
                <w:szCs w:val="16"/>
              </w:rPr>
              <w:t xml:space="preserve"> 7.6]</w:t>
            </w:r>
          </w:p>
        </w:tc>
        <w:tc>
          <w:tcPr>
            <w:tcW w:w="3402" w:type="dxa"/>
            <w:noWrap/>
            <w:hideMark/>
          </w:tcPr>
          <w:p w14:paraId="732D403A" w14:textId="77777777" w:rsidR="008158B4" w:rsidRPr="008158B4" w:rsidRDefault="008158B4" w:rsidP="002D1341">
            <w:pPr>
              <w:rPr>
                <w:sz w:val="16"/>
                <w:szCs w:val="16"/>
              </w:rPr>
            </w:pPr>
            <w:r w:rsidRPr="008158B4">
              <w:rPr>
                <w:sz w:val="16"/>
                <w:szCs w:val="16"/>
              </w:rPr>
              <w:t xml:space="preserve">-0.1 [-0.4 </w:t>
            </w:r>
            <w:proofErr w:type="spellStart"/>
            <w:r w:rsidRPr="008158B4">
              <w:rPr>
                <w:sz w:val="16"/>
                <w:szCs w:val="16"/>
              </w:rPr>
              <w:t>to</w:t>
            </w:r>
            <w:proofErr w:type="spellEnd"/>
            <w:r w:rsidRPr="008158B4">
              <w:rPr>
                <w:sz w:val="16"/>
                <w:szCs w:val="16"/>
              </w:rPr>
              <w:t xml:space="preserve"> 0.3], p = 0.674</w:t>
            </w:r>
          </w:p>
        </w:tc>
        <w:tc>
          <w:tcPr>
            <w:tcW w:w="3402" w:type="dxa"/>
            <w:noWrap/>
            <w:hideMark/>
          </w:tcPr>
          <w:p w14:paraId="2A05D686" w14:textId="77777777" w:rsidR="008158B4" w:rsidRPr="008158B4" w:rsidRDefault="008158B4" w:rsidP="002D1341">
            <w:pPr>
              <w:rPr>
                <w:sz w:val="16"/>
                <w:szCs w:val="16"/>
              </w:rPr>
            </w:pPr>
            <w:r w:rsidRPr="008158B4">
              <w:rPr>
                <w:sz w:val="16"/>
                <w:szCs w:val="16"/>
              </w:rPr>
              <w:t xml:space="preserve">-0.1 [-1.2 </w:t>
            </w:r>
            <w:proofErr w:type="spellStart"/>
            <w:r w:rsidRPr="008158B4">
              <w:rPr>
                <w:sz w:val="16"/>
                <w:szCs w:val="16"/>
              </w:rPr>
              <w:t>to</w:t>
            </w:r>
            <w:proofErr w:type="spellEnd"/>
            <w:r w:rsidRPr="008158B4">
              <w:rPr>
                <w:sz w:val="16"/>
                <w:szCs w:val="16"/>
              </w:rPr>
              <w:t xml:space="preserve"> 1.0], p = 0.808</w:t>
            </w:r>
          </w:p>
        </w:tc>
      </w:tr>
      <w:tr w:rsidR="008158B4" w:rsidRPr="00223677" w14:paraId="17DE8105" w14:textId="77777777" w:rsidTr="002D1341">
        <w:trPr>
          <w:trHeight w:val="300"/>
        </w:trPr>
        <w:tc>
          <w:tcPr>
            <w:tcW w:w="3402" w:type="dxa"/>
            <w:noWrap/>
            <w:hideMark/>
          </w:tcPr>
          <w:p w14:paraId="50A7FFDE" w14:textId="64464E10" w:rsidR="008158B4" w:rsidRPr="008158B4" w:rsidRDefault="008158B4" w:rsidP="002D1341">
            <w:pPr>
              <w:rPr>
                <w:sz w:val="16"/>
                <w:szCs w:val="16"/>
              </w:rPr>
            </w:pPr>
            <w:r w:rsidRPr="008158B4">
              <w:rPr>
                <w:sz w:val="16"/>
                <w:szCs w:val="16"/>
              </w:rPr>
              <w:t>I</w:t>
            </w:r>
            <w:r w:rsidR="001A2C2E">
              <w:rPr>
                <w:sz w:val="16"/>
                <w:szCs w:val="16"/>
              </w:rPr>
              <w:t xml:space="preserve">ntra-abdominal </w:t>
            </w:r>
            <w:proofErr w:type="spellStart"/>
            <w:r w:rsidR="001A2C2E">
              <w:rPr>
                <w:sz w:val="16"/>
                <w:szCs w:val="16"/>
              </w:rPr>
              <w:t>Pressure</w:t>
            </w:r>
            <w:proofErr w:type="spellEnd"/>
          </w:p>
        </w:tc>
        <w:tc>
          <w:tcPr>
            <w:tcW w:w="3402" w:type="dxa"/>
            <w:noWrap/>
            <w:hideMark/>
          </w:tcPr>
          <w:p w14:paraId="580FC994" w14:textId="77777777" w:rsidR="008158B4" w:rsidRPr="008158B4" w:rsidRDefault="008158B4" w:rsidP="002D1341">
            <w:pPr>
              <w:rPr>
                <w:sz w:val="16"/>
                <w:szCs w:val="16"/>
              </w:rPr>
            </w:pPr>
            <w:r w:rsidRPr="008158B4">
              <w:rPr>
                <w:sz w:val="16"/>
                <w:szCs w:val="16"/>
              </w:rPr>
              <w:t xml:space="preserve">7.2 [6.9 </w:t>
            </w:r>
            <w:proofErr w:type="spellStart"/>
            <w:r w:rsidRPr="008158B4">
              <w:rPr>
                <w:sz w:val="16"/>
                <w:szCs w:val="16"/>
              </w:rPr>
              <w:t>to</w:t>
            </w:r>
            <w:proofErr w:type="spellEnd"/>
            <w:r w:rsidRPr="008158B4">
              <w:rPr>
                <w:sz w:val="16"/>
                <w:szCs w:val="16"/>
              </w:rPr>
              <w:t xml:space="preserve"> 7.6]</w:t>
            </w:r>
          </w:p>
        </w:tc>
        <w:tc>
          <w:tcPr>
            <w:tcW w:w="3402" w:type="dxa"/>
            <w:noWrap/>
            <w:hideMark/>
          </w:tcPr>
          <w:p w14:paraId="70B51C1D" w14:textId="77777777" w:rsidR="008158B4" w:rsidRPr="008158B4" w:rsidRDefault="008158B4" w:rsidP="002D1341">
            <w:pPr>
              <w:rPr>
                <w:sz w:val="16"/>
                <w:szCs w:val="16"/>
              </w:rPr>
            </w:pPr>
            <w:r w:rsidRPr="008158B4">
              <w:rPr>
                <w:sz w:val="16"/>
                <w:szCs w:val="16"/>
              </w:rPr>
              <w:t xml:space="preserve">-0.1 [-0.6 </w:t>
            </w:r>
            <w:proofErr w:type="spellStart"/>
            <w:r w:rsidRPr="008158B4">
              <w:rPr>
                <w:sz w:val="16"/>
                <w:szCs w:val="16"/>
              </w:rPr>
              <w:t>to</w:t>
            </w:r>
            <w:proofErr w:type="spellEnd"/>
            <w:r w:rsidRPr="008158B4">
              <w:rPr>
                <w:sz w:val="16"/>
                <w:szCs w:val="16"/>
              </w:rPr>
              <w:t xml:space="preserve"> 0.3], p = 0.576</w:t>
            </w:r>
          </w:p>
        </w:tc>
        <w:tc>
          <w:tcPr>
            <w:tcW w:w="3402" w:type="dxa"/>
            <w:noWrap/>
            <w:hideMark/>
          </w:tcPr>
          <w:p w14:paraId="6F046D35" w14:textId="77777777" w:rsidR="008158B4" w:rsidRPr="008158B4" w:rsidRDefault="008158B4" w:rsidP="002D1341">
            <w:pPr>
              <w:rPr>
                <w:sz w:val="16"/>
                <w:szCs w:val="16"/>
              </w:rPr>
            </w:pPr>
            <w:r w:rsidRPr="008158B4">
              <w:rPr>
                <w:sz w:val="16"/>
                <w:szCs w:val="16"/>
              </w:rPr>
              <w:t xml:space="preserve">-0.4 [-1.9 </w:t>
            </w:r>
            <w:proofErr w:type="spellStart"/>
            <w:r w:rsidRPr="008158B4">
              <w:rPr>
                <w:sz w:val="16"/>
                <w:szCs w:val="16"/>
              </w:rPr>
              <w:t>to</w:t>
            </w:r>
            <w:proofErr w:type="spellEnd"/>
            <w:r w:rsidRPr="008158B4">
              <w:rPr>
                <w:sz w:val="16"/>
                <w:szCs w:val="16"/>
              </w:rPr>
              <w:t xml:space="preserve"> 1.1], p = 0.587</w:t>
            </w:r>
          </w:p>
        </w:tc>
      </w:tr>
      <w:tr w:rsidR="008158B4" w:rsidRPr="00223677" w14:paraId="18E1F87B" w14:textId="77777777" w:rsidTr="002D1341">
        <w:trPr>
          <w:trHeight w:val="300"/>
        </w:trPr>
        <w:tc>
          <w:tcPr>
            <w:tcW w:w="3402" w:type="dxa"/>
            <w:noWrap/>
            <w:hideMark/>
          </w:tcPr>
          <w:p w14:paraId="4E084C8C" w14:textId="77777777" w:rsidR="008158B4" w:rsidRPr="008158B4" w:rsidRDefault="008158B4" w:rsidP="002D1341">
            <w:pPr>
              <w:rPr>
                <w:sz w:val="16"/>
                <w:szCs w:val="16"/>
                <w:lang w:val="en-US"/>
              </w:rPr>
            </w:pPr>
            <w:r w:rsidRPr="008158B4">
              <w:rPr>
                <w:sz w:val="16"/>
                <w:szCs w:val="16"/>
                <w:lang w:val="en-US"/>
              </w:rPr>
              <w:t>Lower GI Bleeding (</w:t>
            </w:r>
            <w:proofErr w:type="spellStart"/>
            <w:r w:rsidRPr="008158B4">
              <w:rPr>
                <w:sz w:val="16"/>
                <w:szCs w:val="16"/>
                <w:lang w:val="en-US"/>
              </w:rPr>
              <w:t>Haematochezia</w:t>
            </w:r>
            <w:proofErr w:type="spellEnd"/>
            <w:r w:rsidRPr="008158B4">
              <w:rPr>
                <w:sz w:val="16"/>
                <w:szCs w:val="16"/>
                <w:lang w:val="en-US"/>
              </w:rPr>
              <w:t xml:space="preserve"> or Melaena)</w:t>
            </w:r>
          </w:p>
        </w:tc>
        <w:tc>
          <w:tcPr>
            <w:tcW w:w="3402" w:type="dxa"/>
            <w:noWrap/>
            <w:hideMark/>
          </w:tcPr>
          <w:p w14:paraId="2F6D6563" w14:textId="77777777" w:rsidR="008158B4" w:rsidRPr="008158B4" w:rsidRDefault="008158B4" w:rsidP="002D1341">
            <w:pPr>
              <w:rPr>
                <w:sz w:val="16"/>
                <w:szCs w:val="16"/>
              </w:rPr>
            </w:pPr>
            <w:r w:rsidRPr="008158B4">
              <w:rPr>
                <w:sz w:val="16"/>
                <w:szCs w:val="16"/>
              </w:rPr>
              <w:t xml:space="preserve">7.5 [7.2 </w:t>
            </w:r>
            <w:proofErr w:type="spellStart"/>
            <w:r w:rsidRPr="008158B4">
              <w:rPr>
                <w:sz w:val="16"/>
                <w:szCs w:val="16"/>
              </w:rPr>
              <w:t>to</w:t>
            </w:r>
            <w:proofErr w:type="spellEnd"/>
            <w:r w:rsidRPr="008158B4">
              <w:rPr>
                <w:sz w:val="16"/>
                <w:szCs w:val="16"/>
              </w:rPr>
              <w:t xml:space="preserve"> 7.8]</w:t>
            </w:r>
          </w:p>
        </w:tc>
        <w:tc>
          <w:tcPr>
            <w:tcW w:w="3402" w:type="dxa"/>
            <w:noWrap/>
            <w:hideMark/>
          </w:tcPr>
          <w:p w14:paraId="12D7483B" w14:textId="77777777" w:rsidR="008158B4" w:rsidRPr="008158B4" w:rsidRDefault="008158B4" w:rsidP="002D1341">
            <w:pPr>
              <w:rPr>
                <w:sz w:val="16"/>
                <w:szCs w:val="16"/>
              </w:rPr>
            </w:pPr>
            <w:r w:rsidRPr="008158B4">
              <w:rPr>
                <w:sz w:val="16"/>
                <w:szCs w:val="16"/>
              </w:rPr>
              <w:t xml:space="preserve">-0.3 [-0.7 </w:t>
            </w:r>
            <w:proofErr w:type="spellStart"/>
            <w:r w:rsidRPr="008158B4">
              <w:rPr>
                <w:sz w:val="16"/>
                <w:szCs w:val="16"/>
              </w:rPr>
              <w:t>to</w:t>
            </w:r>
            <w:proofErr w:type="spellEnd"/>
            <w:r w:rsidRPr="008158B4">
              <w:rPr>
                <w:sz w:val="16"/>
                <w:szCs w:val="16"/>
              </w:rPr>
              <w:t xml:space="preserve"> 0.1], p = 0.096</w:t>
            </w:r>
          </w:p>
        </w:tc>
        <w:tc>
          <w:tcPr>
            <w:tcW w:w="3402" w:type="dxa"/>
            <w:noWrap/>
            <w:hideMark/>
          </w:tcPr>
          <w:p w14:paraId="67FABAED" w14:textId="77777777" w:rsidR="008158B4" w:rsidRPr="008158B4" w:rsidRDefault="008158B4" w:rsidP="002D1341">
            <w:pPr>
              <w:rPr>
                <w:sz w:val="16"/>
                <w:szCs w:val="16"/>
              </w:rPr>
            </w:pPr>
            <w:r w:rsidRPr="008158B4">
              <w:rPr>
                <w:sz w:val="16"/>
                <w:szCs w:val="16"/>
              </w:rPr>
              <w:t xml:space="preserve">-0.1 [-1.1 </w:t>
            </w:r>
            <w:proofErr w:type="spellStart"/>
            <w:r w:rsidRPr="008158B4">
              <w:rPr>
                <w:sz w:val="16"/>
                <w:szCs w:val="16"/>
              </w:rPr>
              <w:t>to</w:t>
            </w:r>
            <w:proofErr w:type="spellEnd"/>
            <w:r w:rsidRPr="008158B4">
              <w:rPr>
                <w:sz w:val="16"/>
                <w:szCs w:val="16"/>
              </w:rPr>
              <w:t xml:space="preserve"> 0.9], p = 0.885</w:t>
            </w:r>
          </w:p>
        </w:tc>
      </w:tr>
      <w:tr w:rsidR="008158B4" w:rsidRPr="00223677" w14:paraId="15652188" w14:textId="77777777" w:rsidTr="002D1341">
        <w:trPr>
          <w:trHeight w:val="300"/>
        </w:trPr>
        <w:tc>
          <w:tcPr>
            <w:tcW w:w="3402" w:type="dxa"/>
            <w:noWrap/>
            <w:hideMark/>
          </w:tcPr>
          <w:p w14:paraId="30064D1E" w14:textId="77777777" w:rsidR="008158B4" w:rsidRPr="008158B4" w:rsidRDefault="008158B4" w:rsidP="002D1341">
            <w:pPr>
              <w:rPr>
                <w:sz w:val="16"/>
                <w:szCs w:val="16"/>
              </w:rPr>
            </w:pPr>
            <w:r w:rsidRPr="008158B4">
              <w:rPr>
                <w:sz w:val="16"/>
                <w:szCs w:val="16"/>
              </w:rPr>
              <w:t>Pain</w:t>
            </w:r>
          </w:p>
        </w:tc>
        <w:tc>
          <w:tcPr>
            <w:tcW w:w="3402" w:type="dxa"/>
            <w:noWrap/>
            <w:hideMark/>
          </w:tcPr>
          <w:p w14:paraId="7CC947D8" w14:textId="77777777" w:rsidR="008158B4" w:rsidRPr="008158B4" w:rsidRDefault="008158B4" w:rsidP="002D1341">
            <w:pPr>
              <w:rPr>
                <w:sz w:val="16"/>
                <w:szCs w:val="16"/>
              </w:rPr>
            </w:pPr>
            <w:r w:rsidRPr="008158B4">
              <w:rPr>
                <w:sz w:val="16"/>
                <w:szCs w:val="16"/>
              </w:rPr>
              <w:t xml:space="preserve">8.1 [7.8 </w:t>
            </w:r>
            <w:proofErr w:type="spellStart"/>
            <w:r w:rsidRPr="008158B4">
              <w:rPr>
                <w:sz w:val="16"/>
                <w:szCs w:val="16"/>
              </w:rPr>
              <w:t>to</w:t>
            </w:r>
            <w:proofErr w:type="spellEnd"/>
            <w:r w:rsidRPr="008158B4">
              <w:rPr>
                <w:sz w:val="16"/>
                <w:szCs w:val="16"/>
              </w:rPr>
              <w:t xml:space="preserve"> 8.3]</w:t>
            </w:r>
          </w:p>
        </w:tc>
        <w:tc>
          <w:tcPr>
            <w:tcW w:w="3402" w:type="dxa"/>
            <w:noWrap/>
            <w:hideMark/>
          </w:tcPr>
          <w:p w14:paraId="50D62267" w14:textId="77777777" w:rsidR="008158B4" w:rsidRPr="008158B4" w:rsidRDefault="008158B4" w:rsidP="002D1341">
            <w:pPr>
              <w:rPr>
                <w:sz w:val="16"/>
                <w:szCs w:val="16"/>
              </w:rPr>
            </w:pPr>
            <w:r w:rsidRPr="008158B4">
              <w:rPr>
                <w:sz w:val="16"/>
                <w:szCs w:val="16"/>
              </w:rPr>
              <w:t xml:space="preserve">-0.3 [-0.6 </w:t>
            </w:r>
            <w:proofErr w:type="spellStart"/>
            <w:r w:rsidRPr="008158B4">
              <w:rPr>
                <w:sz w:val="16"/>
                <w:szCs w:val="16"/>
              </w:rPr>
              <w:t>to</w:t>
            </w:r>
            <w:proofErr w:type="spellEnd"/>
            <w:r w:rsidRPr="008158B4">
              <w:rPr>
                <w:sz w:val="16"/>
                <w:szCs w:val="16"/>
              </w:rPr>
              <w:t xml:space="preserve"> 0.0], p = 0.074</w:t>
            </w:r>
          </w:p>
        </w:tc>
        <w:tc>
          <w:tcPr>
            <w:tcW w:w="3402" w:type="dxa"/>
            <w:noWrap/>
            <w:hideMark/>
          </w:tcPr>
          <w:p w14:paraId="41F2A9B3" w14:textId="77777777" w:rsidR="008158B4" w:rsidRPr="008158B4" w:rsidRDefault="008158B4" w:rsidP="002D1341">
            <w:pPr>
              <w:rPr>
                <w:sz w:val="16"/>
                <w:szCs w:val="16"/>
              </w:rPr>
            </w:pPr>
            <w:r w:rsidRPr="008158B4">
              <w:rPr>
                <w:sz w:val="16"/>
                <w:szCs w:val="16"/>
              </w:rPr>
              <w:t xml:space="preserve">-0.2 [-1.0 </w:t>
            </w:r>
            <w:proofErr w:type="spellStart"/>
            <w:r w:rsidRPr="008158B4">
              <w:rPr>
                <w:sz w:val="16"/>
                <w:szCs w:val="16"/>
              </w:rPr>
              <w:t>to</w:t>
            </w:r>
            <w:proofErr w:type="spellEnd"/>
            <w:r w:rsidRPr="008158B4">
              <w:rPr>
                <w:sz w:val="16"/>
                <w:szCs w:val="16"/>
              </w:rPr>
              <w:t xml:space="preserve"> 0.7], p = 0.678</w:t>
            </w:r>
          </w:p>
        </w:tc>
      </w:tr>
      <w:tr w:rsidR="008158B4" w:rsidRPr="00223677" w14:paraId="037006D9" w14:textId="77777777" w:rsidTr="002D1341">
        <w:trPr>
          <w:trHeight w:val="300"/>
        </w:trPr>
        <w:tc>
          <w:tcPr>
            <w:tcW w:w="3402" w:type="dxa"/>
            <w:noWrap/>
            <w:hideMark/>
          </w:tcPr>
          <w:p w14:paraId="63C4084A" w14:textId="77777777" w:rsidR="008158B4" w:rsidRPr="008158B4" w:rsidRDefault="008158B4" w:rsidP="002D1341">
            <w:pPr>
              <w:rPr>
                <w:sz w:val="16"/>
                <w:szCs w:val="16"/>
                <w:lang w:val="en-US"/>
              </w:rPr>
            </w:pPr>
            <w:proofErr w:type="spellStart"/>
            <w:r w:rsidRPr="008158B4">
              <w:rPr>
                <w:sz w:val="16"/>
                <w:szCs w:val="16"/>
                <w:lang w:val="en-US"/>
              </w:rPr>
              <w:t>Postpyloric</w:t>
            </w:r>
            <w:proofErr w:type="spellEnd"/>
            <w:r w:rsidRPr="008158B4">
              <w:rPr>
                <w:sz w:val="16"/>
                <w:szCs w:val="16"/>
                <w:lang w:val="en-US"/>
              </w:rPr>
              <w:t xml:space="preserve"> feeding due to gastroparesis</w:t>
            </w:r>
          </w:p>
        </w:tc>
        <w:tc>
          <w:tcPr>
            <w:tcW w:w="3402" w:type="dxa"/>
            <w:noWrap/>
            <w:hideMark/>
          </w:tcPr>
          <w:p w14:paraId="727EED53" w14:textId="77777777" w:rsidR="008158B4" w:rsidRPr="008158B4" w:rsidRDefault="008158B4" w:rsidP="002D1341">
            <w:pPr>
              <w:rPr>
                <w:sz w:val="16"/>
                <w:szCs w:val="16"/>
              </w:rPr>
            </w:pPr>
            <w:r w:rsidRPr="008158B4">
              <w:rPr>
                <w:sz w:val="16"/>
                <w:szCs w:val="16"/>
              </w:rPr>
              <w:t xml:space="preserve">6.9 [6.6 </w:t>
            </w:r>
            <w:proofErr w:type="spellStart"/>
            <w:r w:rsidRPr="008158B4">
              <w:rPr>
                <w:sz w:val="16"/>
                <w:szCs w:val="16"/>
              </w:rPr>
              <w:t>to</w:t>
            </w:r>
            <w:proofErr w:type="spellEnd"/>
            <w:r w:rsidRPr="008158B4">
              <w:rPr>
                <w:sz w:val="16"/>
                <w:szCs w:val="16"/>
              </w:rPr>
              <w:t xml:space="preserve"> 7.2]</w:t>
            </w:r>
          </w:p>
        </w:tc>
        <w:tc>
          <w:tcPr>
            <w:tcW w:w="3402" w:type="dxa"/>
            <w:noWrap/>
            <w:hideMark/>
          </w:tcPr>
          <w:p w14:paraId="0A637F51" w14:textId="77777777" w:rsidR="008158B4" w:rsidRPr="008158B4" w:rsidRDefault="008158B4" w:rsidP="002D1341">
            <w:pPr>
              <w:rPr>
                <w:sz w:val="16"/>
                <w:szCs w:val="16"/>
              </w:rPr>
            </w:pPr>
            <w:r w:rsidRPr="008158B4">
              <w:rPr>
                <w:sz w:val="16"/>
                <w:szCs w:val="16"/>
              </w:rPr>
              <w:t xml:space="preserve">0.2 [-0.1 </w:t>
            </w:r>
            <w:proofErr w:type="spellStart"/>
            <w:r w:rsidRPr="008158B4">
              <w:rPr>
                <w:sz w:val="16"/>
                <w:szCs w:val="16"/>
              </w:rPr>
              <w:t>to</w:t>
            </w:r>
            <w:proofErr w:type="spellEnd"/>
            <w:r w:rsidRPr="008158B4">
              <w:rPr>
                <w:sz w:val="16"/>
                <w:szCs w:val="16"/>
              </w:rPr>
              <w:t xml:space="preserve"> 0.6], p = 0.183</w:t>
            </w:r>
          </w:p>
        </w:tc>
        <w:tc>
          <w:tcPr>
            <w:tcW w:w="3402" w:type="dxa"/>
            <w:noWrap/>
            <w:hideMark/>
          </w:tcPr>
          <w:p w14:paraId="26180B23" w14:textId="77777777" w:rsidR="008158B4" w:rsidRPr="008158B4" w:rsidRDefault="008158B4" w:rsidP="002D1341">
            <w:pPr>
              <w:rPr>
                <w:sz w:val="16"/>
                <w:szCs w:val="16"/>
              </w:rPr>
            </w:pPr>
            <w:r w:rsidRPr="008158B4">
              <w:rPr>
                <w:sz w:val="16"/>
                <w:szCs w:val="16"/>
              </w:rPr>
              <w:t xml:space="preserve">0.7 [-0.5 </w:t>
            </w:r>
            <w:proofErr w:type="spellStart"/>
            <w:r w:rsidRPr="008158B4">
              <w:rPr>
                <w:sz w:val="16"/>
                <w:szCs w:val="16"/>
              </w:rPr>
              <w:t>to</w:t>
            </w:r>
            <w:proofErr w:type="spellEnd"/>
            <w:r w:rsidRPr="008158B4">
              <w:rPr>
                <w:sz w:val="16"/>
                <w:szCs w:val="16"/>
              </w:rPr>
              <w:t xml:space="preserve"> 2.0], p = 0.248</w:t>
            </w:r>
          </w:p>
        </w:tc>
      </w:tr>
      <w:tr w:rsidR="008158B4" w:rsidRPr="00223677" w14:paraId="5CDDC354" w14:textId="77777777" w:rsidTr="002D1341">
        <w:trPr>
          <w:trHeight w:val="300"/>
        </w:trPr>
        <w:tc>
          <w:tcPr>
            <w:tcW w:w="3402" w:type="dxa"/>
            <w:noWrap/>
            <w:hideMark/>
          </w:tcPr>
          <w:p w14:paraId="7BC37118" w14:textId="77777777" w:rsidR="008158B4" w:rsidRPr="008158B4" w:rsidRDefault="008158B4" w:rsidP="002D1341">
            <w:pPr>
              <w:rPr>
                <w:sz w:val="16"/>
                <w:szCs w:val="16"/>
              </w:rPr>
            </w:pPr>
            <w:proofErr w:type="spellStart"/>
            <w:r w:rsidRPr="008158B4">
              <w:rPr>
                <w:sz w:val="16"/>
                <w:szCs w:val="16"/>
              </w:rPr>
              <w:t>Prokinetics</w:t>
            </w:r>
            <w:proofErr w:type="spellEnd"/>
          </w:p>
        </w:tc>
        <w:tc>
          <w:tcPr>
            <w:tcW w:w="3402" w:type="dxa"/>
            <w:noWrap/>
            <w:hideMark/>
          </w:tcPr>
          <w:p w14:paraId="13D6A3C0" w14:textId="77777777" w:rsidR="008158B4" w:rsidRPr="008158B4" w:rsidRDefault="008158B4" w:rsidP="002D1341">
            <w:pPr>
              <w:rPr>
                <w:sz w:val="16"/>
                <w:szCs w:val="16"/>
              </w:rPr>
            </w:pPr>
            <w:r w:rsidRPr="008158B4">
              <w:rPr>
                <w:sz w:val="16"/>
                <w:szCs w:val="16"/>
              </w:rPr>
              <w:t xml:space="preserve">6.6 [6.3 </w:t>
            </w:r>
            <w:proofErr w:type="spellStart"/>
            <w:r w:rsidRPr="008158B4">
              <w:rPr>
                <w:sz w:val="16"/>
                <w:szCs w:val="16"/>
              </w:rPr>
              <w:t>to</w:t>
            </w:r>
            <w:proofErr w:type="spellEnd"/>
            <w:r w:rsidRPr="008158B4">
              <w:rPr>
                <w:sz w:val="16"/>
                <w:szCs w:val="16"/>
              </w:rPr>
              <w:t xml:space="preserve"> 6.9]</w:t>
            </w:r>
          </w:p>
        </w:tc>
        <w:tc>
          <w:tcPr>
            <w:tcW w:w="3402" w:type="dxa"/>
            <w:noWrap/>
            <w:hideMark/>
          </w:tcPr>
          <w:p w14:paraId="2C54C428" w14:textId="77777777" w:rsidR="008158B4" w:rsidRPr="008158B4" w:rsidRDefault="008158B4" w:rsidP="002D1341">
            <w:pPr>
              <w:rPr>
                <w:sz w:val="16"/>
                <w:szCs w:val="16"/>
              </w:rPr>
            </w:pPr>
            <w:r w:rsidRPr="008158B4">
              <w:rPr>
                <w:sz w:val="16"/>
                <w:szCs w:val="16"/>
              </w:rPr>
              <w:t xml:space="preserve">0.3 [-0.1 </w:t>
            </w:r>
            <w:proofErr w:type="spellStart"/>
            <w:r w:rsidRPr="008158B4">
              <w:rPr>
                <w:sz w:val="16"/>
                <w:szCs w:val="16"/>
              </w:rPr>
              <w:t>to</w:t>
            </w:r>
            <w:proofErr w:type="spellEnd"/>
            <w:r w:rsidRPr="008158B4">
              <w:rPr>
                <w:sz w:val="16"/>
                <w:szCs w:val="16"/>
              </w:rPr>
              <w:t xml:space="preserve"> 0.7], p = 0.093</w:t>
            </w:r>
          </w:p>
        </w:tc>
        <w:tc>
          <w:tcPr>
            <w:tcW w:w="3402" w:type="dxa"/>
            <w:noWrap/>
            <w:hideMark/>
          </w:tcPr>
          <w:p w14:paraId="4AF61057" w14:textId="77777777" w:rsidR="008158B4" w:rsidRPr="008158B4" w:rsidRDefault="008158B4" w:rsidP="002D1341">
            <w:pPr>
              <w:rPr>
                <w:sz w:val="16"/>
                <w:szCs w:val="16"/>
              </w:rPr>
            </w:pPr>
            <w:r w:rsidRPr="008158B4">
              <w:rPr>
                <w:sz w:val="16"/>
                <w:szCs w:val="16"/>
              </w:rPr>
              <w:t xml:space="preserve">0.9 [-0.3 </w:t>
            </w:r>
            <w:proofErr w:type="spellStart"/>
            <w:r w:rsidRPr="008158B4">
              <w:rPr>
                <w:sz w:val="16"/>
                <w:szCs w:val="16"/>
              </w:rPr>
              <w:t>to</w:t>
            </w:r>
            <w:proofErr w:type="spellEnd"/>
            <w:r w:rsidRPr="008158B4">
              <w:rPr>
                <w:sz w:val="16"/>
                <w:szCs w:val="16"/>
              </w:rPr>
              <w:t xml:space="preserve"> 2.1], p = 0.126</w:t>
            </w:r>
          </w:p>
        </w:tc>
      </w:tr>
      <w:tr w:rsidR="008158B4" w:rsidRPr="00223677" w14:paraId="048E35B7" w14:textId="77777777" w:rsidTr="002D1341">
        <w:trPr>
          <w:trHeight w:val="300"/>
        </w:trPr>
        <w:tc>
          <w:tcPr>
            <w:tcW w:w="3402" w:type="dxa"/>
            <w:noWrap/>
            <w:hideMark/>
          </w:tcPr>
          <w:p w14:paraId="429B52AB" w14:textId="77777777" w:rsidR="008158B4" w:rsidRPr="008158B4" w:rsidRDefault="008158B4" w:rsidP="002D1341">
            <w:pPr>
              <w:rPr>
                <w:sz w:val="16"/>
                <w:szCs w:val="16"/>
              </w:rPr>
            </w:pPr>
            <w:r w:rsidRPr="008158B4">
              <w:rPr>
                <w:sz w:val="16"/>
                <w:szCs w:val="16"/>
              </w:rPr>
              <w:t xml:space="preserve">Response </w:t>
            </w:r>
            <w:proofErr w:type="spellStart"/>
            <w:r w:rsidRPr="008158B4">
              <w:rPr>
                <w:sz w:val="16"/>
                <w:szCs w:val="16"/>
              </w:rPr>
              <w:t>to</w:t>
            </w:r>
            <w:proofErr w:type="spellEnd"/>
            <w:r w:rsidRPr="008158B4">
              <w:rPr>
                <w:sz w:val="16"/>
                <w:szCs w:val="16"/>
              </w:rPr>
              <w:t xml:space="preserve"> enteral </w:t>
            </w:r>
            <w:proofErr w:type="spellStart"/>
            <w:r w:rsidRPr="008158B4">
              <w:rPr>
                <w:sz w:val="16"/>
                <w:szCs w:val="16"/>
              </w:rPr>
              <w:t>nutrition</w:t>
            </w:r>
            <w:proofErr w:type="spellEnd"/>
          </w:p>
        </w:tc>
        <w:tc>
          <w:tcPr>
            <w:tcW w:w="3402" w:type="dxa"/>
            <w:noWrap/>
            <w:hideMark/>
          </w:tcPr>
          <w:p w14:paraId="5BBF4C33" w14:textId="77777777" w:rsidR="008158B4" w:rsidRPr="008158B4" w:rsidRDefault="008158B4" w:rsidP="002D1341">
            <w:pPr>
              <w:rPr>
                <w:sz w:val="16"/>
                <w:szCs w:val="16"/>
              </w:rPr>
            </w:pPr>
            <w:r w:rsidRPr="008158B4">
              <w:rPr>
                <w:sz w:val="16"/>
                <w:szCs w:val="16"/>
              </w:rPr>
              <w:t xml:space="preserve">7.6 [7.3 </w:t>
            </w:r>
            <w:proofErr w:type="spellStart"/>
            <w:r w:rsidRPr="008158B4">
              <w:rPr>
                <w:sz w:val="16"/>
                <w:szCs w:val="16"/>
              </w:rPr>
              <w:t>to</w:t>
            </w:r>
            <w:proofErr w:type="spellEnd"/>
            <w:r w:rsidRPr="008158B4">
              <w:rPr>
                <w:sz w:val="16"/>
                <w:szCs w:val="16"/>
              </w:rPr>
              <w:t xml:space="preserve"> 7.8]</w:t>
            </w:r>
          </w:p>
        </w:tc>
        <w:tc>
          <w:tcPr>
            <w:tcW w:w="3402" w:type="dxa"/>
            <w:noWrap/>
            <w:hideMark/>
          </w:tcPr>
          <w:p w14:paraId="54DB37D0" w14:textId="77777777" w:rsidR="008158B4" w:rsidRPr="008158B4" w:rsidRDefault="008158B4" w:rsidP="002D1341">
            <w:pPr>
              <w:rPr>
                <w:sz w:val="16"/>
                <w:szCs w:val="16"/>
              </w:rPr>
            </w:pPr>
            <w:r w:rsidRPr="008158B4">
              <w:rPr>
                <w:sz w:val="16"/>
                <w:szCs w:val="16"/>
              </w:rPr>
              <w:t xml:space="preserve">0.3 [-0.0 </w:t>
            </w:r>
            <w:proofErr w:type="spellStart"/>
            <w:r w:rsidRPr="008158B4">
              <w:rPr>
                <w:sz w:val="16"/>
                <w:szCs w:val="16"/>
              </w:rPr>
              <w:t>to</w:t>
            </w:r>
            <w:proofErr w:type="spellEnd"/>
            <w:r w:rsidRPr="008158B4">
              <w:rPr>
                <w:sz w:val="16"/>
                <w:szCs w:val="16"/>
              </w:rPr>
              <w:t xml:space="preserve"> 0.6], p = 0.076</w:t>
            </w:r>
          </w:p>
        </w:tc>
        <w:tc>
          <w:tcPr>
            <w:tcW w:w="3402" w:type="dxa"/>
            <w:noWrap/>
            <w:hideMark/>
          </w:tcPr>
          <w:p w14:paraId="78F906FE" w14:textId="77777777" w:rsidR="008158B4" w:rsidRPr="008158B4" w:rsidRDefault="008158B4" w:rsidP="002D1341">
            <w:pPr>
              <w:rPr>
                <w:sz w:val="16"/>
                <w:szCs w:val="16"/>
              </w:rPr>
            </w:pPr>
            <w:r w:rsidRPr="008158B4">
              <w:rPr>
                <w:sz w:val="16"/>
                <w:szCs w:val="16"/>
              </w:rPr>
              <w:t xml:space="preserve">0.2 [-0.8 </w:t>
            </w:r>
            <w:proofErr w:type="spellStart"/>
            <w:r w:rsidRPr="008158B4">
              <w:rPr>
                <w:sz w:val="16"/>
                <w:szCs w:val="16"/>
              </w:rPr>
              <w:t>to</w:t>
            </w:r>
            <w:proofErr w:type="spellEnd"/>
            <w:r w:rsidRPr="008158B4">
              <w:rPr>
                <w:sz w:val="16"/>
                <w:szCs w:val="16"/>
              </w:rPr>
              <w:t xml:space="preserve"> 1.1], p = 0.745</w:t>
            </w:r>
          </w:p>
        </w:tc>
      </w:tr>
      <w:tr w:rsidR="008158B4" w:rsidRPr="00223677" w14:paraId="651CCFE5" w14:textId="77777777" w:rsidTr="002D1341">
        <w:trPr>
          <w:trHeight w:val="300"/>
        </w:trPr>
        <w:tc>
          <w:tcPr>
            <w:tcW w:w="3402" w:type="dxa"/>
            <w:noWrap/>
            <w:hideMark/>
          </w:tcPr>
          <w:p w14:paraId="5EAF4F1F" w14:textId="77777777" w:rsidR="008158B4" w:rsidRPr="008158B4" w:rsidRDefault="008158B4" w:rsidP="002D1341">
            <w:pPr>
              <w:rPr>
                <w:sz w:val="16"/>
                <w:szCs w:val="16"/>
                <w:lang w:val="en-US"/>
              </w:rPr>
            </w:pPr>
            <w:r w:rsidRPr="008158B4">
              <w:rPr>
                <w:sz w:val="16"/>
                <w:szCs w:val="16"/>
                <w:lang w:val="en-US"/>
              </w:rPr>
              <w:t xml:space="preserve">Stool passage (frequency; aspect; volume) incl. </w:t>
            </w:r>
            <w:proofErr w:type="spellStart"/>
            <w:r w:rsidRPr="008158B4">
              <w:rPr>
                <w:sz w:val="16"/>
                <w:szCs w:val="16"/>
                <w:lang w:val="en-US"/>
              </w:rPr>
              <w:t>Diarrhoea</w:t>
            </w:r>
            <w:proofErr w:type="spellEnd"/>
            <w:r w:rsidRPr="008158B4">
              <w:rPr>
                <w:sz w:val="16"/>
                <w:szCs w:val="16"/>
                <w:lang w:val="en-US"/>
              </w:rPr>
              <w:t xml:space="preserve"> or Absence of stool</w:t>
            </w:r>
          </w:p>
        </w:tc>
        <w:tc>
          <w:tcPr>
            <w:tcW w:w="3402" w:type="dxa"/>
            <w:noWrap/>
            <w:hideMark/>
          </w:tcPr>
          <w:p w14:paraId="067B4776" w14:textId="77777777" w:rsidR="008158B4" w:rsidRPr="008158B4" w:rsidRDefault="008158B4" w:rsidP="002D1341">
            <w:pPr>
              <w:rPr>
                <w:sz w:val="16"/>
                <w:szCs w:val="16"/>
              </w:rPr>
            </w:pPr>
            <w:r w:rsidRPr="008158B4">
              <w:rPr>
                <w:sz w:val="16"/>
                <w:szCs w:val="16"/>
              </w:rPr>
              <w:t xml:space="preserve">7.8 [7.5 </w:t>
            </w:r>
            <w:proofErr w:type="spellStart"/>
            <w:r w:rsidRPr="008158B4">
              <w:rPr>
                <w:sz w:val="16"/>
                <w:szCs w:val="16"/>
              </w:rPr>
              <w:t>to</w:t>
            </w:r>
            <w:proofErr w:type="spellEnd"/>
            <w:r w:rsidRPr="008158B4">
              <w:rPr>
                <w:sz w:val="16"/>
                <w:szCs w:val="16"/>
              </w:rPr>
              <w:t xml:space="preserve"> 8.0]</w:t>
            </w:r>
          </w:p>
        </w:tc>
        <w:tc>
          <w:tcPr>
            <w:tcW w:w="3402" w:type="dxa"/>
            <w:noWrap/>
            <w:hideMark/>
          </w:tcPr>
          <w:p w14:paraId="42711C42" w14:textId="77777777" w:rsidR="008158B4" w:rsidRPr="008158B4" w:rsidRDefault="008158B4" w:rsidP="002D1341">
            <w:pPr>
              <w:rPr>
                <w:sz w:val="16"/>
                <w:szCs w:val="16"/>
              </w:rPr>
            </w:pPr>
            <w:r w:rsidRPr="008158B4">
              <w:rPr>
                <w:sz w:val="16"/>
                <w:szCs w:val="16"/>
              </w:rPr>
              <w:t xml:space="preserve">-0.0 [-0.3 </w:t>
            </w:r>
            <w:proofErr w:type="spellStart"/>
            <w:r w:rsidRPr="008158B4">
              <w:rPr>
                <w:sz w:val="16"/>
                <w:szCs w:val="16"/>
              </w:rPr>
              <w:t>to</w:t>
            </w:r>
            <w:proofErr w:type="spellEnd"/>
            <w:r w:rsidRPr="008158B4">
              <w:rPr>
                <w:sz w:val="16"/>
                <w:szCs w:val="16"/>
              </w:rPr>
              <w:t xml:space="preserve"> 0.3], p = 0.948</w:t>
            </w:r>
          </w:p>
        </w:tc>
        <w:tc>
          <w:tcPr>
            <w:tcW w:w="3402" w:type="dxa"/>
            <w:noWrap/>
            <w:hideMark/>
          </w:tcPr>
          <w:p w14:paraId="0855F821" w14:textId="77777777" w:rsidR="008158B4" w:rsidRPr="008158B4" w:rsidRDefault="008158B4" w:rsidP="002D1341">
            <w:pPr>
              <w:rPr>
                <w:sz w:val="16"/>
                <w:szCs w:val="16"/>
              </w:rPr>
            </w:pPr>
            <w:r w:rsidRPr="008158B4">
              <w:rPr>
                <w:sz w:val="16"/>
                <w:szCs w:val="16"/>
              </w:rPr>
              <w:t xml:space="preserve">0.0 [-0.8 </w:t>
            </w:r>
            <w:proofErr w:type="spellStart"/>
            <w:r w:rsidRPr="008158B4">
              <w:rPr>
                <w:sz w:val="16"/>
                <w:szCs w:val="16"/>
              </w:rPr>
              <w:t>to</w:t>
            </w:r>
            <w:proofErr w:type="spellEnd"/>
            <w:r w:rsidRPr="008158B4">
              <w:rPr>
                <w:sz w:val="16"/>
                <w:szCs w:val="16"/>
              </w:rPr>
              <w:t xml:space="preserve"> 0.8], p = 0.952</w:t>
            </w:r>
          </w:p>
        </w:tc>
      </w:tr>
      <w:tr w:rsidR="008158B4" w:rsidRPr="00223677" w14:paraId="24410B29" w14:textId="77777777" w:rsidTr="002D1341">
        <w:trPr>
          <w:trHeight w:val="300"/>
        </w:trPr>
        <w:tc>
          <w:tcPr>
            <w:tcW w:w="3402" w:type="dxa"/>
            <w:noWrap/>
            <w:hideMark/>
          </w:tcPr>
          <w:p w14:paraId="1D607017" w14:textId="77777777" w:rsidR="008158B4" w:rsidRPr="008158B4" w:rsidRDefault="008158B4" w:rsidP="002D1341">
            <w:pPr>
              <w:rPr>
                <w:sz w:val="16"/>
                <w:szCs w:val="16"/>
                <w:lang w:val="en-US"/>
              </w:rPr>
            </w:pPr>
            <w:r w:rsidRPr="008158B4">
              <w:rPr>
                <w:sz w:val="16"/>
                <w:szCs w:val="16"/>
                <w:lang w:val="en-US"/>
              </w:rPr>
              <w:t>Upper GI Bleeding (</w:t>
            </w:r>
            <w:proofErr w:type="spellStart"/>
            <w:r w:rsidRPr="008158B4">
              <w:rPr>
                <w:sz w:val="16"/>
                <w:szCs w:val="16"/>
                <w:lang w:val="en-US"/>
              </w:rPr>
              <w:t>Haematemesis</w:t>
            </w:r>
            <w:proofErr w:type="spellEnd"/>
            <w:r w:rsidRPr="008158B4">
              <w:rPr>
                <w:sz w:val="16"/>
                <w:szCs w:val="16"/>
                <w:lang w:val="en-US"/>
              </w:rPr>
              <w:t xml:space="preserve"> or blood in gastric aspirate)</w:t>
            </w:r>
          </w:p>
        </w:tc>
        <w:tc>
          <w:tcPr>
            <w:tcW w:w="3402" w:type="dxa"/>
            <w:noWrap/>
            <w:hideMark/>
          </w:tcPr>
          <w:p w14:paraId="17B8EB6A" w14:textId="77777777" w:rsidR="008158B4" w:rsidRPr="008158B4" w:rsidRDefault="008158B4" w:rsidP="002D1341">
            <w:pPr>
              <w:rPr>
                <w:sz w:val="16"/>
                <w:szCs w:val="16"/>
              </w:rPr>
            </w:pPr>
            <w:r w:rsidRPr="008158B4">
              <w:rPr>
                <w:sz w:val="16"/>
                <w:szCs w:val="16"/>
              </w:rPr>
              <w:t xml:space="preserve">7.4 [7.0 </w:t>
            </w:r>
            <w:proofErr w:type="spellStart"/>
            <w:r w:rsidRPr="008158B4">
              <w:rPr>
                <w:sz w:val="16"/>
                <w:szCs w:val="16"/>
              </w:rPr>
              <w:t>to</w:t>
            </w:r>
            <w:proofErr w:type="spellEnd"/>
            <w:r w:rsidRPr="008158B4">
              <w:rPr>
                <w:sz w:val="16"/>
                <w:szCs w:val="16"/>
              </w:rPr>
              <w:t xml:space="preserve"> 7.7]</w:t>
            </w:r>
          </w:p>
        </w:tc>
        <w:tc>
          <w:tcPr>
            <w:tcW w:w="3402" w:type="dxa"/>
            <w:noWrap/>
            <w:hideMark/>
          </w:tcPr>
          <w:p w14:paraId="2C2BF8CE" w14:textId="77777777" w:rsidR="008158B4" w:rsidRPr="008158B4" w:rsidRDefault="008158B4" w:rsidP="002D1341">
            <w:pPr>
              <w:rPr>
                <w:sz w:val="16"/>
                <w:szCs w:val="16"/>
              </w:rPr>
            </w:pPr>
            <w:r w:rsidRPr="008158B4">
              <w:rPr>
                <w:sz w:val="16"/>
                <w:szCs w:val="16"/>
              </w:rPr>
              <w:t xml:space="preserve">-0.1 [-0.5 </w:t>
            </w:r>
            <w:proofErr w:type="spellStart"/>
            <w:r w:rsidRPr="008158B4">
              <w:rPr>
                <w:sz w:val="16"/>
                <w:szCs w:val="16"/>
              </w:rPr>
              <w:t>to</w:t>
            </w:r>
            <w:proofErr w:type="spellEnd"/>
            <w:r w:rsidRPr="008158B4">
              <w:rPr>
                <w:sz w:val="16"/>
                <w:szCs w:val="16"/>
              </w:rPr>
              <w:t xml:space="preserve"> 0.3], p = 0.613</w:t>
            </w:r>
          </w:p>
        </w:tc>
        <w:tc>
          <w:tcPr>
            <w:tcW w:w="3402" w:type="dxa"/>
            <w:noWrap/>
            <w:hideMark/>
          </w:tcPr>
          <w:p w14:paraId="2DF4D2A0" w14:textId="77777777" w:rsidR="008158B4" w:rsidRPr="008158B4" w:rsidRDefault="008158B4" w:rsidP="002D1341">
            <w:pPr>
              <w:rPr>
                <w:sz w:val="16"/>
                <w:szCs w:val="16"/>
              </w:rPr>
            </w:pPr>
            <w:r w:rsidRPr="008158B4">
              <w:rPr>
                <w:sz w:val="16"/>
                <w:szCs w:val="16"/>
              </w:rPr>
              <w:t xml:space="preserve">0.4 [-0.7 </w:t>
            </w:r>
            <w:proofErr w:type="spellStart"/>
            <w:r w:rsidRPr="008158B4">
              <w:rPr>
                <w:sz w:val="16"/>
                <w:szCs w:val="16"/>
              </w:rPr>
              <w:t>to</w:t>
            </w:r>
            <w:proofErr w:type="spellEnd"/>
            <w:r w:rsidRPr="008158B4">
              <w:rPr>
                <w:sz w:val="16"/>
                <w:szCs w:val="16"/>
              </w:rPr>
              <w:t xml:space="preserve"> 1.5], p = 0.457</w:t>
            </w:r>
          </w:p>
        </w:tc>
      </w:tr>
      <w:tr w:rsidR="008158B4" w:rsidRPr="00223677" w14:paraId="58475D1A" w14:textId="77777777" w:rsidTr="002D1341">
        <w:trPr>
          <w:trHeight w:val="300"/>
        </w:trPr>
        <w:tc>
          <w:tcPr>
            <w:tcW w:w="3402" w:type="dxa"/>
            <w:noWrap/>
            <w:hideMark/>
          </w:tcPr>
          <w:p w14:paraId="6E55DEDC" w14:textId="494CAFEB" w:rsidR="008158B4" w:rsidRPr="008158B4" w:rsidRDefault="008158B4" w:rsidP="002D1341">
            <w:pPr>
              <w:rPr>
                <w:sz w:val="16"/>
                <w:szCs w:val="16"/>
                <w:lang w:val="en-US"/>
              </w:rPr>
            </w:pPr>
            <w:r w:rsidRPr="008158B4">
              <w:rPr>
                <w:sz w:val="16"/>
                <w:szCs w:val="16"/>
                <w:lang w:val="en-US"/>
              </w:rPr>
              <w:t xml:space="preserve">Use of Parenteral Nutrition due to intolerance of </w:t>
            </w:r>
            <w:r w:rsidR="001A2C2E">
              <w:rPr>
                <w:sz w:val="16"/>
                <w:szCs w:val="16"/>
                <w:lang w:val="en-US"/>
              </w:rPr>
              <w:t>Enteral Nutrition</w:t>
            </w:r>
          </w:p>
        </w:tc>
        <w:tc>
          <w:tcPr>
            <w:tcW w:w="3402" w:type="dxa"/>
            <w:noWrap/>
            <w:hideMark/>
          </w:tcPr>
          <w:p w14:paraId="6F539C40" w14:textId="77777777" w:rsidR="008158B4" w:rsidRPr="008158B4" w:rsidRDefault="008158B4" w:rsidP="002D1341">
            <w:pPr>
              <w:rPr>
                <w:sz w:val="16"/>
                <w:szCs w:val="16"/>
              </w:rPr>
            </w:pPr>
            <w:r w:rsidRPr="008158B4">
              <w:rPr>
                <w:sz w:val="16"/>
                <w:szCs w:val="16"/>
              </w:rPr>
              <w:t xml:space="preserve">7.6 [7.3 </w:t>
            </w:r>
            <w:proofErr w:type="spellStart"/>
            <w:r w:rsidRPr="008158B4">
              <w:rPr>
                <w:sz w:val="16"/>
                <w:szCs w:val="16"/>
              </w:rPr>
              <w:t>to</w:t>
            </w:r>
            <w:proofErr w:type="spellEnd"/>
            <w:r w:rsidRPr="008158B4">
              <w:rPr>
                <w:sz w:val="16"/>
                <w:szCs w:val="16"/>
              </w:rPr>
              <w:t xml:space="preserve"> 7.9]</w:t>
            </w:r>
          </w:p>
        </w:tc>
        <w:tc>
          <w:tcPr>
            <w:tcW w:w="3402" w:type="dxa"/>
            <w:noWrap/>
            <w:hideMark/>
          </w:tcPr>
          <w:p w14:paraId="759E2687" w14:textId="77777777" w:rsidR="008158B4" w:rsidRPr="008158B4" w:rsidRDefault="008158B4" w:rsidP="002D1341">
            <w:pPr>
              <w:rPr>
                <w:sz w:val="16"/>
                <w:szCs w:val="16"/>
              </w:rPr>
            </w:pPr>
            <w:r w:rsidRPr="008158B4">
              <w:rPr>
                <w:sz w:val="16"/>
                <w:szCs w:val="16"/>
              </w:rPr>
              <w:t xml:space="preserve">-0.0 [-0.4 </w:t>
            </w:r>
            <w:proofErr w:type="spellStart"/>
            <w:r w:rsidRPr="008158B4">
              <w:rPr>
                <w:sz w:val="16"/>
                <w:szCs w:val="16"/>
              </w:rPr>
              <w:t>to</w:t>
            </w:r>
            <w:proofErr w:type="spellEnd"/>
            <w:r w:rsidRPr="008158B4">
              <w:rPr>
                <w:sz w:val="16"/>
                <w:szCs w:val="16"/>
              </w:rPr>
              <w:t xml:space="preserve"> 0.3], p = 0.834</w:t>
            </w:r>
          </w:p>
        </w:tc>
        <w:tc>
          <w:tcPr>
            <w:tcW w:w="3402" w:type="dxa"/>
            <w:noWrap/>
            <w:hideMark/>
          </w:tcPr>
          <w:p w14:paraId="4F38FCCE" w14:textId="77777777" w:rsidR="008158B4" w:rsidRPr="008158B4" w:rsidRDefault="008158B4" w:rsidP="002D1341">
            <w:pPr>
              <w:rPr>
                <w:sz w:val="16"/>
                <w:szCs w:val="16"/>
              </w:rPr>
            </w:pPr>
            <w:r w:rsidRPr="008158B4">
              <w:rPr>
                <w:sz w:val="16"/>
                <w:szCs w:val="16"/>
              </w:rPr>
              <w:t xml:space="preserve">0.4 [-0.7 </w:t>
            </w:r>
            <w:proofErr w:type="spellStart"/>
            <w:r w:rsidRPr="008158B4">
              <w:rPr>
                <w:sz w:val="16"/>
                <w:szCs w:val="16"/>
              </w:rPr>
              <w:t>to</w:t>
            </w:r>
            <w:proofErr w:type="spellEnd"/>
            <w:r w:rsidRPr="008158B4">
              <w:rPr>
                <w:sz w:val="16"/>
                <w:szCs w:val="16"/>
              </w:rPr>
              <w:t xml:space="preserve"> 1.5], p = 0.504</w:t>
            </w:r>
          </w:p>
        </w:tc>
      </w:tr>
      <w:tr w:rsidR="008158B4" w:rsidRPr="00223677" w14:paraId="3A94C8AA" w14:textId="77777777" w:rsidTr="002D1341">
        <w:trPr>
          <w:trHeight w:val="300"/>
        </w:trPr>
        <w:tc>
          <w:tcPr>
            <w:tcW w:w="3402" w:type="dxa"/>
            <w:noWrap/>
            <w:hideMark/>
          </w:tcPr>
          <w:p w14:paraId="44CB885C" w14:textId="77777777" w:rsidR="008158B4" w:rsidRPr="008158B4" w:rsidRDefault="008158B4" w:rsidP="002D1341">
            <w:pPr>
              <w:rPr>
                <w:sz w:val="16"/>
                <w:szCs w:val="16"/>
              </w:rPr>
            </w:pPr>
            <w:proofErr w:type="spellStart"/>
            <w:r w:rsidRPr="008158B4">
              <w:rPr>
                <w:sz w:val="16"/>
                <w:szCs w:val="16"/>
              </w:rPr>
              <w:t>Vomiting</w:t>
            </w:r>
            <w:proofErr w:type="spellEnd"/>
          </w:p>
        </w:tc>
        <w:tc>
          <w:tcPr>
            <w:tcW w:w="3402" w:type="dxa"/>
            <w:noWrap/>
            <w:hideMark/>
          </w:tcPr>
          <w:p w14:paraId="4F3B0A10" w14:textId="77777777" w:rsidR="008158B4" w:rsidRPr="008158B4" w:rsidRDefault="008158B4" w:rsidP="002D1341">
            <w:pPr>
              <w:rPr>
                <w:sz w:val="16"/>
                <w:szCs w:val="16"/>
              </w:rPr>
            </w:pPr>
            <w:r w:rsidRPr="008158B4">
              <w:rPr>
                <w:sz w:val="16"/>
                <w:szCs w:val="16"/>
              </w:rPr>
              <w:t xml:space="preserve">7.7 [7.5 </w:t>
            </w:r>
            <w:proofErr w:type="spellStart"/>
            <w:r w:rsidRPr="008158B4">
              <w:rPr>
                <w:sz w:val="16"/>
                <w:szCs w:val="16"/>
              </w:rPr>
              <w:t>to</w:t>
            </w:r>
            <w:proofErr w:type="spellEnd"/>
            <w:r w:rsidRPr="008158B4">
              <w:rPr>
                <w:sz w:val="16"/>
                <w:szCs w:val="16"/>
              </w:rPr>
              <w:t xml:space="preserve"> 8.0]</w:t>
            </w:r>
          </w:p>
        </w:tc>
        <w:tc>
          <w:tcPr>
            <w:tcW w:w="3402" w:type="dxa"/>
            <w:noWrap/>
            <w:hideMark/>
          </w:tcPr>
          <w:p w14:paraId="26FDDD15" w14:textId="77777777" w:rsidR="008158B4" w:rsidRPr="008158B4" w:rsidRDefault="008158B4" w:rsidP="002D1341">
            <w:pPr>
              <w:rPr>
                <w:sz w:val="16"/>
                <w:szCs w:val="16"/>
              </w:rPr>
            </w:pPr>
            <w:r w:rsidRPr="008158B4">
              <w:rPr>
                <w:sz w:val="16"/>
                <w:szCs w:val="16"/>
              </w:rPr>
              <w:t xml:space="preserve">0.1 [-0.2 </w:t>
            </w:r>
            <w:proofErr w:type="spellStart"/>
            <w:r w:rsidRPr="008158B4">
              <w:rPr>
                <w:sz w:val="16"/>
                <w:szCs w:val="16"/>
              </w:rPr>
              <w:t>to</w:t>
            </w:r>
            <w:proofErr w:type="spellEnd"/>
            <w:r w:rsidRPr="008158B4">
              <w:rPr>
                <w:sz w:val="16"/>
                <w:szCs w:val="16"/>
              </w:rPr>
              <w:t xml:space="preserve"> 0.4], p = 0.525</w:t>
            </w:r>
          </w:p>
        </w:tc>
        <w:tc>
          <w:tcPr>
            <w:tcW w:w="3402" w:type="dxa"/>
            <w:noWrap/>
            <w:hideMark/>
          </w:tcPr>
          <w:p w14:paraId="74173D3A" w14:textId="77777777" w:rsidR="008158B4" w:rsidRPr="008158B4" w:rsidRDefault="008158B4" w:rsidP="002D1341">
            <w:pPr>
              <w:rPr>
                <w:sz w:val="16"/>
                <w:szCs w:val="16"/>
              </w:rPr>
            </w:pPr>
            <w:r w:rsidRPr="008158B4">
              <w:rPr>
                <w:sz w:val="16"/>
                <w:szCs w:val="16"/>
              </w:rPr>
              <w:t xml:space="preserve">0.7 [-0.2 </w:t>
            </w:r>
            <w:proofErr w:type="spellStart"/>
            <w:r w:rsidRPr="008158B4">
              <w:rPr>
                <w:sz w:val="16"/>
                <w:szCs w:val="16"/>
              </w:rPr>
              <w:t>to</w:t>
            </w:r>
            <w:proofErr w:type="spellEnd"/>
            <w:r w:rsidRPr="008158B4">
              <w:rPr>
                <w:sz w:val="16"/>
                <w:szCs w:val="16"/>
              </w:rPr>
              <w:t xml:space="preserve"> 1.5], p = 0.123</w:t>
            </w:r>
          </w:p>
        </w:tc>
      </w:tr>
    </w:tbl>
    <w:p w14:paraId="78E2FF7D" w14:textId="77777777" w:rsidR="008158B4" w:rsidRDefault="008158B4" w:rsidP="008158B4">
      <w:pPr>
        <w:rPr>
          <w:lang w:val="en-US"/>
        </w:rPr>
      </w:pPr>
    </w:p>
    <w:p w14:paraId="7F9C14C1" w14:textId="77777777" w:rsidR="00DA2CC8" w:rsidRDefault="00DA2CC8">
      <w:pPr>
        <w:rPr>
          <w:lang w:val="en-US"/>
        </w:rPr>
      </w:pPr>
      <w:r>
        <w:rPr>
          <w:lang w:val="en-US"/>
        </w:rPr>
        <w:br w:type="page"/>
      </w:r>
    </w:p>
    <w:p w14:paraId="40672603" w14:textId="77777777" w:rsidR="005B0014" w:rsidRPr="00852D17" w:rsidRDefault="4950A1E0" w:rsidP="000F76A5">
      <w:pPr>
        <w:pStyle w:val="berschrift1"/>
        <w:rPr>
          <w:rStyle w:val="berschrift1Zchn"/>
          <w:lang w:val="en-US"/>
        </w:rPr>
      </w:pPr>
      <w:bookmarkStart w:id="3" w:name="_Toc169788349"/>
      <w:r w:rsidRPr="6565D18A">
        <w:rPr>
          <w:lang w:val="en-US"/>
        </w:rPr>
        <w:lastRenderedPageBreak/>
        <w:t>Supplementary Table 4: List o</w:t>
      </w:r>
      <w:r w:rsidR="79673667" w:rsidRPr="6565D18A">
        <w:rPr>
          <w:lang w:val="en-US"/>
        </w:rPr>
        <w:t>f all definitions</w:t>
      </w:r>
      <w:bookmarkEnd w:id="3"/>
      <w:r w:rsidR="79673667" w:rsidRPr="6565D18A">
        <w:rPr>
          <w:lang w:val="en-US"/>
        </w:rPr>
        <w:t xml:space="preserve"> </w:t>
      </w:r>
    </w:p>
    <w:p w14:paraId="1637671E" w14:textId="5E06A7E0" w:rsidR="00D42B7E" w:rsidRDefault="79673667">
      <w:pPr>
        <w:rPr>
          <w:lang w:val="en-US"/>
        </w:rPr>
      </w:pPr>
      <w:r w:rsidRPr="2D160591">
        <w:rPr>
          <w:lang w:val="en-US"/>
        </w:rPr>
        <w:t>The table shows all definitions (n=</w:t>
      </w:r>
      <w:r w:rsidR="31417472" w:rsidRPr="2D160591">
        <w:rPr>
          <w:lang w:val="en-US"/>
        </w:rPr>
        <w:t>94)</w:t>
      </w:r>
      <w:r w:rsidR="1614E2A8" w:rsidRPr="2D160591">
        <w:rPr>
          <w:lang w:val="en-US"/>
        </w:rPr>
        <w:t>,</w:t>
      </w:r>
      <w:r w:rsidRPr="2D160591">
        <w:rPr>
          <w:lang w:val="en-US"/>
        </w:rPr>
        <w:t xml:space="preserve"> with voting from the steering committee </w:t>
      </w:r>
      <w:r w:rsidR="31417472" w:rsidRPr="2D160591">
        <w:rPr>
          <w:lang w:val="en-US"/>
        </w:rPr>
        <w:t>pro</w:t>
      </w:r>
      <w:r w:rsidR="1614E2A8" w:rsidRPr="2D160591">
        <w:rPr>
          <w:lang w:val="en-US"/>
        </w:rPr>
        <w:t>duc</w:t>
      </w:r>
      <w:r w:rsidR="31417472" w:rsidRPr="2D160591">
        <w:rPr>
          <w:lang w:val="en-US"/>
        </w:rPr>
        <w:t>ing a list of 59 definitions.</w:t>
      </w:r>
      <w:r w:rsidR="2E24AEEC" w:rsidRPr="2D160591">
        <w:rPr>
          <w:lang w:val="en-US"/>
        </w:rPr>
        <w:t xml:space="preserve"> Inclusion was based on a 70% consensus by the steering committee.</w:t>
      </w:r>
      <w:r w:rsidR="31417472" w:rsidRPr="2D160591">
        <w:rPr>
          <w:lang w:val="en-US"/>
        </w:rPr>
        <w:t xml:space="preserve"> </w:t>
      </w:r>
      <w:r w:rsidR="1614E2A8" w:rsidRPr="2D160591">
        <w:rPr>
          <w:lang w:val="en-US"/>
        </w:rPr>
        <w:t xml:space="preserve">The results from Stage 2, round 2 are shown </w:t>
      </w:r>
      <w:r w:rsidR="2E24AEEC" w:rsidRPr="2D160591">
        <w:rPr>
          <w:lang w:val="en-US"/>
        </w:rPr>
        <w:t>in the final column.</w:t>
      </w:r>
    </w:p>
    <w:tbl>
      <w:tblPr>
        <w:tblW w:w="141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1394"/>
        <w:gridCol w:w="2835"/>
        <w:gridCol w:w="4455"/>
        <w:gridCol w:w="1134"/>
        <w:gridCol w:w="859"/>
        <w:gridCol w:w="1279"/>
        <w:gridCol w:w="1174"/>
        <w:gridCol w:w="1069"/>
      </w:tblGrid>
      <w:tr w:rsidR="00A15D29" w:rsidRPr="008E0B74" w14:paraId="159AE7A8" w14:textId="77777777" w:rsidTr="00BE231A">
        <w:trPr>
          <w:trHeight w:val="340"/>
        </w:trPr>
        <w:tc>
          <w:tcPr>
            <w:tcW w:w="1394" w:type="dxa"/>
            <w:shd w:val="clear" w:color="auto" w:fill="auto"/>
            <w:noWrap/>
            <w:vAlign w:val="bottom"/>
            <w:hideMark/>
          </w:tcPr>
          <w:p w14:paraId="4F5F30E0" w14:textId="77777777" w:rsidR="00A15D29" w:rsidRPr="00A15D29" w:rsidRDefault="00A15D29" w:rsidP="00A15D29">
            <w:pPr>
              <w:rPr>
                <w:b/>
                <w:bCs/>
                <w:sz w:val="16"/>
                <w:szCs w:val="16"/>
              </w:rPr>
            </w:pPr>
            <w:r w:rsidRPr="00A15D29">
              <w:rPr>
                <w:b/>
                <w:bCs/>
                <w:sz w:val="16"/>
                <w:szCs w:val="16"/>
              </w:rPr>
              <w:t>Outcome</w:t>
            </w:r>
          </w:p>
        </w:tc>
        <w:tc>
          <w:tcPr>
            <w:tcW w:w="2835" w:type="dxa"/>
            <w:shd w:val="clear" w:color="auto" w:fill="auto"/>
            <w:vAlign w:val="bottom"/>
            <w:hideMark/>
          </w:tcPr>
          <w:p w14:paraId="11E2D0F4" w14:textId="4F4DBFFC" w:rsidR="00A15D29" w:rsidRPr="00A15D29" w:rsidRDefault="60DABE55" w:rsidP="00A15D29">
            <w:pPr>
              <w:rPr>
                <w:b/>
                <w:bCs/>
                <w:sz w:val="16"/>
                <w:szCs w:val="16"/>
              </w:rPr>
            </w:pPr>
            <w:r w:rsidRPr="2D160591">
              <w:rPr>
                <w:b/>
                <w:bCs/>
                <w:sz w:val="16"/>
                <w:szCs w:val="16"/>
              </w:rPr>
              <w:t>Definition</w:t>
            </w:r>
            <w:r w:rsidR="4C4C1470" w:rsidRPr="2D160591">
              <w:rPr>
                <w:b/>
                <w:bCs/>
                <w:sz w:val="16"/>
                <w:szCs w:val="16"/>
              </w:rPr>
              <w:t>*</w:t>
            </w:r>
          </w:p>
        </w:tc>
        <w:tc>
          <w:tcPr>
            <w:tcW w:w="4455" w:type="dxa"/>
            <w:shd w:val="clear" w:color="auto" w:fill="auto"/>
            <w:vAlign w:val="bottom"/>
            <w:hideMark/>
          </w:tcPr>
          <w:p w14:paraId="4576D05F" w14:textId="77777777" w:rsidR="00A15D29" w:rsidRPr="00A15D29" w:rsidRDefault="00A15D29" w:rsidP="00A15D29">
            <w:pPr>
              <w:rPr>
                <w:b/>
                <w:bCs/>
                <w:sz w:val="16"/>
                <w:szCs w:val="16"/>
              </w:rPr>
            </w:pPr>
            <w:proofErr w:type="spellStart"/>
            <w:r w:rsidRPr="00A15D29">
              <w:rPr>
                <w:b/>
                <w:bCs/>
                <w:sz w:val="16"/>
                <w:szCs w:val="16"/>
              </w:rPr>
              <w:t>Literature</w:t>
            </w:r>
            <w:proofErr w:type="spellEnd"/>
          </w:p>
        </w:tc>
        <w:tc>
          <w:tcPr>
            <w:tcW w:w="1134" w:type="dxa"/>
            <w:shd w:val="clear" w:color="auto" w:fill="auto"/>
            <w:noWrap/>
            <w:vAlign w:val="bottom"/>
            <w:hideMark/>
          </w:tcPr>
          <w:p w14:paraId="7A249B09" w14:textId="77777777" w:rsidR="00A15D29" w:rsidRPr="00A15D29" w:rsidRDefault="00A15D29" w:rsidP="00A15D29">
            <w:pPr>
              <w:rPr>
                <w:b/>
                <w:bCs/>
                <w:sz w:val="16"/>
                <w:szCs w:val="16"/>
              </w:rPr>
            </w:pPr>
            <w:proofErr w:type="spellStart"/>
            <w:r w:rsidRPr="00A15D29">
              <w:rPr>
                <w:b/>
                <w:bCs/>
                <w:sz w:val="16"/>
                <w:szCs w:val="16"/>
              </w:rPr>
              <w:t>Included</w:t>
            </w:r>
            <w:proofErr w:type="spellEnd"/>
            <w:r w:rsidRPr="00A15D29">
              <w:rPr>
                <w:b/>
                <w:bCs/>
                <w:sz w:val="16"/>
                <w:szCs w:val="16"/>
              </w:rPr>
              <w:t xml:space="preserve"> in </w:t>
            </w:r>
            <w:proofErr w:type="spellStart"/>
            <w:r w:rsidRPr="00A15D29">
              <w:rPr>
                <w:b/>
                <w:bCs/>
                <w:sz w:val="16"/>
                <w:szCs w:val="16"/>
              </w:rPr>
              <w:t>stage</w:t>
            </w:r>
            <w:proofErr w:type="spellEnd"/>
            <w:r w:rsidRPr="00A15D29">
              <w:rPr>
                <w:b/>
                <w:bCs/>
                <w:sz w:val="16"/>
                <w:szCs w:val="16"/>
              </w:rPr>
              <w:t xml:space="preserve"> 1, Round 1</w:t>
            </w:r>
          </w:p>
        </w:tc>
        <w:tc>
          <w:tcPr>
            <w:tcW w:w="859" w:type="dxa"/>
            <w:shd w:val="clear" w:color="auto" w:fill="auto"/>
            <w:noWrap/>
            <w:vAlign w:val="bottom"/>
            <w:hideMark/>
          </w:tcPr>
          <w:p w14:paraId="695C8FE5" w14:textId="77777777" w:rsidR="00A15D29" w:rsidRPr="00A15D29" w:rsidRDefault="00A15D29" w:rsidP="00A15D29">
            <w:pPr>
              <w:rPr>
                <w:b/>
                <w:bCs/>
                <w:sz w:val="16"/>
                <w:szCs w:val="16"/>
              </w:rPr>
            </w:pPr>
            <w:r w:rsidRPr="00A15D29">
              <w:rPr>
                <w:b/>
                <w:bCs/>
                <w:sz w:val="16"/>
                <w:szCs w:val="16"/>
                <w:lang w:val="en-US"/>
              </w:rPr>
              <w:t>Unable to rate n (%)</w:t>
            </w:r>
          </w:p>
        </w:tc>
        <w:tc>
          <w:tcPr>
            <w:tcW w:w="1279" w:type="dxa"/>
            <w:shd w:val="clear" w:color="auto" w:fill="auto"/>
            <w:noWrap/>
            <w:vAlign w:val="bottom"/>
            <w:hideMark/>
          </w:tcPr>
          <w:p w14:paraId="1F092620" w14:textId="77777777" w:rsidR="00A15D29" w:rsidRPr="00A15D29" w:rsidRDefault="00A15D29" w:rsidP="00A15D29">
            <w:pPr>
              <w:rPr>
                <w:b/>
                <w:bCs/>
                <w:sz w:val="16"/>
                <w:szCs w:val="16"/>
                <w:lang w:val="en-US"/>
              </w:rPr>
            </w:pPr>
            <w:r w:rsidRPr="00A15D29">
              <w:rPr>
                <w:b/>
                <w:bCs/>
                <w:sz w:val="16"/>
                <w:szCs w:val="16"/>
                <w:lang w:val="en-US"/>
              </w:rPr>
              <w:t>Percentage of 7 to 9 votes (critical to include)</w:t>
            </w:r>
          </w:p>
        </w:tc>
        <w:tc>
          <w:tcPr>
            <w:tcW w:w="1174" w:type="dxa"/>
            <w:shd w:val="clear" w:color="auto" w:fill="auto"/>
            <w:noWrap/>
            <w:vAlign w:val="bottom"/>
            <w:hideMark/>
          </w:tcPr>
          <w:p w14:paraId="3D085C9D" w14:textId="77777777" w:rsidR="00A15D29" w:rsidRPr="00A15D29" w:rsidRDefault="00A15D29" w:rsidP="00A15D29">
            <w:pPr>
              <w:rPr>
                <w:b/>
                <w:bCs/>
                <w:sz w:val="16"/>
                <w:szCs w:val="16"/>
                <w:lang w:val="en-US"/>
              </w:rPr>
            </w:pPr>
            <w:r w:rsidRPr="00A15D29">
              <w:rPr>
                <w:b/>
                <w:bCs/>
                <w:sz w:val="16"/>
                <w:szCs w:val="16"/>
                <w:lang w:val="en-US"/>
              </w:rPr>
              <w:t>Percentage of 1 to 3 votes (not important)</w:t>
            </w:r>
          </w:p>
        </w:tc>
        <w:tc>
          <w:tcPr>
            <w:tcW w:w="1069" w:type="dxa"/>
            <w:shd w:val="clear" w:color="auto" w:fill="auto"/>
            <w:noWrap/>
            <w:vAlign w:val="bottom"/>
            <w:hideMark/>
          </w:tcPr>
          <w:p w14:paraId="04D5B55A" w14:textId="77777777" w:rsidR="00A15D29" w:rsidRPr="00A15D29" w:rsidRDefault="00A15D29" w:rsidP="00A15D29">
            <w:pPr>
              <w:rPr>
                <w:b/>
                <w:bCs/>
                <w:sz w:val="16"/>
                <w:szCs w:val="16"/>
              </w:rPr>
            </w:pPr>
            <w:r w:rsidRPr="00A15D29">
              <w:rPr>
                <w:b/>
                <w:bCs/>
                <w:sz w:val="16"/>
                <w:szCs w:val="16"/>
                <w:lang w:val="en-US"/>
              </w:rPr>
              <w:t>Status based on round 2</w:t>
            </w:r>
          </w:p>
        </w:tc>
      </w:tr>
      <w:tr w:rsidR="008E0B74" w:rsidRPr="008E0B74" w14:paraId="6E55F508" w14:textId="77777777" w:rsidTr="00BE231A">
        <w:trPr>
          <w:trHeight w:val="113"/>
        </w:trPr>
        <w:tc>
          <w:tcPr>
            <w:tcW w:w="1394" w:type="dxa"/>
            <w:shd w:val="clear" w:color="auto" w:fill="auto"/>
            <w:noWrap/>
            <w:vAlign w:val="bottom"/>
            <w:hideMark/>
          </w:tcPr>
          <w:p w14:paraId="72B5E714" w14:textId="77777777" w:rsidR="00A15D29" w:rsidRPr="00A15D29" w:rsidRDefault="60DABE55" w:rsidP="2D160591">
            <w:pPr>
              <w:rPr>
                <w:b/>
                <w:bCs/>
                <w:sz w:val="12"/>
                <w:szCs w:val="12"/>
              </w:rPr>
            </w:pPr>
            <w:r w:rsidRPr="2D160591">
              <w:rPr>
                <w:b/>
                <w:bCs/>
                <w:sz w:val="12"/>
                <w:szCs w:val="12"/>
              </w:rPr>
              <w:t>Abdominal Distension</w:t>
            </w:r>
          </w:p>
        </w:tc>
        <w:tc>
          <w:tcPr>
            <w:tcW w:w="2835" w:type="dxa"/>
            <w:shd w:val="clear" w:color="auto" w:fill="auto"/>
            <w:vAlign w:val="bottom"/>
            <w:hideMark/>
          </w:tcPr>
          <w:p w14:paraId="476EDC4E" w14:textId="77777777" w:rsidR="00A15D29" w:rsidRPr="00A15D29" w:rsidRDefault="00A15D29" w:rsidP="00A15D29">
            <w:pPr>
              <w:rPr>
                <w:sz w:val="12"/>
                <w:szCs w:val="12"/>
                <w:lang w:val="en-US"/>
              </w:rPr>
            </w:pPr>
            <w:r w:rsidRPr="00A15D29">
              <w:rPr>
                <w:sz w:val="12"/>
                <w:szCs w:val="12"/>
                <w:lang w:val="en-US"/>
              </w:rPr>
              <w:t>Abdominal distension can be identified through an increase in IAP, typically measured using bladder pressure techniques. An IAP of 12 mm Hg or higher can be considered as indicative of abdominal distension</w:t>
            </w:r>
          </w:p>
        </w:tc>
        <w:tc>
          <w:tcPr>
            <w:tcW w:w="4455" w:type="dxa"/>
            <w:shd w:val="clear" w:color="auto" w:fill="auto"/>
            <w:vAlign w:val="bottom"/>
            <w:hideMark/>
          </w:tcPr>
          <w:p w14:paraId="030687B6" w14:textId="77777777" w:rsidR="00A15D29" w:rsidRPr="00A15D29" w:rsidRDefault="60DABE55" w:rsidP="2D160591">
            <w:pPr>
              <w:rPr>
                <w:sz w:val="12"/>
                <w:szCs w:val="12"/>
              </w:rPr>
            </w:pPr>
            <w:r w:rsidRPr="2D160591">
              <w:rPr>
                <w:sz w:val="12"/>
                <w:szCs w:val="12"/>
                <w:lang w:val="en-US"/>
              </w:rPr>
              <w:t xml:space="preserve">De Laet IE, </w:t>
            </w:r>
            <w:proofErr w:type="spellStart"/>
            <w:r w:rsidRPr="2D160591">
              <w:rPr>
                <w:sz w:val="12"/>
                <w:szCs w:val="12"/>
                <w:lang w:val="en-US"/>
              </w:rPr>
              <w:t>Malbrain</w:t>
            </w:r>
            <w:proofErr w:type="spellEnd"/>
            <w:r w:rsidRPr="2D160591">
              <w:rPr>
                <w:sz w:val="12"/>
                <w:szCs w:val="12"/>
                <w:lang w:val="en-US"/>
              </w:rPr>
              <w:t xml:space="preserve"> M, De </w:t>
            </w:r>
            <w:proofErr w:type="spellStart"/>
            <w:r w:rsidRPr="2D160591">
              <w:rPr>
                <w:sz w:val="12"/>
                <w:szCs w:val="12"/>
                <w:lang w:val="en-US"/>
              </w:rPr>
              <w:t>Waele</w:t>
            </w:r>
            <w:proofErr w:type="spellEnd"/>
            <w:r w:rsidRPr="2D160591">
              <w:rPr>
                <w:sz w:val="12"/>
                <w:szCs w:val="12"/>
                <w:lang w:val="en-US"/>
              </w:rPr>
              <w:t xml:space="preserve"> JJ: A Clinician's Guide to Management of Intra-abdominal Hypertension and Abdominal Compartment Syndrome in Critically Ill Patients. </w:t>
            </w:r>
            <w:proofErr w:type="spellStart"/>
            <w:r w:rsidRPr="2D160591">
              <w:rPr>
                <w:sz w:val="12"/>
                <w:szCs w:val="12"/>
              </w:rPr>
              <w:t>Crit</w:t>
            </w:r>
            <w:proofErr w:type="spellEnd"/>
            <w:r w:rsidRPr="2D160591">
              <w:rPr>
                <w:sz w:val="12"/>
                <w:szCs w:val="12"/>
              </w:rPr>
              <w:t xml:space="preserve"> Care 2020; 24: 97</w:t>
            </w:r>
          </w:p>
        </w:tc>
        <w:tc>
          <w:tcPr>
            <w:tcW w:w="1134" w:type="dxa"/>
            <w:shd w:val="clear" w:color="auto" w:fill="auto"/>
            <w:noWrap/>
            <w:vAlign w:val="bottom"/>
            <w:hideMark/>
          </w:tcPr>
          <w:p w14:paraId="2C910FC2"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(48 %)</w:t>
            </w:r>
          </w:p>
        </w:tc>
        <w:tc>
          <w:tcPr>
            <w:tcW w:w="859" w:type="dxa"/>
            <w:shd w:val="clear" w:color="auto" w:fill="auto"/>
            <w:noWrap/>
            <w:vAlign w:val="bottom"/>
            <w:hideMark/>
          </w:tcPr>
          <w:p w14:paraId="5416599F" w14:textId="77777777" w:rsidR="00A15D29" w:rsidRPr="00A15D29" w:rsidRDefault="00A15D29" w:rsidP="00A15D29">
            <w:pPr>
              <w:rPr>
                <w:sz w:val="12"/>
                <w:szCs w:val="12"/>
              </w:rPr>
            </w:pPr>
          </w:p>
        </w:tc>
        <w:tc>
          <w:tcPr>
            <w:tcW w:w="1279" w:type="dxa"/>
            <w:shd w:val="clear" w:color="auto" w:fill="auto"/>
            <w:noWrap/>
            <w:vAlign w:val="bottom"/>
            <w:hideMark/>
          </w:tcPr>
          <w:p w14:paraId="787918ED" w14:textId="77777777" w:rsidR="00A15D29" w:rsidRPr="00A15D29" w:rsidRDefault="00A15D29" w:rsidP="00A15D29">
            <w:pPr>
              <w:rPr>
                <w:sz w:val="12"/>
                <w:szCs w:val="12"/>
              </w:rPr>
            </w:pPr>
          </w:p>
        </w:tc>
        <w:tc>
          <w:tcPr>
            <w:tcW w:w="1174" w:type="dxa"/>
            <w:shd w:val="clear" w:color="auto" w:fill="auto"/>
            <w:noWrap/>
            <w:vAlign w:val="bottom"/>
            <w:hideMark/>
          </w:tcPr>
          <w:p w14:paraId="58BE3914" w14:textId="77777777" w:rsidR="00A15D29" w:rsidRPr="00A15D29" w:rsidRDefault="00A15D29" w:rsidP="00A15D29">
            <w:pPr>
              <w:rPr>
                <w:sz w:val="12"/>
                <w:szCs w:val="12"/>
              </w:rPr>
            </w:pPr>
          </w:p>
        </w:tc>
        <w:tc>
          <w:tcPr>
            <w:tcW w:w="1069" w:type="dxa"/>
            <w:shd w:val="clear" w:color="auto" w:fill="auto"/>
            <w:noWrap/>
            <w:vAlign w:val="bottom"/>
            <w:hideMark/>
          </w:tcPr>
          <w:p w14:paraId="14A08D35" w14:textId="77777777" w:rsidR="00A15D29" w:rsidRPr="00A15D29" w:rsidRDefault="00A15D29" w:rsidP="00A15D29">
            <w:pPr>
              <w:rPr>
                <w:sz w:val="12"/>
                <w:szCs w:val="12"/>
              </w:rPr>
            </w:pPr>
          </w:p>
        </w:tc>
      </w:tr>
      <w:tr w:rsidR="008E0B74" w:rsidRPr="008E0B74" w14:paraId="562855C9" w14:textId="77777777" w:rsidTr="00BE231A">
        <w:trPr>
          <w:trHeight w:val="113"/>
        </w:trPr>
        <w:tc>
          <w:tcPr>
            <w:tcW w:w="1394" w:type="dxa"/>
            <w:shd w:val="clear" w:color="auto" w:fill="auto"/>
            <w:noWrap/>
            <w:vAlign w:val="bottom"/>
            <w:hideMark/>
          </w:tcPr>
          <w:p w14:paraId="72A61862" w14:textId="16BB9566" w:rsidR="00A15D29" w:rsidRPr="00A15D29" w:rsidRDefault="00A15D29" w:rsidP="00A15D29">
            <w:pPr>
              <w:rPr>
                <w:sz w:val="12"/>
                <w:szCs w:val="12"/>
              </w:rPr>
            </w:pPr>
          </w:p>
        </w:tc>
        <w:tc>
          <w:tcPr>
            <w:tcW w:w="2835" w:type="dxa"/>
            <w:shd w:val="clear" w:color="auto" w:fill="auto"/>
            <w:vAlign w:val="bottom"/>
            <w:hideMark/>
          </w:tcPr>
          <w:p w14:paraId="690257C4" w14:textId="77777777" w:rsidR="00A15D29" w:rsidRPr="00A15D29" w:rsidRDefault="00A15D29" w:rsidP="00A15D29">
            <w:pPr>
              <w:rPr>
                <w:sz w:val="12"/>
                <w:szCs w:val="12"/>
                <w:lang w:val="en-US"/>
              </w:rPr>
            </w:pPr>
            <w:r w:rsidRPr="00A15D29">
              <w:rPr>
                <w:sz w:val="12"/>
                <w:szCs w:val="12"/>
                <w:lang w:val="en-US"/>
              </w:rPr>
              <w:t xml:space="preserve">Abdominal distension can be inferred from symptoms of feeding intolerance, such as high gastric residual volumes (defined as gastroparesis), indicating impaired gastrointestinal motility. </w:t>
            </w:r>
          </w:p>
        </w:tc>
        <w:tc>
          <w:tcPr>
            <w:tcW w:w="4455" w:type="dxa"/>
            <w:shd w:val="clear" w:color="auto" w:fill="auto"/>
            <w:vAlign w:val="bottom"/>
            <w:hideMark/>
          </w:tcPr>
          <w:p w14:paraId="19EDF743" w14:textId="77777777" w:rsidR="00A15D29" w:rsidRPr="00A15D29" w:rsidRDefault="60DABE55" w:rsidP="2D160591">
            <w:pPr>
              <w:rPr>
                <w:sz w:val="12"/>
                <w:szCs w:val="12"/>
              </w:rPr>
            </w:pPr>
            <w:proofErr w:type="spellStart"/>
            <w:r w:rsidRPr="2D160591">
              <w:rPr>
                <w:sz w:val="12"/>
                <w:szCs w:val="12"/>
                <w:lang w:val="en-US"/>
              </w:rPr>
              <w:t>Nursal</w:t>
            </w:r>
            <w:proofErr w:type="spellEnd"/>
            <w:r w:rsidRPr="2D160591">
              <w:rPr>
                <w:sz w:val="12"/>
                <w:szCs w:val="12"/>
                <w:lang w:val="en-US"/>
              </w:rPr>
              <w:t xml:space="preserve"> TZ, Erdogan B, Noyan T, </w:t>
            </w:r>
            <w:proofErr w:type="spellStart"/>
            <w:r w:rsidRPr="2D160591">
              <w:rPr>
                <w:sz w:val="12"/>
                <w:szCs w:val="12"/>
                <w:lang w:val="en-US"/>
              </w:rPr>
              <w:t>Cekinmez</w:t>
            </w:r>
            <w:proofErr w:type="spellEnd"/>
            <w:r w:rsidRPr="2D160591">
              <w:rPr>
                <w:sz w:val="12"/>
                <w:szCs w:val="12"/>
                <w:lang w:val="en-US"/>
              </w:rPr>
              <w:t xml:space="preserve"> M, </w:t>
            </w:r>
            <w:proofErr w:type="spellStart"/>
            <w:r w:rsidRPr="2D160591">
              <w:rPr>
                <w:sz w:val="12"/>
                <w:szCs w:val="12"/>
                <w:lang w:val="en-US"/>
              </w:rPr>
              <w:t>Atalay</w:t>
            </w:r>
            <w:proofErr w:type="spellEnd"/>
            <w:r w:rsidRPr="2D160591">
              <w:rPr>
                <w:sz w:val="12"/>
                <w:szCs w:val="12"/>
                <w:lang w:val="en-US"/>
              </w:rPr>
              <w:t xml:space="preserve"> B, </w:t>
            </w:r>
            <w:proofErr w:type="spellStart"/>
            <w:r w:rsidRPr="2D160591">
              <w:rPr>
                <w:sz w:val="12"/>
                <w:szCs w:val="12"/>
                <w:lang w:val="en-US"/>
              </w:rPr>
              <w:t>Bilgin</w:t>
            </w:r>
            <w:proofErr w:type="spellEnd"/>
            <w:r w:rsidRPr="2D160591">
              <w:rPr>
                <w:sz w:val="12"/>
                <w:szCs w:val="12"/>
                <w:lang w:val="en-US"/>
              </w:rPr>
              <w:t xml:space="preserve"> N: The effect of metoclopramide on gastric emptying in traumatic brain injury. J Clin </w:t>
            </w:r>
            <w:proofErr w:type="spellStart"/>
            <w:r w:rsidRPr="2D160591">
              <w:rPr>
                <w:sz w:val="12"/>
                <w:szCs w:val="12"/>
                <w:lang w:val="en-US"/>
              </w:rPr>
              <w:t>Neurosci</w:t>
            </w:r>
            <w:proofErr w:type="spellEnd"/>
            <w:r w:rsidRPr="2D160591">
              <w:rPr>
                <w:sz w:val="12"/>
                <w:szCs w:val="12"/>
                <w:lang w:val="en-US"/>
              </w:rPr>
              <w:t xml:space="preserve"> 2007; 14: 344-8</w:t>
            </w:r>
            <w:r w:rsidR="00A15D29" w:rsidRPr="009C7257">
              <w:rPr>
                <w:lang w:val="en-US"/>
              </w:rPr>
              <w:br/>
            </w:r>
            <w:r w:rsidR="00A15D29" w:rsidRPr="009C7257">
              <w:rPr>
                <w:lang w:val="en-US"/>
              </w:rPr>
              <w:br/>
            </w:r>
            <w:r w:rsidRPr="2D160591">
              <w:rPr>
                <w:sz w:val="12"/>
                <w:szCs w:val="12"/>
                <w:lang w:val="en-US"/>
              </w:rPr>
              <w:t xml:space="preserve">Lewis K, </w:t>
            </w:r>
            <w:proofErr w:type="spellStart"/>
            <w:r w:rsidRPr="2D160591">
              <w:rPr>
                <w:sz w:val="12"/>
                <w:szCs w:val="12"/>
                <w:lang w:val="en-US"/>
              </w:rPr>
              <w:t>Alqahtani</w:t>
            </w:r>
            <w:proofErr w:type="spellEnd"/>
            <w:r w:rsidRPr="2D160591">
              <w:rPr>
                <w:sz w:val="12"/>
                <w:szCs w:val="12"/>
                <w:lang w:val="en-US"/>
              </w:rPr>
              <w:t xml:space="preserve"> Z, McIntyre L, </w:t>
            </w:r>
            <w:proofErr w:type="spellStart"/>
            <w:r w:rsidRPr="2D160591">
              <w:rPr>
                <w:sz w:val="12"/>
                <w:szCs w:val="12"/>
                <w:lang w:val="en-US"/>
              </w:rPr>
              <w:t>Almenawer</w:t>
            </w:r>
            <w:proofErr w:type="spellEnd"/>
            <w:r w:rsidRPr="2D160591">
              <w:rPr>
                <w:sz w:val="12"/>
                <w:szCs w:val="12"/>
                <w:lang w:val="en-US"/>
              </w:rPr>
              <w:t xml:space="preserve"> S, </w:t>
            </w:r>
            <w:proofErr w:type="spellStart"/>
            <w:r w:rsidRPr="2D160591">
              <w:rPr>
                <w:sz w:val="12"/>
                <w:szCs w:val="12"/>
                <w:lang w:val="en-US"/>
              </w:rPr>
              <w:t>Alshamsi</w:t>
            </w:r>
            <w:proofErr w:type="spellEnd"/>
            <w:r w:rsidRPr="2D160591">
              <w:rPr>
                <w:sz w:val="12"/>
                <w:szCs w:val="12"/>
                <w:lang w:val="en-US"/>
              </w:rPr>
              <w:t xml:space="preserve"> F, Rhodes A, Evans L, Angus DC, </w:t>
            </w:r>
            <w:proofErr w:type="spellStart"/>
            <w:r w:rsidRPr="2D160591">
              <w:rPr>
                <w:sz w:val="12"/>
                <w:szCs w:val="12"/>
                <w:lang w:val="en-US"/>
              </w:rPr>
              <w:t>Alhazzani</w:t>
            </w:r>
            <w:proofErr w:type="spellEnd"/>
            <w:r w:rsidRPr="2D160591">
              <w:rPr>
                <w:sz w:val="12"/>
                <w:szCs w:val="12"/>
                <w:lang w:val="en-US"/>
              </w:rPr>
              <w:t xml:space="preserve"> W: The efficacy and safety of prokinetic agents in critically ill patients receiving enteral nutrition: a systematic review and meta-analysis of randomized trials. </w:t>
            </w:r>
            <w:proofErr w:type="spellStart"/>
            <w:r w:rsidRPr="2D160591">
              <w:rPr>
                <w:sz w:val="12"/>
                <w:szCs w:val="12"/>
              </w:rPr>
              <w:t>Crit</w:t>
            </w:r>
            <w:proofErr w:type="spellEnd"/>
            <w:r w:rsidRPr="2D160591">
              <w:rPr>
                <w:sz w:val="12"/>
                <w:szCs w:val="12"/>
              </w:rPr>
              <w:t xml:space="preserve"> Care 2016; 20: 259</w:t>
            </w:r>
          </w:p>
        </w:tc>
        <w:tc>
          <w:tcPr>
            <w:tcW w:w="1134" w:type="dxa"/>
            <w:shd w:val="clear" w:color="auto" w:fill="auto"/>
            <w:noWrap/>
            <w:vAlign w:val="bottom"/>
            <w:hideMark/>
          </w:tcPr>
          <w:p w14:paraId="59337EE2"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(20 %)</w:t>
            </w:r>
          </w:p>
        </w:tc>
        <w:tc>
          <w:tcPr>
            <w:tcW w:w="859" w:type="dxa"/>
            <w:shd w:val="clear" w:color="auto" w:fill="auto"/>
            <w:noWrap/>
            <w:vAlign w:val="bottom"/>
            <w:hideMark/>
          </w:tcPr>
          <w:p w14:paraId="27979120" w14:textId="77777777" w:rsidR="00A15D29" w:rsidRPr="00A15D29" w:rsidRDefault="00A15D29" w:rsidP="00A15D29">
            <w:pPr>
              <w:rPr>
                <w:sz w:val="12"/>
                <w:szCs w:val="12"/>
              </w:rPr>
            </w:pPr>
          </w:p>
        </w:tc>
        <w:tc>
          <w:tcPr>
            <w:tcW w:w="1279" w:type="dxa"/>
            <w:shd w:val="clear" w:color="auto" w:fill="auto"/>
            <w:noWrap/>
            <w:vAlign w:val="bottom"/>
            <w:hideMark/>
          </w:tcPr>
          <w:p w14:paraId="7CA7371D" w14:textId="77777777" w:rsidR="00A15D29" w:rsidRPr="00A15D29" w:rsidRDefault="00A15D29" w:rsidP="00A15D29">
            <w:pPr>
              <w:rPr>
                <w:sz w:val="12"/>
                <w:szCs w:val="12"/>
              </w:rPr>
            </w:pPr>
          </w:p>
        </w:tc>
        <w:tc>
          <w:tcPr>
            <w:tcW w:w="1174" w:type="dxa"/>
            <w:shd w:val="clear" w:color="auto" w:fill="auto"/>
            <w:noWrap/>
            <w:vAlign w:val="bottom"/>
            <w:hideMark/>
          </w:tcPr>
          <w:p w14:paraId="35FA401B" w14:textId="77777777" w:rsidR="00A15D29" w:rsidRPr="00A15D29" w:rsidRDefault="00A15D29" w:rsidP="00A15D29">
            <w:pPr>
              <w:rPr>
                <w:sz w:val="12"/>
                <w:szCs w:val="12"/>
              </w:rPr>
            </w:pPr>
          </w:p>
        </w:tc>
        <w:tc>
          <w:tcPr>
            <w:tcW w:w="1069" w:type="dxa"/>
            <w:shd w:val="clear" w:color="auto" w:fill="auto"/>
            <w:noWrap/>
            <w:vAlign w:val="bottom"/>
            <w:hideMark/>
          </w:tcPr>
          <w:p w14:paraId="5C7A2D4A" w14:textId="77777777" w:rsidR="00A15D29" w:rsidRPr="00A15D29" w:rsidRDefault="00A15D29" w:rsidP="00A15D29">
            <w:pPr>
              <w:rPr>
                <w:sz w:val="12"/>
                <w:szCs w:val="12"/>
              </w:rPr>
            </w:pPr>
          </w:p>
        </w:tc>
      </w:tr>
      <w:tr w:rsidR="008E0B74" w:rsidRPr="008E0B74" w14:paraId="581AB392" w14:textId="77777777" w:rsidTr="00BE231A">
        <w:trPr>
          <w:trHeight w:val="113"/>
        </w:trPr>
        <w:tc>
          <w:tcPr>
            <w:tcW w:w="1394" w:type="dxa"/>
            <w:shd w:val="clear" w:color="auto" w:fill="auto"/>
            <w:noWrap/>
            <w:vAlign w:val="bottom"/>
            <w:hideMark/>
          </w:tcPr>
          <w:p w14:paraId="646FDB0E" w14:textId="76899579" w:rsidR="00A15D29" w:rsidRPr="00A15D29" w:rsidRDefault="00A15D29" w:rsidP="00A15D29">
            <w:pPr>
              <w:rPr>
                <w:sz w:val="12"/>
                <w:szCs w:val="12"/>
              </w:rPr>
            </w:pPr>
          </w:p>
        </w:tc>
        <w:tc>
          <w:tcPr>
            <w:tcW w:w="2835" w:type="dxa"/>
            <w:shd w:val="clear" w:color="auto" w:fill="auto"/>
            <w:vAlign w:val="bottom"/>
            <w:hideMark/>
          </w:tcPr>
          <w:p w14:paraId="32339C87" w14:textId="77777777" w:rsidR="00A15D29" w:rsidRPr="00A15D29" w:rsidRDefault="00A15D29" w:rsidP="00A15D29">
            <w:pPr>
              <w:rPr>
                <w:sz w:val="12"/>
                <w:szCs w:val="12"/>
                <w:lang w:val="en-US"/>
              </w:rPr>
            </w:pPr>
            <w:r w:rsidRPr="00A15D29">
              <w:rPr>
                <w:sz w:val="12"/>
                <w:szCs w:val="12"/>
                <w:lang w:val="en-US"/>
              </w:rPr>
              <w:t>Abdominal distension is defined as subjectively estimated or measured increase in the abdominal circumference due to any process leading to an increase in the intra-abdominal (intra- or extraluminal) volume</w:t>
            </w:r>
          </w:p>
        </w:tc>
        <w:tc>
          <w:tcPr>
            <w:tcW w:w="4455" w:type="dxa"/>
            <w:shd w:val="clear" w:color="auto" w:fill="auto"/>
            <w:vAlign w:val="bottom"/>
            <w:hideMark/>
          </w:tcPr>
          <w:p w14:paraId="42785054" w14:textId="06188870" w:rsidR="00A15D29" w:rsidRPr="00A15D29" w:rsidRDefault="6F425630" w:rsidP="2F963F58">
            <w:pPr>
              <w:spacing w:before="220"/>
              <w:rPr>
                <w:rFonts w:eastAsiaTheme="minorEastAsia"/>
                <w:sz w:val="12"/>
                <w:szCs w:val="12"/>
                <w:lang w:val="en-US"/>
              </w:rPr>
            </w:pPr>
            <w:r w:rsidRPr="2F963F58">
              <w:rPr>
                <w:rFonts w:eastAsiaTheme="minorEastAsia"/>
                <w:sz w:val="12"/>
                <w:szCs w:val="12"/>
                <w:lang w:val="en-US"/>
              </w:rPr>
              <w:t xml:space="preserve">Opinion based definition extrapolated from: </w:t>
            </w:r>
            <w:proofErr w:type="spellStart"/>
            <w:r w:rsidR="3101E3EA" w:rsidRPr="2F963F58">
              <w:rPr>
                <w:rFonts w:eastAsiaTheme="minorEastAsia"/>
                <w:sz w:val="12"/>
                <w:szCs w:val="12"/>
                <w:lang w:val="en-US"/>
              </w:rPr>
              <w:t>Reintam</w:t>
            </w:r>
            <w:proofErr w:type="spellEnd"/>
            <w:r w:rsidR="3101E3EA" w:rsidRPr="2F963F58">
              <w:rPr>
                <w:rFonts w:eastAsiaTheme="minorEastAsia"/>
                <w:sz w:val="12"/>
                <w:szCs w:val="12"/>
                <w:lang w:val="en-US"/>
              </w:rPr>
              <w:t xml:space="preserve"> Blaser A, </w:t>
            </w:r>
            <w:proofErr w:type="spellStart"/>
            <w:r w:rsidR="3101E3EA" w:rsidRPr="2F963F58">
              <w:rPr>
                <w:rFonts w:eastAsiaTheme="minorEastAsia"/>
                <w:sz w:val="12"/>
                <w:szCs w:val="12"/>
                <w:lang w:val="en-US"/>
              </w:rPr>
              <w:t>Malbrain</w:t>
            </w:r>
            <w:proofErr w:type="spellEnd"/>
            <w:r w:rsidR="3101E3EA" w:rsidRPr="2F963F58">
              <w:rPr>
                <w:rFonts w:eastAsiaTheme="minorEastAsia"/>
                <w:sz w:val="12"/>
                <w:szCs w:val="12"/>
                <w:lang w:val="en-US"/>
              </w:rPr>
              <w:t xml:space="preserve"> ML, </w:t>
            </w:r>
            <w:proofErr w:type="spellStart"/>
            <w:r w:rsidR="3101E3EA" w:rsidRPr="2F963F58">
              <w:rPr>
                <w:rFonts w:eastAsiaTheme="minorEastAsia"/>
                <w:sz w:val="12"/>
                <w:szCs w:val="12"/>
                <w:lang w:val="en-US"/>
              </w:rPr>
              <w:t>Starkopf</w:t>
            </w:r>
            <w:proofErr w:type="spellEnd"/>
            <w:r w:rsidR="3101E3EA" w:rsidRPr="2F963F58">
              <w:rPr>
                <w:rFonts w:eastAsiaTheme="minorEastAsia"/>
                <w:sz w:val="12"/>
                <w:szCs w:val="12"/>
                <w:lang w:val="en-US"/>
              </w:rPr>
              <w:t xml:space="preserve"> J, </w:t>
            </w:r>
            <w:proofErr w:type="spellStart"/>
            <w:r w:rsidR="3101E3EA" w:rsidRPr="2F963F58">
              <w:rPr>
                <w:rFonts w:eastAsiaTheme="minorEastAsia"/>
                <w:sz w:val="12"/>
                <w:szCs w:val="12"/>
                <w:lang w:val="en-US"/>
              </w:rPr>
              <w:t>Fruhwald</w:t>
            </w:r>
            <w:proofErr w:type="spellEnd"/>
            <w:r w:rsidR="3101E3EA" w:rsidRPr="2F963F58">
              <w:rPr>
                <w:rFonts w:eastAsiaTheme="minorEastAsia"/>
                <w:sz w:val="12"/>
                <w:szCs w:val="12"/>
                <w:lang w:val="en-US"/>
              </w:rPr>
              <w:t xml:space="preserve"> S, Jakob SM, De </w:t>
            </w:r>
            <w:proofErr w:type="spellStart"/>
            <w:r w:rsidR="3101E3EA" w:rsidRPr="2F963F58">
              <w:rPr>
                <w:rFonts w:eastAsiaTheme="minorEastAsia"/>
                <w:sz w:val="12"/>
                <w:szCs w:val="12"/>
                <w:lang w:val="en-US"/>
              </w:rPr>
              <w:t>Waele</w:t>
            </w:r>
            <w:proofErr w:type="spellEnd"/>
            <w:r w:rsidR="3101E3EA" w:rsidRPr="2F963F58">
              <w:rPr>
                <w:rFonts w:eastAsiaTheme="minorEastAsia"/>
                <w:sz w:val="12"/>
                <w:szCs w:val="12"/>
                <w:lang w:val="en-US"/>
              </w:rPr>
              <w:t xml:space="preserve"> J, Braun JP, </w:t>
            </w:r>
            <w:proofErr w:type="spellStart"/>
            <w:r w:rsidR="3101E3EA" w:rsidRPr="2F963F58">
              <w:rPr>
                <w:rFonts w:eastAsiaTheme="minorEastAsia"/>
                <w:sz w:val="12"/>
                <w:szCs w:val="12"/>
                <w:lang w:val="en-US"/>
              </w:rPr>
              <w:t>Poeze</w:t>
            </w:r>
            <w:proofErr w:type="spellEnd"/>
            <w:r w:rsidR="3101E3EA" w:rsidRPr="2F963F58">
              <w:rPr>
                <w:rFonts w:eastAsiaTheme="minorEastAsia"/>
                <w:sz w:val="12"/>
                <w:szCs w:val="12"/>
                <w:lang w:val="en-US"/>
              </w:rPr>
              <w:t xml:space="preserve"> M, Spies C: Gastrointestinal function in intensive care patients: terminology, definitions and management. Recommendations of the ESICM Working Group on Abdominal Problems. Intensive Care Med 2012; 38: 384-94</w:t>
            </w:r>
          </w:p>
          <w:p w14:paraId="50FC13BA" w14:textId="234513FD" w:rsidR="00A15D29" w:rsidRPr="00A15D29" w:rsidRDefault="00A15D29" w:rsidP="2F963F58">
            <w:pPr>
              <w:rPr>
                <w:rFonts w:eastAsiaTheme="minorEastAsia"/>
                <w:sz w:val="12"/>
                <w:szCs w:val="12"/>
                <w:lang w:val="en-US"/>
              </w:rPr>
            </w:pPr>
          </w:p>
          <w:p w14:paraId="0108A4DD" w14:textId="574B8071" w:rsidR="00A15D29" w:rsidRPr="00A15D29" w:rsidRDefault="3101E3EA" w:rsidP="2F963F58">
            <w:pPr>
              <w:rPr>
                <w:rFonts w:eastAsiaTheme="minorEastAsia"/>
                <w:sz w:val="12"/>
                <w:szCs w:val="12"/>
                <w:lang w:val="en-US"/>
              </w:rPr>
            </w:pPr>
            <w:proofErr w:type="spellStart"/>
            <w:r w:rsidRPr="2F963F58">
              <w:rPr>
                <w:rFonts w:eastAsiaTheme="minorEastAsia"/>
                <w:sz w:val="12"/>
                <w:szCs w:val="12"/>
                <w:lang w:val="en-US"/>
              </w:rPr>
              <w:t>Reintam</w:t>
            </w:r>
            <w:proofErr w:type="spellEnd"/>
            <w:r w:rsidRPr="2F963F58">
              <w:rPr>
                <w:rFonts w:eastAsiaTheme="minorEastAsia"/>
                <w:sz w:val="12"/>
                <w:szCs w:val="12"/>
                <w:lang w:val="en-US"/>
              </w:rPr>
              <w:t xml:space="preserve"> Blaser A, </w:t>
            </w:r>
            <w:proofErr w:type="spellStart"/>
            <w:r w:rsidRPr="2F963F58">
              <w:rPr>
                <w:rFonts w:eastAsiaTheme="minorEastAsia"/>
                <w:sz w:val="12"/>
                <w:szCs w:val="12"/>
                <w:lang w:val="en-US"/>
              </w:rPr>
              <w:t>Starkopf</w:t>
            </w:r>
            <w:proofErr w:type="spellEnd"/>
            <w:r w:rsidRPr="2F963F58">
              <w:rPr>
                <w:rFonts w:eastAsiaTheme="minorEastAsia"/>
                <w:sz w:val="12"/>
                <w:szCs w:val="12"/>
                <w:lang w:val="en-US"/>
              </w:rPr>
              <w:t xml:space="preserve"> J, </w:t>
            </w:r>
            <w:proofErr w:type="spellStart"/>
            <w:r w:rsidRPr="2F963F58">
              <w:rPr>
                <w:rFonts w:eastAsiaTheme="minorEastAsia"/>
                <w:sz w:val="12"/>
                <w:szCs w:val="12"/>
                <w:lang w:val="en-US"/>
              </w:rPr>
              <w:t>Malbrain</w:t>
            </w:r>
            <w:proofErr w:type="spellEnd"/>
            <w:r w:rsidRPr="2F963F58">
              <w:rPr>
                <w:rFonts w:eastAsiaTheme="minorEastAsia"/>
                <w:sz w:val="12"/>
                <w:szCs w:val="12"/>
                <w:lang w:val="en-US"/>
              </w:rPr>
              <w:t xml:space="preserve"> ML: Abdominal signs and symptoms in intensive care patients. </w:t>
            </w:r>
            <w:proofErr w:type="spellStart"/>
            <w:r w:rsidRPr="2F963F58">
              <w:rPr>
                <w:rFonts w:eastAsiaTheme="minorEastAsia"/>
                <w:sz w:val="12"/>
                <w:szCs w:val="12"/>
              </w:rPr>
              <w:t>Anaesthesiol</w:t>
            </w:r>
            <w:proofErr w:type="spellEnd"/>
            <w:r w:rsidRPr="2F963F58">
              <w:rPr>
                <w:rFonts w:eastAsiaTheme="minorEastAsia"/>
                <w:sz w:val="12"/>
                <w:szCs w:val="12"/>
              </w:rPr>
              <w:t xml:space="preserve"> Intensive </w:t>
            </w:r>
            <w:proofErr w:type="spellStart"/>
            <w:r w:rsidRPr="2F963F58">
              <w:rPr>
                <w:rFonts w:eastAsiaTheme="minorEastAsia"/>
                <w:sz w:val="12"/>
                <w:szCs w:val="12"/>
              </w:rPr>
              <w:t>Ther</w:t>
            </w:r>
            <w:proofErr w:type="spellEnd"/>
            <w:r w:rsidRPr="2F963F58">
              <w:rPr>
                <w:rFonts w:eastAsiaTheme="minorEastAsia"/>
                <w:sz w:val="12"/>
                <w:szCs w:val="12"/>
              </w:rPr>
              <w:t xml:space="preserve"> 2015; 47: 379-87</w:t>
            </w:r>
          </w:p>
        </w:tc>
        <w:tc>
          <w:tcPr>
            <w:tcW w:w="1134" w:type="dxa"/>
            <w:shd w:val="clear" w:color="auto" w:fill="auto"/>
            <w:noWrap/>
            <w:vAlign w:val="bottom"/>
            <w:hideMark/>
          </w:tcPr>
          <w:p w14:paraId="43A96024" w14:textId="77777777" w:rsidR="00A15D29" w:rsidRPr="00A15D29" w:rsidRDefault="00A15D29" w:rsidP="00A15D29">
            <w:pPr>
              <w:rPr>
                <w:sz w:val="12"/>
                <w:szCs w:val="12"/>
              </w:rPr>
            </w:pPr>
            <w:r w:rsidRPr="00A15D29">
              <w:rPr>
                <w:sz w:val="12"/>
                <w:szCs w:val="12"/>
              </w:rPr>
              <w:t>Yes (80 %)</w:t>
            </w:r>
          </w:p>
        </w:tc>
        <w:tc>
          <w:tcPr>
            <w:tcW w:w="859" w:type="dxa"/>
            <w:shd w:val="clear" w:color="auto" w:fill="auto"/>
            <w:noWrap/>
            <w:vAlign w:val="bottom"/>
            <w:hideMark/>
          </w:tcPr>
          <w:p w14:paraId="53DA2536"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72D26FA4" w14:textId="77777777" w:rsidR="00A15D29" w:rsidRPr="00A15D29" w:rsidRDefault="00A15D29" w:rsidP="00A15D29">
            <w:pPr>
              <w:rPr>
                <w:sz w:val="12"/>
                <w:szCs w:val="12"/>
              </w:rPr>
            </w:pPr>
            <w:r w:rsidRPr="00A15D29">
              <w:rPr>
                <w:sz w:val="12"/>
                <w:szCs w:val="12"/>
              </w:rPr>
              <w:t>75.7%</w:t>
            </w:r>
          </w:p>
        </w:tc>
        <w:tc>
          <w:tcPr>
            <w:tcW w:w="1174" w:type="dxa"/>
            <w:shd w:val="clear" w:color="auto" w:fill="auto"/>
            <w:noWrap/>
            <w:vAlign w:val="bottom"/>
            <w:hideMark/>
          </w:tcPr>
          <w:p w14:paraId="0E11DD6B" w14:textId="77777777" w:rsidR="00A15D29" w:rsidRPr="00A15D29" w:rsidRDefault="00A15D29" w:rsidP="00A15D29">
            <w:pPr>
              <w:rPr>
                <w:sz w:val="12"/>
                <w:szCs w:val="12"/>
              </w:rPr>
            </w:pPr>
            <w:r w:rsidRPr="00A15D29">
              <w:rPr>
                <w:sz w:val="12"/>
                <w:szCs w:val="12"/>
              </w:rPr>
              <w:t>4.4%</w:t>
            </w:r>
          </w:p>
        </w:tc>
        <w:tc>
          <w:tcPr>
            <w:tcW w:w="1069" w:type="dxa"/>
            <w:shd w:val="clear" w:color="auto" w:fill="auto"/>
            <w:noWrap/>
            <w:vAlign w:val="bottom"/>
            <w:hideMark/>
          </w:tcPr>
          <w:p w14:paraId="5E68087E" w14:textId="77777777" w:rsidR="00A15D29" w:rsidRPr="00A15D29" w:rsidRDefault="00A15D29" w:rsidP="00A15D29">
            <w:pPr>
              <w:rPr>
                <w:sz w:val="12"/>
                <w:szCs w:val="12"/>
              </w:rPr>
            </w:pPr>
            <w:r w:rsidRPr="00A15D29">
              <w:rPr>
                <w:sz w:val="12"/>
                <w:szCs w:val="12"/>
              </w:rPr>
              <w:t>Essential</w:t>
            </w:r>
          </w:p>
        </w:tc>
      </w:tr>
      <w:tr w:rsidR="008E0B74" w:rsidRPr="008E0B74" w14:paraId="0CA87179" w14:textId="77777777" w:rsidTr="00BE231A">
        <w:trPr>
          <w:trHeight w:val="113"/>
        </w:trPr>
        <w:tc>
          <w:tcPr>
            <w:tcW w:w="1394" w:type="dxa"/>
            <w:shd w:val="clear" w:color="auto" w:fill="auto"/>
            <w:noWrap/>
            <w:vAlign w:val="bottom"/>
            <w:hideMark/>
          </w:tcPr>
          <w:p w14:paraId="1367D42A" w14:textId="6B5690F9" w:rsidR="00A15D29" w:rsidRPr="00A15D29" w:rsidRDefault="00A15D29" w:rsidP="00A15D29">
            <w:pPr>
              <w:rPr>
                <w:sz w:val="12"/>
                <w:szCs w:val="12"/>
              </w:rPr>
            </w:pPr>
          </w:p>
        </w:tc>
        <w:tc>
          <w:tcPr>
            <w:tcW w:w="2835" w:type="dxa"/>
            <w:shd w:val="clear" w:color="auto" w:fill="auto"/>
            <w:vAlign w:val="bottom"/>
            <w:hideMark/>
          </w:tcPr>
          <w:p w14:paraId="114306DC" w14:textId="77777777" w:rsidR="00A15D29" w:rsidRPr="00A15D29" w:rsidRDefault="00A15D29" w:rsidP="00A15D29">
            <w:pPr>
              <w:rPr>
                <w:sz w:val="12"/>
                <w:szCs w:val="12"/>
                <w:lang w:val="en-US"/>
              </w:rPr>
            </w:pPr>
            <w:r w:rsidRPr="00A15D29">
              <w:rPr>
                <w:sz w:val="12"/>
                <w:szCs w:val="12"/>
                <w:lang w:val="en-US"/>
              </w:rPr>
              <w:t>Abdominal distension is defined as subjectively estimated or measured increase in the abdominal circumference due to any process leading to an increase in the intra-abdominal (intra- or extraluminal) volume, associated with an increase in intra-abdominal pressure</w:t>
            </w:r>
          </w:p>
        </w:tc>
        <w:tc>
          <w:tcPr>
            <w:tcW w:w="4455" w:type="dxa"/>
            <w:shd w:val="clear" w:color="auto" w:fill="auto"/>
            <w:vAlign w:val="bottom"/>
            <w:hideMark/>
          </w:tcPr>
          <w:p w14:paraId="11E78DE5" w14:textId="77869CFF" w:rsidR="00A15D29" w:rsidRPr="00976E7F" w:rsidRDefault="6F24F2AD" w:rsidP="4CC15B8F">
            <w:pPr>
              <w:rPr>
                <w:sz w:val="12"/>
                <w:szCs w:val="12"/>
                <w:lang w:val="en-US"/>
              </w:rPr>
            </w:pPr>
            <w:r w:rsidRPr="00976E7F">
              <w:rPr>
                <w:sz w:val="12"/>
                <w:szCs w:val="12"/>
                <w:lang w:val="en-US"/>
              </w:rPr>
              <w:t xml:space="preserve">Combination definition based on: De Laet IE, </w:t>
            </w:r>
            <w:proofErr w:type="spellStart"/>
            <w:r w:rsidRPr="00976E7F">
              <w:rPr>
                <w:sz w:val="12"/>
                <w:szCs w:val="12"/>
                <w:lang w:val="en-US"/>
              </w:rPr>
              <w:t>Malbrain</w:t>
            </w:r>
            <w:proofErr w:type="spellEnd"/>
            <w:r w:rsidRPr="00976E7F">
              <w:rPr>
                <w:sz w:val="12"/>
                <w:szCs w:val="12"/>
                <w:lang w:val="en-US"/>
              </w:rPr>
              <w:t xml:space="preserve"> M, De </w:t>
            </w:r>
            <w:proofErr w:type="spellStart"/>
            <w:r w:rsidRPr="00976E7F">
              <w:rPr>
                <w:sz w:val="12"/>
                <w:szCs w:val="12"/>
                <w:lang w:val="en-US"/>
              </w:rPr>
              <w:t>Waele</w:t>
            </w:r>
            <w:proofErr w:type="spellEnd"/>
            <w:r w:rsidRPr="00976E7F">
              <w:rPr>
                <w:sz w:val="12"/>
                <w:szCs w:val="12"/>
                <w:lang w:val="en-US"/>
              </w:rPr>
              <w:t xml:space="preserve"> JJ: A Clinician's Guide to Management of Intra-abdominal Hypertension and Abdominal Compartment Syndrome in Critically Ill Patients. Crit Care 2020; 24: 97</w:t>
            </w:r>
          </w:p>
          <w:p w14:paraId="0951A41B" w14:textId="5BBEC42C" w:rsidR="00A15D29" w:rsidRPr="00A15D29" w:rsidRDefault="00A15D29" w:rsidP="2F963F58">
            <w:pPr>
              <w:rPr>
                <w:rFonts w:eastAsiaTheme="minorEastAsia"/>
                <w:sz w:val="12"/>
                <w:szCs w:val="12"/>
                <w:lang w:val="en-US"/>
              </w:rPr>
            </w:pPr>
          </w:p>
          <w:p w14:paraId="536AD0DB" w14:textId="0B66900B" w:rsidR="00A15D29" w:rsidRPr="00A15D29" w:rsidRDefault="2D258178" w:rsidP="2F963F58">
            <w:pPr>
              <w:rPr>
                <w:rFonts w:eastAsiaTheme="minorEastAsia"/>
                <w:sz w:val="12"/>
                <w:szCs w:val="12"/>
                <w:lang w:val="en-US"/>
              </w:rPr>
            </w:pPr>
            <w:proofErr w:type="spellStart"/>
            <w:r w:rsidRPr="2F963F58">
              <w:rPr>
                <w:rFonts w:eastAsiaTheme="minorEastAsia"/>
                <w:sz w:val="12"/>
                <w:szCs w:val="12"/>
                <w:lang w:val="en-US"/>
              </w:rPr>
              <w:t>Reintam</w:t>
            </w:r>
            <w:proofErr w:type="spellEnd"/>
            <w:r w:rsidRPr="2F963F58">
              <w:rPr>
                <w:rFonts w:eastAsiaTheme="minorEastAsia"/>
                <w:sz w:val="12"/>
                <w:szCs w:val="12"/>
                <w:lang w:val="en-US"/>
              </w:rPr>
              <w:t xml:space="preserve"> Blaser A, </w:t>
            </w:r>
            <w:proofErr w:type="spellStart"/>
            <w:r w:rsidRPr="2F963F58">
              <w:rPr>
                <w:rFonts w:eastAsiaTheme="minorEastAsia"/>
                <w:sz w:val="12"/>
                <w:szCs w:val="12"/>
                <w:lang w:val="en-US"/>
              </w:rPr>
              <w:t>Starkopf</w:t>
            </w:r>
            <w:proofErr w:type="spellEnd"/>
            <w:r w:rsidRPr="2F963F58">
              <w:rPr>
                <w:rFonts w:eastAsiaTheme="minorEastAsia"/>
                <w:sz w:val="12"/>
                <w:szCs w:val="12"/>
                <w:lang w:val="en-US"/>
              </w:rPr>
              <w:t xml:space="preserve"> J, </w:t>
            </w:r>
            <w:proofErr w:type="spellStart"/>
            <w:r w:rsidRPr="2F963F58">
              <w:rPr>
                <w:rFonts w:eastAsiaTheme="minorEastAsia"/>
                <w:sz w:val="12"/>
                <w:szCs w:val="12"/>
                <w:lang w:val="en-US"/>
              </w:rPr>
              <w:t>Malbrain</w:t>
            </w:r>
            <w:proofErr w:type="spellEnd"/>
            <w:r w:rsidRPr="2F963F58">
              <w:rPr>
                <w:rFonts w:eastAsiaTheme="minorEastAsia"/>
                <w:sz w:val="12"/>
                <w:szCs w:val="12"/>
                <w:lang w:val="en-US"/>
              </w:rPr>
              <w:t xml:space="preserve"> ML: Abdominal signs and symptoms in intensive care patients. </w:t>
            </w:r>
            <w:proofErr w:type="spellStart"/>
            <w:r w:rsidRPr="2F963F58">
              <w:rPr>
                <w:rFonts w:eastAsiaTheme="minorEastAsia"/>
                <w:sz w:val="12"/>
                <w:szCs w:val="12"/>
              </w:rPr>
              <w:t>Anaesthesiol</w:t>
            </w:r>
            <w:proofErr w:type="spellEnd"/>
            <w:r w:rsidRPr="2F963F58">
              <w:rPr>
                <w:rFonts w:eastAsiaTheme="minorEastAsia"/>
                <w:sz w:val="12"/>
                <w:szCs w:val="12"/>
              </w:rPr>
              <w:t xml:space="preserve"> Intensive </w:t>
            </w:r>
            <w:proofErr w:type="spellStart"/>
            <w:r w:rsidRPr="2F963F58">
              <w:rPr>
                <w:rFonts w:eastAsiaTheme="minorEastAsia"/>
                <w:sz w:val="12"/>
                <w:szCs w:val="12"/>
              </w:rPr>
              <w:t>Ther</w:t>
            </w:r>
            <w:proofErr w:type="spellEnd"/>
            <w:r w:rsidRPr="2F963F58">
              <w:rPr>
                <w:rFonts w:eastAsiaTheme="minorEastAsia"/>
                <w:sz w:val="12"/>
                <w:szCs w:val="12"/>
              </w:rPr>
              <w:t xml:space="preserve"> 2015; 47: 379-87</w:t>
            </w:r>
          </w:p>
        </w:tc>
        <w:tc>
          <w:tcPr>
            <w:tcW w:w="1134" w:type="dxa"/>
            <w:shd w:val="clear" w:color="auto" w:fill="auto"/>
            <w:noWrap/>
            <w:vAlign w:val="bottom"/>
            <w:hideMark/>
          </w:tcPr>
          <w:p w14:paraId="43DB3E78"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(60 %)</w:t>
            </w:r>
          </w:p>
        </w:tc>
        <w:tc>
          <w:tcPr>
            <w:tcW w:w="859" w:type="dxa"/>
            <w:shd w:val="clear" w:color="auto" w:fill="auto"/>
            <w:noWrap/>
            <w:vAlign w:val="bottom"/>
            <w:hideMark/>
          </w:tcPr>
          <w:p w14:paraId="4CF8646C" w14:textId="77777777" w:rsidR="00A15D29" w:rsidRPr="00A15D29" w:rsidRDefault="00A15D29" w:rsidP="00A15D29">
            <w:pPr>
              <w:rPr>
                <w:sz w:val="12"/>
                <w:szCs w:val="12"/>
              </w:rPr>
            </w:pPr>
          </w:p>
        </w:tc>
        <w:tc>
          <w:tcPr>
            <w:tcW w:w="1279" w:type="dxa"/>
            <w:shd w:val="clear" w:color="auto" w:fill="auto"/>
            <w:noWrap/>
            <w:vAlign w:val="bottom"/>
            <w:hideMark/>
          </w:tcPr>
          <w:p w14:paraId="70317379" w14:textId="77777777" w:rsidR="00A15D29" w:rsidRPr="00A15D29" w:rsidRDefault="00A15D29" w:rsidP="00A15D29">
            <w:pPr>
              <w:rPr>
                <w:sz w:val="12"/>
                <w:szCs w:val="12"/>
              </w:rPr>
            </w:pPr>
          </w:p>
        </w:tc>
        <w:tc>
          <w:tcPr>
            <w:tcW w:w="1174" w:type="dxa"/>
            <w:shd w:val="clear" w:color="auto" w:fill="auto"/>
            <w:noWrap/>
            <w:vAlign w:val="bottom"/>
            <w:hideMark/>
          </w:tcPr>
          <w:p w14:paraId="3427ECE8" w14:textId="77777777" w:rsidR="00A15D29" w:rsidRPr="00A15D29" w:rsidRDefault="00A15D29" w:rsidP="00A15D29">
            <w:pPr>
              <w:rPr>
                <w:sz w:val="12"/>
                <w:szCs w:val="12"/>
              </w:rPr>
            </w:pPr>
          </w:p>
        </w:tc>
        <w:tc>
          <w:tcPr>
            <w:tcW w:w="1069" w:type="dxa"/>
            <w:shd w:val="clear" w:color="auto" w:fill="auto"/>
            <w:noWrap/>
            <w:vAlign w:val="bottom"/>
            <w:hideMark/>
          </w:tcPr>
          <w:p w14:paraId="7AB8552C" w14:textId="77777777" w:rsidR="00A15D29" w:rsidRPr="00A15D29" w:rsidRDefault="00A15D29" w:rsidP="00A15D29">
            <w:pPr>
              <w:rPr>
                <w:sz w:val="12"/>
                <w:szCs w:val="12"/>
              </w:rPr>
            </w:pPr>
          </w:p>
        </w:tc>
      </w:tr>
      <w:tr w:rsidR="008E0B74" w:rsidRPr="008E0B74" w14:paraId="347AEA79" w14:textId="77777777" w:rsidTr="00BE231A">
        <w:trPr>
          <w:trHeight w:val="113"/>
        </w:trPr>
        <w:tc>
          <w:tcPr>
            <w:tcW w:w="1394" w:type="dxa"/>
            <w:shd w:val="clear" w:color="auto" w:fill="auto"/>
            <w:noWrap/>
            <w:vAlign w:val="bottom"/>
            <w:hideMark/>
          </w:tcPr>
          <w:p w14:paraId="3515E56E" w14:textId="467D8FCD" w:rsidR="00A15D29" w:rsidRPr="00A15D29" w:rsidRDefault="00A15D29" w:rsidP="00A15D29">
            <w:pPr>
              <w:rPr>
                <w:sz w:val="12"/>
                <w:szCs w:val="12"/>
              </w:rPr>
            </w:pPr>
          </w:p>
        </w:tc>
        <w:tc>
          <w:tcPr>
            <w:tcW w:w="2835" w:type="dxa"/>
            <w:shd w:val="clear" w:color="auto" w:fill="auto"/>
            <w:vAlign w:val="bottom"/>
            <w:hideMark/>
          </w:tcPr>
          <w:p w14:paraId="240F88D3" w14:textId="77777777" w:rsidR="00A15D29" w:rsidRPr="00A15D29" w:rsidRDefault="00A15D29" w:rsidP="00A15D29">
            <w:pPr>
              <w:rPr>
                <w:sz w:val="12"/>
                <w:szCs w:val="12"/>
                <w:lang w:val="en-US"/>
              </w:rPr>
            </w:pPr>
            <w:r w:rsidRPr="00A15D29">
              <w:rPr>
                <w:sz w:val="12"/>
                <w:szCs w:val="12"/>
                <w:lang w:val="en-US"/>
              </w:rPr>
              <w:t>Defined as a measurable increase in the circumference of the abdomen. This can be quantified using a tape measure around the largest part of the abdomen.</w:t>
            </w:r>
          </w:p>
        </w:tc>
        <w:tc>
          <w:tcPr>
            <w:tcW w:w="4455" w:type="dxa"/>
            <w:shd w:val="clear" w:color="auto" w:fill="auto"/>
            <w:vAlign w:val="bottom"/>
            <w:hideMark/>
          </w:tcPr>
          <w:p w14:paraId="40D6AA0D" w14:textId="44359F73" w:rsidR="0060FF77" w:rsidRDefault="0060FF77" w:rsidP="2D160591">
            <w:pPr>
              <w:spacing w:before="220"/>
              <w:rPr>
                <w:rFonts w:eastAsiaTheme="minorEastAsia"/>
                <w:sz w:val="12"/>
                <w:szCs w:val="12"/>
                <w:lang w:val="en-US"/>
              </w:rPr>
            </w:pPr>
            <w:proofErr w:type="spellStart"/>
            <w:r w:rsidRPr="2D160591">
              <w:rPr>
                <w:rFonts w:eastAsiaTheme="minorEastAsia"/>
                <w:sz w:val="12"/>
                <w:szCs w:val="12"/>
                <w:lang w:val="en-US"/>
              </w:rPr>
              <w:t>Reintam</w:t>
            </w:r>
            <w:proofErr w:type="spellEnd"/>
            <w:r w:rsidRPr="2D160591">
              <w:rPr>
                <w:rFonts w:eastAsiaTheme="minorEastAsia"/>
                <w:sz w:val="12"/>
                <w:szCs w:val="12"/>
                <w:lang w:val="en-US"/>
              </w:rPr>
              <w:t xml:space="preserve"> Blaser A, </w:t>
            </w:r>
            <w:proofErr w:type="spellStart"/>
            <w:r w:rsidRPr="2D160591">
              <w:rPr>
                <w:rFonts w:eastAsiaTheme="minorEastAsia"/>
                <w:sz w:val="12"/>
                <w:szCs w:val="12"/>
                <w:lang w:val="en-US"/>
              </w:rPr>
              <w:t>Malbrain</w:t>
            </w:r>
            <w:proofErr w:type="spellEnd"/>
            <w:r w:rsidRPr="2D160591">
              <w:rPr>
                <w:rFonts w:eastAsiaTheme="minorEastAsia"/>
                <w:sz w:val="12"/>
                <w:szCs w:val="12"/>
                <w:lang w:val="en-US"/>
              </w:rPr>
              <w:t xml:space="preserve"> ML, </w:t>
            </w:r>
            <w:proofErr w:type="spellStart"/>
            <w:r w:rsidRPr="2D160591">
              <w:rPr>
                <w:rFonts w:eastAsiaTheme="minorEastAsia"/>
                <w:sz w:val="12"/>
                <w:szCs w:val="12"/>
                <w:lang w:val="en-US"/>
              </w:rPr>
              <w:t>Starkopf</w:t>
            </w:r>
            <w:proofErr w:type="spellEnd"/>
            <w:r w:rsidRPr="2D160591">
              <w:rPr>
                <w:rFonts w:eastAsiaTheme="minorEastAsia"/>
                <w:sz w:val="12"/>
                <w:szCs w:val="12"/>
                <w:lang w:val="en-US"/>
              </w:rPr>
              <w:t xml:space="preserve"> J, </w:t>
            </w:r>
            <w:proofErr w:type="spellStart"/>
            <w:r w:rsidRPr="2D160591">
              <w:rPr>
                <w:rFonts w:eastAsiaTheme="minorEastAsia"/>
                <w:sz w:val="12"/>
                <w:szCs w:val="12"/>
                <w:lang w:val="en-US"/>
              </w:rPr>
              <w:t>Fruhwald</w:t>
            </w:r>
            <w:proofErr w:type="spellEnd"/>
            <w:r w:rsidRPr="2D160591">
              <w:rPr>
                <w:rFonts w:eastAsiaTheme="minorEastAsia"/>
                <w:sz w:val="12"/>
                <w:szCs w:val="12"/>
                <w:lang w:val="en-US"/>
              </w:rPr>
              <w:t xml:space="preserve"> S, Jakob SM, De </w:t>
            </w:r>
            <w:proofErr w:type="spellStart"/>
            <w:r w:rsidRPr="2D160591">
              <w:rPr>
                <w:rFonts w:eastAsiaTheme="minorEastAsia"/>
                <w:sz w:val="12"/>
                <w:szCs w:val="12"/>
                <w:lang w:val="en-US"/>
              </w:rPr>
              <w:t>Waele</w:t>
            </w:r>
            <w:proofErr w:type="spellEnd"/>
            <w:r w:rsidRPr="2D160591">
              <w:rPr>
                <w:rFonts w:eastAsiaTheme="minorEastAsia"/>
                <w:sz w:val="12"/>
                <w:szCs w:val="12"/>
                <w:lang w:val="en-US"/>
              </w:rPr>
              <w:t xml:space="preserve"> J, Braun JP, </w:t>
            </w:r>
            <w:proofErr w:type="spellStart"/>
            <w:r w:rsidRPr="2D160591">
              <w:rPr>
                <w:rFonts w:eastAsiaTheme="minorEastAsia"/>
                <w:sz w:val="12"/>
                <w:szCs w:val="12"/>
                <w:lang w:val="en-US"/>
              </w:rPr>
              <w:t>Poeze</w:t>
            </w:r>
            <w:proofErr w:type="spellEnd"/>
            <w:r w:rsidRPr="2D160591">
              <w:rPr>
                <w:rFonts w:eastAsiaTheme="minorEastAsia"/>
                <w:sz w:val="12"/>
                <w:szCs w:val="12"/>
                <w:lang w:val="en-US"/>
              </w:rPr>
              <w:t xml:space="preserve"> M, Spies C: Gastrointestinal function in intensive care patients: terminology, definitions and management. Recommendations of the ESICM Working Group on Abdominal Problems. Intensive Care Med 2012; 38: 384-94</w:t>
            </w:r>
          </w:p>
          <w:p w14:paraId="72D707B0" w14:textId="234513FD" w:rsidR="2D160591" w:rsidRDefault="2D160591" w:rsidP="2D160591">
            <w:pPr>
              <w:rPr>
                <w:sz w:val="8"/>
                <w:szCs w:val="8"/>
                <w:lang w:val="en-US"/>
              </w:rPr>
            </w:pPr>
          </w:p>
          <w:p w14:paraId="0300D4A8" w14:textId="77777777" w:rsidR="00A15D29" w:rsidRPr="00A15D29" w:rsidRDefault="60DABE55" w:rsidP="2D160591">
            <w:pPr>
              <w:rPr>
                <w:sz w:val="12"/>
                <w:szCs w:val="12"/>
              </w:rPr>
            </w:pPr>
            <w:proofErr w:type="spellStart"/>
            <w:r w:rsidRPr="2D160591">
              <w:rPr>
                <w:sz w:val="12"/>
                <w:szCs w:val="12"/>
                <w:lang w:val="en-US"/>
              </w:rPr>
              <w:t>Reintam</w:t>
            </w:r>
            <w:proofErr w:type="spellEnd"/>
            <w:r w:rsidRPr="2D160591">
              <w:rPr>
                <w:sz w:val="12"/>
                <w:szCs w:val="12"/>
                <w:lang w:val="en-US"/>
              </w:rPr>
              <w:t xml:space="preserve"> Blaser A, </w:t>
            </w:r>
            <w:proofErr w:type="spellStart"/>
            <w:r w:rsidRPr="2D160591">
              <w:rPr>
                <w:sz w:val="12"/>
                <w:szCs w:val="12"/>
                <w:lang w:val="en-US"/>
              </w:rPr>
              <w:t>Starkopf</w:t>
            </w:r>
            <w:proofErr w:type="spellEnd"/>
            <w:r w:rsidRPr="2D160591">
              <w:rPr>
                <w:sz w:val="12"/>
                <w:szCs w:val="12"/>
                <w:lang w:val="en-US"/>
              </w:rPr>
              <w:t xml:space="preserve"> J, </w:t>
            </w:r>
            <w:proofErr w:type="spellStart"/>
            <w:r w:rsidRPr="2D160591">
              <w:rPr>
                <w:sz w:val="12"/>
                <w:szCs w:val="12"/>
                <w:lang w:val="en-US"/>
              </w:rPr>
              <w:t>Malbrain</w:t>
            </w:r>
            <w:proofErr w:type="spellEnd"/>
            <w:r w:rsidRPr="2D160591">
              <w:rPr>
                <w:sz w:val="12"/>
                <w:szCs w:val="12"/>
                <w:lang w:val="en-US"/>
              </w:rPr>
              <w:t xml:space="preserve"> ML: Abdominal signs and symptoms in intensive care patients. </w:t>
            </w:r>
            <w:proofErr w:type="spellStart"/>
            <w:r w:rsidRPr="2D160591">
              <w:rPr>
                <w:sz w:val="12"/>
                <w:szCs w:val="12"/>
              </w:rPr>
              <w:t>Anaesthesiol</w:t>
            </w:r>
            <w:proofErr w:type="spellEnd"/>
            <w:r w:rsidRPr="2D160591">
              <w:rPr>
                <w:sz w:val="12"/>
                <w:szCs w:val="12"/>
              </w:rPr>
              <w:t xml:space="preserve"> Intensive </w:t>
            </w:r>
            <w:proofErr w:type="spellStart"/>
            <w:r w:rsidRPr="2D160591">
              <w:rPr>
                <w:sz w:val="12"/>
                <w:szCs w:val="12"/>
              </w:rPr>
              <w:t>Ther</w:t>
            </w:r>
            <w:proofErr w:type="spellEnd"/>
            <w:r w:rsidRPr="2D160591">
              <w:rPr>
                <w:sz w:val="12"/>
                <w:szCs w:val="12"/>
              </w:rPr>
              <w:t xml:space="preserve"> 2015; 47: 379-87</w:t>
            </w:r>
          </w:p>
        </w:tc>
        <w:tc>
          <w:tcPr>
            <w:tcW w:w="1134" w:type="dxa"/>
            <w:shd w:val="clear" w:color="auto" w:fill="auto"/>
            <w:noWrap/>
            <w:vAlign w:val="bottom"/>
            <w:hideMark/>
          </w:tcPr>
          <w:p w14:paraId="51EAE7E1"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(65.4 %)</w:t>
            </w:r>
          </w:p>
        </w:tc>
        <w:tc>
          <w:tcPr>
            <w:tcW w:w="859" w:type="dxa"/>
            <w:shd w:val="clear" w:color="auto" w:fill="auto"/>
            <w:noWrap/>
            <w:vAlign w:val="bottom"/>
            <w:hideMark/>
          </w:tcPr>
          <w:p w14:paraId="3BCE7B15" w14:textId="77777777" w:rsidR="00A15D29" w:rsidRPr="00A15D29" w:rsidRDefault="00A15D29" w:rsidP="00A15D29">
            <w:pPr>
              <w:rPr>
                <w:sz w:val="12"/>
                <w:szCs w:val="12"/>
              </w:rPr>
            </w:pPr>
          </w:p>
        </w:tc>
        <w:tc>
          <w:tcPr>
            <w:tcW w:w="1279" w:type="dxa"/>
            <w:shd w:val="clear" w:color="auto" w:fill="auto"/>
            <w:noWrap/>
            <w:vAlign w:val="bottom"/>
            <w:hideMark/>
          </w:tcPr>
          <w:p w14:paraId="7B54A506" w14:textId="77777777" w:rsidR="00A15D29" w:rsidRPr="00A15D29" w:rsidRDefault="00A15D29" w:rsidP="00A15D29">
            <w:pPr>
              <w:rPr>
                <w:sz w:val="12"/>
                <w:szCs w:val="12"/>
              </w:rPr>
            </w:pPr>
          </w:p>
        </w:tc>
        <w:tc>
          <w:tcPr>
            <w:tcW w:w="1174" w:type="dxa"/>
            <w:shd w:val="clear" w:color="auto" w:fill="auto"/>
            <w:noWrap/>
            <w:vAlign w:val="bottom"/>
            <w:hideMark/>
          </w:tcPr>
          <w:p w14:paraId="794BD38F" w14:textId="77777777" w:rsidR="00A15D29" w:rsidRPr="00A15D29" w:rsidRDefault="00A15D29" w:rsidP="00A15D29">
            <w:pPr>
              <w:rPr>
                <w:sz w:val="12"/>
                <w:szCs w:val="12"/>
              </w:rPr>
            </w:pPr>
          </w:p>
        </w:tc>
        <w:tc>
          <w:tcPr>
            <w:tcW w:w="1069" w:type="dxa"/>
            <w:shd w:val="clear" w:color="auto" w:fill="auto"/>
            <w:noWrap/>
            <w:vAlign w:val="bottom"/>
            <w:hideMark/>
          </w:tcPr>
          <w:p w14:paraId="6D0002DE" w14:textId="77777777" w:rsidR="00A15D29" w:rsidRPr="00A15D29" w:rsidRDefault="00A15D29" w:rsidP="00A15D29">
            <w:pPr>
              <w:rPr>
                <w:sz w:val="12"/>
                <w:szCs w:val="12"/>
              </w:rPr>
            </w:pPr>
          </w:p>
        </w:tc>
      </w:tr>
      <w:tr w:rsidR="008E0B74" w:rsidRPr="008E0B74" w14:paraId="752FD99B" w14:textId="77777777" w:rsidTr="00BE231A">
        <w:trPr>
          <w:trHeight w:val="113"/>
        </w:trPr>
        <w:tc>
          <w:tcPr>
            <w:tcW w:w="1394" w:type="dxa"/>
            <w:shd w:val="clear" w:color="auto" w:fill="auto"/>
            <w:noWrap/>
            <w:vAlign w:val="bottom"/>
            <w:hideMark/>
          </w:tcPr>
          <w:p w14:paraId="6A81E61E" w14:textId="0AEDD80F" w:rsidR="00A15D29" w:rsidRPr="00A15D29" w:rsidRDefault="00A15D29" w:rsidP="00A15D29">
            <w:pPr>
              <w:rPr>
                <w:sz w:val="12"/>
                <w:szCs w:val="12"/>
              </w:rPr>
            </w:pPr>
          </w:p>
        </w:tc>
        <w:tc>
          <w:tcPr>
            <w:tcW w:w="2835" w:type="dxa"/>
            <w:shd w:val="clear" w:color="auto" w:fill="auto"/>
            <w:vAlign w:val="bottom"/>
            <w:hideMark/>
          </w:tcPr>
          <w:p w14:paraId="1465F5A7" w14:textId="77777777" w:rsidR="00A15D29" w:rsidRPr="00A15D29" w:rsidRDefault="00A15D29" w:rsidP="00A15D29">
            <w:pPr>
              <w:rPr>
                <w:sz w:val="12"/>
                <w:szCs w:val="12"/>
                <w:lang w:val="en-US"/>
              </w:rPr>
            </w:pPr>
            <w:r w:rsidRPr="00A15D29">
              <w:rPr>
                <w:sz w:val="12"/>
                <w:szCs w:val="12"/>
                <w:lang w:val="en-US"/>
              </w:rPr>
              <w:t xml:space="preserve">In a clinical assessment, abdominal distension can be identified through physical examination findings such as a visibly enlarged abdomen combined with tympanic sound on percussion and the absence of bowel sounds. It is a clinical yes or no decision based on that assessment. </w:t>
            </w:r>
          </w:p>
        </w:tc>
        <w:tc>
          <w:tcPr>
            <w:tcW w:w="4455" w:type="dxa"/>
            <w:shd w:val="clear" w:color="auto" w:fill="auto"/>
            <w:vAlign w:val="bottom"/>
            <w:hideMark/>
          </w:tcPr>
          <w:p w14:paraId="268DB899" w14:textId="77777777" w:rsidR="00A15D29" w:rsidRPr="00A15D29" w:rsidRDefault="60DABE55" w:rsidP="2D160591">
            <w:pPr>
              <w:rPr>
                <w:sz w:val="12"/>
                <w:szCs w:val="12"/>
              </w:rPr>
            </w:pPr>
            <w:proofErr w:type="spellStart"/>
            <w:r w:rsidRPr="2D160591">
              <w:rPr>
                <w:sz w:val="12"/>
                <w:szCs w:val="12"/>
                <w:lang w:val="en-US"/>
              </w:rPr>
              <w:t>Reintam</w:t>
            </w:r>
            <w:proofErr w:type="spellEnd"/>
            <w:r w:rsidRPr="2D160591">
              <w:rPr>
                <w:sz w:val="12"/>
                <w:szCs w:val="12"/>
                <w:lang w:val="en-US"/>
              </w:rPr>
              <w:t xml:space="preserve"> Blaser A, </w:t>
            </w:r>
            <w:proofErr w:type="spellStart"/>
            <w:r w:rsidRPr="2D160591">
              <w:rPr>
                <w:sz w:val="12"/>
                <w:szCs w:val="12"/>
                <w:lang w:val="en-US"/>
              </w:rPr>
              <w:t>Starkopf</w:t>
            </w:r>
            <w:proofErr w:type="spellEnd"/>
            <w:r w:rsidRPr="2D160591">
              <w:rPr>
                <w:sz w:val="12"/>
                <w:szCs w:val="12"/>
                <w:lang w:val="en-US"/>
              </w:rPr>
              <w:t xml:space="preserve"> J, </w:t>
            </w:r>
            <w:proofErr w:type="spellStart"/>
            <w:r w:rsidRPr="2D160591">
              <w:rPr>
                <w:sz w:val="12"/>
                <w:szCs w:val="12"/>
                <w:lang w:val="en-US"/>
              </w:rPr>
              <w:t>Malbrain</w:t>
            </w:r>
            <w:proofErr w:type="spellEnd"/>
            <w:r w:rsidRPr="2D160591">
              <w:rPr>
                <w:sz w:val="12"/>
                <w:szCs w:val="12"/>
                <w:lang w:val="en-US"/>
              </w:rPr>
              <w:t xml:space="preserve"> ML: Abdominal signs and symptoms in intensive care patients. </w:t>
            </w:r>
            <w:proofErr w:type="spellStart"/>
            <w:r w:rsidRPr="2D160591">
              <w:rPr>
                <w:sz w:val="12"/>
                <w:szCs w:val="12"/>
                <w:lang w:val="en-US"/>
              </w:rPr>
              <w:t>Anaesthesiol</w:t>
            </w:r>
            <w:proofErr w:type="spellEnd"/>
            <w:r w:rsidRPr="2D160591">
              <w:rPr>
                <w:sz w:val="12"/>
                <w:szCs w:val="12"/>
                <w:lang w:val="en-US"/>
              </w:rPr>
              <w:t xml:space="preserve"> Intensive </w:t>
            </w:r>
            <w:proofErr w:type="spellStart"/>
            <w:r w:rsidRPr="2D160591">
              <w:rPr>
                <w:sz w:val="12"/>
                <w:szCs w:val="12"/>
                <w:lang w:val="en-US"/>
              </w:rPr>
              <w:t>Ther</w:t>
            </w:r>
            <w:proofErr w:type="spellEnd"/>
            <w:r w:rsidRPr="2D160591">
              <w:rPr>
                <w:sz w:val="12"/>
                <w:szCs w:val="12"/>
                <w:lang w:val="en-US"/>
              </w:rPr>
              <w:t xml:space="preserve"> 2015; 47: 379-87</w:t>
            </w:r>
            <w:r w:rsidR="00A15D29" w:rsidRPr="009C7257">
              <w:rPr>
                <w:lang w:val="en-US"/>
              </w:rPr>
              <w:br/>
            </w:r>
            <w:r w:rsidRPr="2D160591">
              <w:rPr>
                <w:sz w:val="12"/>
                <w:szCs w:val="12"/>
                <w:lang w:val="en-US"/>
              </w:rPr>
              <w:t xml:space="preserve">Gajic O, Urrutia LE, </w:t>
            </w:r>
            <w:proofErr w:type="spellStart"/>
            <w:r w:rsidRPr="2D160591">
              <w:rPr>
                <w:sz w:val="12"/>
                <w:szCs w:val="12"/>
                <w:lang w:val="en-US"/>
              </w:rPr>
              <w:t>Sewani</w:t>
            </w:r>
            <w:proofErr w:type="spellEnd"/>
            <w:r w:rsidRPr="2D160591">
              <w:rPr>
                <w:sz w:val="12"/>
                <w:szCs w:val="12"/>
                <w:lang w:val="en-US"/>
              </w:rPr>
              <w:t xml:space="preserve"> H, Schroeder DR, Cullinane DC, Peters SG: Acute abdomen in the medical intensive care unit. Crit Care Med 2002; 30: 1187-90</w:t>
            </w:r>
            <w:r w:rsidR="00A15D29" w:rsidRPr="009C7257">
              <w:rPr>
                <w:lang w:val="en-US"/>
              </w:rPr>
              <w:br/>
            </w:r>
            <w:proofErr w:type="spellStart"/>
            <w:r w:rsidRPr="2D160591">
              <w:rPr>
                <w:sz w:val="12"/>
                <w:szCs w:val="12"/>
                <w:lang w:val="en-US"/>
              </w:rPr>
              <w:t>Adike</w:t>
            </w:r>
            <w:proofErr w:type="spellEnd"/>
            <w:r w:rsidRPr="2D160591">
              <w:rPr>
                <w:sz w:val="12"/>
                <w:szCs w:val="12"/>
                <w:lang w:val="en-US"/>
              </w:rPr>
              <w:t xml:space="preserve"> A, Quigley EM: Gastrointestinal motility problems in critical care: a clinical perspective. </w:t>
            </w:r>
            <w:r w:rsidRPr="2D160591">
              <w:rPr>
                <w:sz w:val="12"/>
                <w:szCs w:val="12"/>
              </w:rPr>
              <w:t>J Dig Dis 2014; 15: 335-44</w:t>
            </w:r>
          </w:p>
        </w:tc>
        <w:tc>
          <w:tcPr>
            <w:tcW w:w="1134" w:type="dxa"/>
            <w:shd w:val="clear" w:color="auto" w:fill="auto"/>
            <w:noWrap/>
            <w:vAlign w:val="bottom"/>
            <w:hideMark/>
          </w:tcPr>
          <w:p w14:paraId="25EF9083" w14:textId="77777777" w:rsidR="00A15D29" w:rsidRPr="00A15D29" w:rsidRDefault="00A15D29" w:rsidP="00A15D29">
            <w:pPr>
              <w:rPr>
                <w:sz w:val="12"/>
                <w:szCs w:val="12"/>
              </w:rPr>
            </w:pPr>
            <w:r w:rsidRPr="00A15D29">
              <w:rPr>
                <w:sz w:val="12"/>
                <w:szCs w:val="12"/>
              </w:rPr>
              <w:t>Yes (88 %)</w:t>
            </w:r>
          </w:p>
        </w:tc>
        <w:tc>
          <w:tcPr>
            <w:tcW w:w="859" w:type="dxa"/>
            <w:shd w:val="clear" w:color="auto" w:fill="auto"/>
            <w:noWrap/>
            <w:vAlign w:val="bottom"/>
            <w:hideMark/>
          </w:tcPr>
          <w:p w14:paraId="7287BDA4"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5C83246D" w14:textId="77777777" w:rsidR="00A15D29" w:rsidRPr="00A15D29" w:rsidRDefault="00A15D29" w:rsidP="00A15D29">
            <w:pPr>
              <w:rPr>
                <w:sz w:val="12"/>
                <w:szCs w:val="12"/>
              </w:rPr>
            </w:pPr>
            <w:r w:rsidRPr="00A15D29">
              <w:rPr>
                <w:sz w:val="12"/>
                <w:szCs w:val="12"/>
              </w:rPr>
              <w:t>59.7%</w:t>
            </w:r>
          </w:p>
        </w:tc>
        <w:tc>
          <w:tcPr>
            <w:tcW w:w="1174" w:type="dxa"/>
            <w:shd w:val="clear" w:color="auto" w:fill="auto"/>
            <w:noWrap/>
            <w:vAlign w:val="bottom"/>
            <w:hideMark/>
          </w:tcPr>
          <w:p w14:paraId="2E19605C" w14:textId="77777777" w:rsidR="00A15D29" w:rsidRPr="00A15D29" w:rsidRDefault="00A15D29" w:rsidP="00A15D29">
            <w:pPr>
              <w:rPr>
                <w:sz w:val="12"/>
                <w:szCs w:val="12"/>
              </w:rPr>
            </w:pPr>
            <w:r w:rsidRPr="00A15D29">
              <w:rPr>
                <w:sz w:val="12"/>
                <w:szCs w:val="12"/>
              </w:rPr>
              <w:t>5.5%</w:t>
            </w:r>
          </w:p>
        </w:tc>
        <w:tc>
          <w:tcPr>
            <w:tcW w:w="1069" w:type="dxa"/>
            <w:shd w:val="clear" w:color="auto" w:fill="auto"/>
            <w:noWrap/>
            <w:vAlign w:val="bottom"/>
            <w:hideMark/>
          </w:tcPr>
          <w:p w14:paraId="1E927F71" w14:textId="77777777" w:rsidR="00A15D29" w:rsidRPr="00A15D29" w:rsidRDefault="00A15D29" w:rsidP="00A15D29">
            <w:pPr>
              <w:rPr>
                <w:sz w:val="12"/>
                <w:szCs w:val="12"/>
              </w:rPr>
            </w:pPr>
            <w:proofErr w:type="spellStart"/>
            <w:r w:rsidRPr="00A15D29">
              <w:rPr>
                <w:sz w:val="12"/>
                <w:szCs w:val="12"/>
              </w:rPr>
              <w:t>Suggested</w:t>
            </w:r>
            <w:proofErr w:type="spellEnd"/>
          </w:p>
        </w:tc>
      </w:tr>
      <w:tr w:rsidR="008E0B74" w:rsidRPr="008E0B74" w14:paraId="7EE0FF00" w14:textId="77777777" w:rsidTr="00BE231A">
        <w:trPr>
          <w:trHeight w:val="113"/>
        </w:trPr>
        <w:tc>
          <w:tcPr>
            <w:tcW w:w="1394" w:type="dxa"/>
            <w:shd w:val="clear" w:color="auto" w:fill="auto"/>
            <w:noWrap/>
            <w:vAlign w:val="bottom"/>
            <w:hideMark/>
          </w:tcPr>
          <w:p w14:paraId="47BBFB0E" w14:textId="77777777" w:rsidR="00A15D29" w:rsidRPr="00A15D29" w:rsidRDefault="60DABE55" w:rsidP="2D160591">
            <w:pPr>
              <w:rPr>
                <w:b/>
                <w:bCs/>
                <w:sz w:val="12"/>
                <w:szCs w:val="12"/>
              </w:rPr>
            </w:pPr>
            <w:r w:rsidRPr="2D160591">
              <w:rPr>
                <w:b/>
                <w:bCs/>
                <w:sz w:val="12"/>
                <w:szCs w:val="12"/>
              </w:rPr>
              <w:t>Abdominal Pain</w:t>
            </w:r>
          </w:p>
        </w:tc>
        <w:tc>
          <w:tcPr>
            <w:tcW w:w="2835" w:type="dxa"/>
            <w:shd w:val="clear" w:color="auto" w:fill="auto"/>
            <w:vAlign w:val="bottom"/>
            <w:hideMark/>
          </w:tcPr>
          <w:p w14:paraId="119B2992" w14:textId="77777777" w:rsidR="00A15D29" w:rsidRPr="00A15D29" w:rsidRDefault="00A15D29" w:rsidP="00A15D29">
            <w:pPr>
              <w:rPr>
                <w:sz w:val="12"/>
                <w:szCs w:val="12"/>
                <w:lang w:val="en-US"/>
              </w:rPr>
            </w:pPr>
            <w:r w:rsidRPr="00A15D29">
              <w:rPr>
                <w:sz w:val="12"/>
                <w:szCs w:val="12"/>
                <w:lang w:val="en-US"/>
              </w:rPr>
              <w:t xml:space="preserve">BPS-NI: </w:t>
            </w:r>
            <w:proofErr w:type="spellStart"/>
            <w:r w:rsidRPr="00A15D29">
              <w:rPr>
                <w:sz w:val="12"/>
                <w:szCs w:val="12"/>
                <w:lang w:val="en-US"/>
              </w:rPr>
              <w:t>Behavioural</w:t>
            </w:r>
            <w:proofErr w:type="spellEnd"/>
            <w:r w:rsidRPr="00A15D29">
              <w:rPr>
                <w:sz w:val="12"/>
                <w:szCs w:val="12"/>
                <w:lang w:val="en-US"/>
              </w:rPr>
              <w:t xml:space="preserve"> Pain Scale – Non-Intubated: switched the “compliance with ventilation” domain of the initial BPS to a “vocalization” domain in this </w:t>
            </w:r>
            <w:r w:rsidRPr="00A15D29">
              <w:rPr>
                <w:sz w:val="12"/>
                <w:szCs w:val="12"/>
                <w:lang w:val="en-US"/>
              </w:rPr>
              <w:lastRenderedPageBreak/>
              <w:t>new form of BPS for non-intubated patients (BPS-NI).</w:t>
            </w:r>
          </w:p>
        </w:tc>
        <w:tc>
          <w:tcPr>
            <w:tcW w:w="4455" w:type="dxa"/>
            <w:shd w:val="clear" w:color="auto" w:fill="auto"/>
            <w:vAlign w:val="bottom"/>
            <w:hideMark/>
          </w:tcPr>
          <w:p w14:paraId="08968595" w14:textId="77777777" w:rsidR="00A15D29" w:rsidRPr="00A15D29" w:rsidRDefault="60DABE55" w:rsidP="2D160591">
            <w:pPr>
              <w:rPr>
                <w:sz w:val="12"/>
                <w:szCs w:val="12"/>
              </w:rPr>
            </w:pPr>
            <w:r w:rsidRPr="2D160591">
              <w:rPr>
                <w:sz w:val="12"/>
                <w:szCs w:val="12"/>
                <w:lang w:val="en-US"/>
              </w:rPr>
              <w:lastRenderedPageBreak/>
              <w:t xml:space="preserve">Puntillo K, Morris A, Thompson C, </w:t>
            </w:r>
            <w:proofErr w:type="spellStart"/>
            <w:r w:rsidRPr="2D160591">
              <w:rPr>
                <w:sz w:val="12"/>
                <w:szCs w:val="12"/>
                <w:lang w:val="en-US"/>
              </w:rPr>
              <w:t>Stanik</w:t>
            </w:r>
            <w:proofErr w:type="spellEnd"/>
            <w:r w:rsidRPr="2D160591">
              <w:rPr>
                <w:sz w:val="12"/>
                <w:szCs w:val="12"/>
                <w:lang w:val="en-US"/>
              </w:rPr>
              <w:t xml:space="preserve">-Hutt J, White C, Wild L (2004) Pain behaviors observed during six common procedures: results from Thunder Project II. </w:t>
            </w:r>
            <w:proofErr w:type="spellStart"/>
            <w:r w:rsidRPr="2D160591">
              <w:rPr>
                <w:sz w:val="12"/>
                <w:szCs w:val="12"/>
              </w:rPr>
              <w:t>Crit</w:t>
            </w:r>
            <w:proofErr w:type="spellEnd"/>
            <w:r w:rsidRPr="2D160591">
              <w:rPr>
                <w:sz w:val="12"/>
                <w:szCs w:val="12"/>
              </w:rPr>
              <w:t xml:space="preserve"> Care </w:t>
            </w:r>
            <w:proofErr w:type="spellStart"/>
            <w:r w:rsidRPr="2D160591">
              <w:rPr>
                <w:sz w:val="12"/>
                <w:szCs w:val="12"/>
              </w:rPr>
              <w:t>Med</w:t>
            </w:r>
            <w:proofErr w:type="spellEnd"/>
            <w:r w:rsidRPr="2D160591">
              <w:rPr>
                <w:sz w:val="12"/>
                <w:szCs w:val="12"/>
              </w:rPr>
              <w:t xml:space="preserve"> 32:421–427</w:t>
            </w:r>
          </w:p>
        </w:tc>
        <w:tc>
          <w:tcPr>
            <w:tcW w:w="1134" w:type="dxa"/>
            <w:shd w:val="clear" w:color="auto" w:fill="auto"/>
            <w:noWrap/>
            <w:vAlign w:val="bottom"/>
            <w:hideMark/>
          </w:tcPr>
          <w:p w14:paraId="118F59CF" w14:textId="77777777" w:rsidR="00A15D29" w:rsidRPr="00A15D29" w:rsidRDefault="00A15D29" w:rsidP="00A15D29">
            <w:pPr>
              <w:rPr>
                <w:sz w:val="12"/>
                <w:szCs w:val="12"/>
              </w:rPr>
            </w:pPr>
            <w:r w:rsidRPr="00A15D29">
              <w:rPr>
                <w:sz w:val="12"/>
                <w:szCs w:val="12"/>
              </w:rPr>
              <w:t>Yes (96 %)</w:t>
            </w:r>
          </w:p>
        </w:tc>
        <w:tc>
          <w:tcPr>
            <w:tcW w:w="859" w:type="dxa"/>
            <w:shd w:val="clear" w:color="auto" w:fill="auto"/>
            <w:noWrap/>
            <w:vAlign w:val="bottom"/>
            <w:hideMark/>
          </w:tcPr>
          <w:p w14:paraId="437501E9" w14:textId="77777777" w:rsidR="00A15D29" w:rsidRPr="00A15D29" w:rsidRDefault="00A15D29" w:rsidP="00A15D29">
            <w:pPr>
              <w:rPr>
                <w:sz w:val="12"/>
                <w:szCs w:val="12"/>
              </w:rPr>
            </w:pPr>
            <w:r w:rsidRPr="00A15D29">
              <w:rPr>
                <w:sz w:val="12"/>
                <w:szCs w:val="12"/>
              </w:rPr>
              <w:t>28 (15.5%)</w:t>
            </w:r>
          </w:p>
        </w:tc>
        <w:tc>
          <w:tcPr>
            <w:tcW w:w="1279" w:type="dxa"/>
            <w:shd w:val="clear" w:color="auto" w:fill="auto"/>
            <w:noWrap/>
            <w:vAlign w:val="bottom"/>
            <w:hideMark/>
          </w:tcPr>
          <w:p w14:paraId="7AD72BD2" w14:textId="77777777" w:rsidR="00A15D29" w:rsidRPr="00A15D29" w:rsidRDefault="00A15D29" w:rsidP="00A15D29">
            <w:pPr>
              <w:rPr>
                <w:sz w:val="12"/>
                <w:szCs w:val="12"/>
              </w:rPr>
            </w:pPr>
            <w:r w:rsidRPr="00A15D29">
              <w:rPr>
                <w:sz w:val="12"/>
                <w:szCs w:val="12"/>
              </w:rPr>
              <w:t>33.7%</w:t>
            </w:r>
          </w:p>
        </w:tc>
        <w:tc>
          <w:tcPr>
            <w:tcW w:w="1174" w:type="dxa"/>
            <w:shd w:val="clear" w:color="auto" w:fill="auto"/>
            <w:noWrap/>
            <w:vAlign w:val="bottom"/>
            <w:hideMark/>
          </w:tcPr>
          <w:p w14:paraId="2BB911E0" w14:textId="77777777" w:rsidR="00A15D29" w:rsidRPr="00A15D29" w:rsidRDefault="00A15D29" w:rsidP="00A15D29">
            <w:pPr>
              <w:rPr>
                <w:sz w:val="12"/>
                <w:szCs w:val="12"/>
              </w:rPr>
            </w:pPr>
            <w:r w:rsidRPr="00A15D29">
              <w:rPr>
                <w:sz w:val="12"/>
                <w:szCs w:val="12"/>
              </w:rPr>
              <w:t>5.5%</w:t>
            </w:r>
          </w:p>
        </w:tc>
        <w:tc>
          <w:tcPr>
            <w:tcW w:w="1069" w:type="dxa"/>
            <w:shd w:val="clear" w:color="auto" w:fill="auto"/>
            <w:noWrap/>
            <w:vAlign w:val="bottom"/>
            <w:hideMark/>
          </w:tcPr>
          <w:p w14:paraId="75EF7824" w14:textId="77777777" w:rsidR="00A15D29" w:rsidRPr="00A15D29" w:rsidRDefault="00A15D29" w:rsidP="00A15D29">
            <w:pPr>
              <w:rPr>
                <w:sz w:val="12"/>
                <w:szCs w:val="12"/>
              </w:rPr>
            </w:pPr>
            <w:r w:rsidRPr="00A15D29">
              <w:rPr>
                <w:sz w:val="12"/>
                <w:szCs w:val="12"/>
              </w:rPr>
              <w:t>None</w:t>
            </w:r>
          </w:p>
        </w:tc>
      </w:tr>
      <w:tr w:rsidR="008E0B74" w:rsidRPr="008E0B74" w14:paraId="1DFB98E8" w14:textId="77777777" w:rsidTr="00BE231A">
        <w:trPr>
          <w:trHeight w:val="113"/>
        </w:trPr>
        <w:tc>
          <w:tcPr>
            <w:tcW w:w="1394" w:type="dxa"/>
            <w:shd w:val="clear" w:color="auto" w:fill="auto"/>
            <w:noWrap/>
            <w:vAlign w:val="bottom"/>
            <w:hideMark/>
          </w:tcPr>
          <w:p w14:paraId="18A3A1DB" w14:textId="6420E760" w:rsidR="00A15D29" w:rsidRPr="00A15D29" w:rsidRDefault="00A15D29" w:rsidP="00A15D29">
            <w:pPr>
              <w:rPr>
                <w:sz w:val="12"/>
                <w:szCs w:val="12"/>
              </w:rPr>
            </w:pPr>
          </w:p>
        </w:tc>
        <w:tc>
          <w:tcPr>
            <w:tcW w:w="2835" w:type="dxa"/>
            <w:shd w:val="clear" w:color="auto" w:fill="auto"/>
            <w:vAlign w:val="bottom"/>
            <w:hideMark/>
          </w:tcPr>
          <w:p w14:paraId="588515F7" w14:textId="77777777" w:rsidR="00A15D29" w:rsidRPr="00A15D29" w:rsidRDefault="7D1208C0" w:rsidP="00A15D29">
            <w:pPr>
              <w:rPr>
                <w:sz w:val="12"/>
                <w:szCs w:val="12"/>
                <w:lang w:val="en-US"/>
              </w:rPr>
            </w:pPr>
            <w:r w:rsidRPr="5110AAC1">
              <w:rPr>
                <w:sz w:val="12"/>
                <w:szCs w:val="12"/>
                <w:lang w:val="en-US"/>
              </w:rPr>
              <w:t>Patient is able to communicate: Numeric Rating Scale (NRS</w:t>
            </w:r>
            <w:proofErr w:type="gramStart"/>
            <w:r w:rsidRPr="5110AAC1">
              <w:rPr>
                <w:sz w:val="12"/>
                <w:szCs w:val="12"/>
                <w:lang w:val="en-US"/>
              </w:rPr>
              <w:t>) :</w:t>
            </w:r>
            <w:proofErr w:type="gramEnd"/>
            <w:r w:rsidRPr="5110AAC1">
              <w:rPr>
                <w:sz w:val="12"/>
                <w:szCs w:val="12"/>
                <w:lang w:val="en-US"/>
              </w:rPr>
              <w:t xml:space="preserve"> The 0–10 NRS is a scale in which the patient selects the intensity of pain from 0 to 10 corresponding to their pain, with a score of 3 or less indicating adequate pain control and a score of 10 indicating the worst pain. </w:t>
            </w:r>
          </w:p>
        </w:tc>
        <w:tc>
          <w:tcPr>
            <w:tcW w:w="4455" w:type="dxa"/>
            <w:shd w:val="clear" w:color="auto" w:fill="auto"/>
            <w:vAlign w:val="bottom"/>
            <w:hideMark/>
          </w:tcPr>
          <w:p w14:paraId="04A8828B" w14:textId="77777777" w:rsidR="00A15D29" w:rsidRPr="00A15D29" w:rsidRDefault="60DABE55" w:rsidP="2D160591">
            <w:pPr>
              <w:rPr>
                <w:sz w:val="12"/>
                <w:szCs w:val="12"/>
              </w:rPr>
            </w:pPr>
            <w:proofErr w:type="spellStart"/>
            <w:r w:rsidRPr="2D160591">
              <w:rPr>
                <w:sz w:val="12"/>
                <w:szCs w:val="12"/>
                <w:lang w:val="fr-CH"/>
              </w:rPr>
              <w:t>Chanques</w:t>
            </w:r>
            <w:proofErr w:type="spellEnd"/>
            <w:r w:rsidRPr="2D160591">
              <w:rPr>
                <w:sz w:val="12"/>
                <w:szCs w:val="12"/>
                <w:lang w:val="fr-CH"/>
              </w:rPr>
              <w:t xml:space="preserve"> G, Viel E, Constantin JM, Jung B, de Lattre S, Carr J, et al. </w:t>
            </w:r>
            <w:r w:rsidRPr="2D160591">
              <w:rPr>
                <w:sz w:val="12"/>
                <w:szCs w:val="12"/>
                <w:lang w:val="en-US"/>
              </w:rPr>
              <w:t xml:space="preserve">The measurement of pain in intensive care unit: comparison of 5 self-report intensity scales. </w:t>
            </w:r>
            <w:r w:rsidRPr="2D160591">
              <w:rPr>
                <w:sz w:val="12"/>
                <w:szCs w:val="12"/>
              </w:rPr>
              <w:t xml:space="preserve">Pain </w:t>
            </w:r>
            <w:proofErr w:type="gramStart"/>
            <w:r w:rsidRPr="2D160591">
              <w:rPr>
                <w:sz w:val="12"/>
                <w:szCs w:val="12"/>
              </w:rPr>
              <w:t>2010;151:711</w:t>
            </w:r>
            <w:proofErr w:type="gramEnd"/>
            <w:r w:rsidRPr="2D160591">
              <w:rPr>
                <w:sz w:val="12"/>
                <w:szCs w:val="12"/>
              </w:rPr>
              <w:t>-21.</w:t>
            </w:r>
          </w:p>
        </w:tc>
        <w:tc>
          <w:tcPr>
            <w:tcW w:w="1134" w:type="dxa"/>
            <w:shd w:val="clear" w:color="auto" w:fill="auto"/>
            <w:noWrap/>
            <w:vAlign w:val="bottom"/>
            <w:hideMark/>
          </w:tcPr>
          <w:p w14:paraId="4FA4D1DB"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0113A3B7" w14:textId="77777777" w:rsidR="00A15D29" w:rsidRPr="00A15D29" w:rsidRDefault="00A15D29" w:rsidP="00A15D29">
            <w:pPr>
              <w:rPr>
                <w:sz w:val="12"/>
                <w:szCs w:val="12"/>
              </w:rPr>
            </w:pPr>
            <w:r w:rsidRPr="00A15D29">
              <w:rPr>
                <w:sz w:val="12"/>
                <w:szCs w:val="12"/>
              </w:rPr>
              <w:t>2 (1.1%)</w:t>
            </w:r>
          </w:p>
        </w:tc>
        <w:tc>
          <w:tcPr>
            <w:tcW w:w="1279" w:type="dxa"/>
            <w:shd w:val="clear" w:color="auto" w:fill="auto"/>
            <w:noWrap/>
            <w:vAlign w:val="bottom"/>
            <w:hideMark/>
          </w:tcPr>
          <w:p w14:paraId="697C5F32" w14:textId="77777777" w:rsidR="00A15D29" w:rsidRPr="00A15D29" w:rsidRDefault="00A15D29" w:rsidP="00A15D29">
            <w:pPr>
              <w:rPr>
                <w:sz w:val="12"/>
                <w:szCs w:val="12"/>
              </w:rPr>
            </w:pPr>
            <w:r w:rsidRPr="00A15D29">
              <w:rPr>
                <w:sz w:val="12"/>
                <w:szCs w:val="12"/>
              </w:rPr>
              <w:t>84%</w:t>
            </w:r>
          </w:p>
        </w:tc>
        <w:tc>
          <w:tcPr>
            <w:tcW w:w="1174" w:type="dxa"/>
            <w:shd w:val="clear" w:color="auto" w:fill="auto"/>
            <w:noWrap/>
            <w:vAlign w:val="bottom"/>
            <w:hideMark/>
          </w:tcPr>
          <w:p w14:paraId="635CF873" w14:textId="77777777" w:rsidR="00A15D29" w:rsidRPr="00A15D29" w:rsidRDefault="00A15D29" w:rsidP="00A15D29">
            <w:pPr>
              <w:rPr>
                <w:sz w:val="12"/>
                <w:szCs w:val="12"/>
              </w:rPr>
            </w:pPr>
            <w:r w:rsidRPr="00A15D29">
              <w:rPr>
                <w:sz w:val="12"/>
                <w:szCs w:val="12"/>
              </w:rPr>
              <w:t>0.6%</w:t>
            </w:r>
          </w:p>
        </w:tc>
        <w:tc>
          <w:tcPr>
            <w:tcW w:w="1069" w:type="dxa"/>
            <w:shd w:val="clear" w:color="auto" w:fill="auto"/>
            <w:noWrap/>
            <w:vAlign w:val="bottom"/>
            <w:hideMark/>
          </w:tcPr>
          <w:p w14:paraId="00B43FAE" w14:textId="77777777" w:rsidR="00A15D29" w:rsidRPr="00A15D29" w:rsidRDefault="00A15D29" w:rsidP="00A15D29">
            <w:pPr>
              <w:rPr>
                <w:sz w:val="12"/>
                <w:szCs w:val="12"/>
              </w:rPr>
            </w:pPr>
            <w:r w:rsidRPr="00A15D29">
              <w:rPr>
                <w:sz w:val="12"/>
                <w:szCs w:val="12"/>
              </w:rPr>
              <w:t>Essential</w:t>
            </w:r>
          </w:p>
        </w:tc>
      </w:tr>
      <w:tr w:rsidR="008E0B74" w:rsidRPr="008E0B74" w14:paraId="1C6E54E6" w14:textId="77777777" w:rsidTr="00BE231A">
        <w:trPr>
          <w:trHeight w:val="113"/>
        </w:trPr>
        <w:tc>
          <w:tcPr>
            <w:tcW w:w="1394" w:type="dxa"/>
            <w:shd w:val="clear" w:color="auto" w:fill="auto"/>
            <w:noWrap/>
            <w:vAlign w:val="bottom"/>
            <w:hideMark/>
          </w:tcPr>
          <w:p w14:paraId="5825B394" w14:textId="14539226" w:rsidR="00A15D29" w:rsidRPr="00A15D29" w:rsidRDefault="00A15D29" w:rsidP="00A15D29">
            <w:pPr>
              <w:rPr>
                <w:sz w:val="12"/>
                <w:szCs w:val="12"/>
              </w:rPr>
            </w:pPr>
          </w:p>
        </w:tc>
        <w:tc>
          <w:tcPr>
            <w:tcW w:w="2835" w:type="dxa"/>
            <w:shd w:val="clear" w:color="auto" w:fill="auto"/>
            <w:vAlign w:val="bottom"/>
            <w:hideMark/>
          </w:tcPr>
          <w:p w14:paraId="39671C0E" w14:textId="77777777" w:rsidR="00A15D29" w:rsidRPr="00A15D29" w:rsidRDefault="00A15D29" w:rsidP="00A15D29">
            <w:pPr>
              <w:rPr>
                <w:sz w:val="12"/>
                <w:szCs w:val="12"/>
                <w:lang w:val="en-US"/>
              </w:rPr>
            </w:pPr>
            <w:r w:rsidRPr="00A15D29">
              <w:rPr>
                <w:sz w:val="12"/>
                <w:szCs w:val="12"/>
                <w:lang w:val="en-US"/>
              </w:rPr>
              <w:t xml:space="preserve">Patient is able to </w:t>
            </w:r>
            <w:proofErr w:type="gramStart"/>
            <w:r w:rsidRPr="00A15D29">
              <w:rPr>
                <w:sz w:val="12"/>
                <w:szCs w:val="12"/>
                <w:lang w:val="en-US"/>
              </w:rPr>
              <w:t>communicate:</w:t>
            </w:r>
            <w:proofErr w:type="gramEnd"/>
            <w:r w:rsidRPr="00A15D29">
              <w:rPr>
                <w:sz w:val="12"/>
                <w:szCs w:val="12"/>
                <w:lang w:val="en-US"/>
              </w:rPr>
              <w:t xml:space="preserve"> Verbal Descriptor Scale (VDS): descriptive pain assessment scale using a series of descriptive phrases referring to different levels of pain intensity, with a horizontal line of 10 cm indicating “no pain,” “very severe pain,” or “extremely severe pain” at each end.</w:t>
            </w:r>
          </w:p>
        </w:tc>
        <w:tc>
          <w:tcPr>
            <w:tcW w:w="4455" w:type="dxa"/>
            <w:shd w:val="clear" w:color="auto" w:fill="auto"/>
            <w:vAlign w:val="bottom"/>
            <w:hideMark/>
          </w:tcPr>
          <w:p w14:paraId="43AC1ACE" w14:textId="77777777" w:rsidR="00A15D29" w:rsidRPr="00A15D29" w:rsidRDefault="60DABE55" w:rsidP="2D160591">
            <w:pPr>
              <w:rPr>
                <w:sz w:val="12"/>
                <w:szCs w:val="12"/>
              </w:rPr>
            </w:pPr>
            <w:r w:rsidRPr="2D160591">
              <w:rPr>
                <w:sz w:val="12"/>
                <w:szCs w:val="12"/>
                <w:lang w:val="en-US"/>
              </w:rPr>
              <w:t xml:space="preserve">Karahan A. Comparison of three rating scales for assessing pain intensity in an intensive care unit. </w:t>
            </w:r>
            <w:r w:rsidRPr="2D160591">
              <w:rPr>
                <w:sz w:val="12"/>
                <w:szCs w:val="12"/>
              </w:rPr>
              <w:t xml:space="preserve">Turk J </w:t>
            </w:r>
            <w:proofErr w:type="spellStart"/>
            <w:r w:rsidRPr="2D160591">
              <w:rPr>
                <w:sz w:val="12"/>
                <w:szCs w:val="12"/>
              </w:rPr>
              <w:t>Thorac</w:t>
            </w:r>
            <w:proofErr w:type="spellEnd"/>
            <w:r w:rsidRPr="2D160591">
              <w:rPr>
                <w:sz w:val="12"/>
                <w:szCs w:val="12"/>
              </w:rPr>
              <w:t xml:space="preserve"> </w:t>
            </w:r>
            <w:proofErr w:type="spellStart"/>
            <w:r w:rsidRPr="2D160591">
              <w:rPr>
                <w:sz w:val="12"/>
                <w:szCs w:val="12"/>
              </w:rPr>
              <w:t>Cardiovasc</w:t>
            </w:r>
            <w:proofErr w:type="spellEnd"/>
            <w:r w:rsidRPr="2D160591">
              <w:rPr>
                <w:sz w:val="12"/>
                <w:szCs w:val="12"/>
              </w:rPr>
              <w:t xml:space="preserve"> </w:t>
            </w:r>
            <w:proofErr w:type="spellStart"/>
            <w:r w:rsidRPr="2D160591">
              <w:rPr>
                <w:sz w:val="12"/>
                <w:szCs w:val="12"/>
              </w:rPr>
              <w:t>Surg</w:t>
            </w:r>
            <w:proofErr w:type="spellEnd"/>
            <w:r w:rsidRPr="2D160591">
              <w:rPr>
                <w:sz w:val="12"/>
                <w:szCs w:val="12"/>
              </w:rPr>
              <w:t xml:space="preserve"> </w:t>
            </w:r>
            <w:proofErr w:type="gramStart"/>
            <w:r w:rsidRPr="2D160591">
              <w:rPr>
                <w:sz w:val="12"/>
                <w:szCs w:val="12"/>
              </w:rPr>
              <w:t>2012;20:50</w:t>
            </w:r>
            <w:proofErr w:type="gramEnd"/>
            <w:r w:rsidRPr="2D160591">
              <w:rPr>
                <w:sz w:val="12"/>
                <w:szCs w:val="12"/>
              </w:rPr>
              <w:t>-5.</w:t>
            </w:r>
          </w:p>
        </w:tc>
        <w:tc>
          <w:tcPr>
            <w:tcW w:w="1134" w:type="dxa"/>
            <w:shd w:val="clear" w:color="auto" w:fill="auto"/>
            <w:noWrap/>
            <w:vAlign w:val="bottom"/>
            <w:hideMark/>
          </w:tcPr>
          <w:p w14:paraId="3C8D22E2"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0D800DF9" w14:textId="77777777" w:rsidR="00A15D29" w:rsidRPr="00A15D29" w:rsidRDefault="00A15D29" w:rsidP="00A15D29">
            <w:pPr>
              <w:rPr>
                <w:sz w:val="12"/>
                <w:szCs w:val="12"/>
              </w:rPr>
            </w:pPr>
            <w:r w:rsidRPr="00A15D29">
              <w:rPr>
                <w:sz w:val="12"/>
                <w:szCs w:val="12"/>
              </w:rPr>
              <w:t>3 (1.7%)</w:t>
            </w:r>
          </w:p>
        </w:tc>
        <w:tc>
          <w:tcPr>
            <w:tcW w:w="1279" w:type="dxa"/>
            <w:shd w:val="clear" w:color="auto" w:fill="auto"/>
            <w:noWrap/>
            <w:vAlign w:val="bottom"/>
            <w:hideMark/>
          </w:tcPr>
          <w:p w14:paraId="04A4C315" w14:textId="77777777" w:rsidR="00A15D29" w:rsidRPr="00A15D29" w:rsidRDefault="00A15D29" w:rsidP="00A15D29">
            <w:pPr>
              <w:rPr>
                <w:sz w:val="12"/>
                <w:szCs w:val="12"/>
              </w:rPr>
            </w:pPr>
            <w:r w:rsidRPr="00A15D29">
              <w:rPr>
                <w:sz w:val="12"/>
                <w:szCs w:val="12"/>
              </w:rPr>
              <w:t>49.7%</w:t>
            </w:r>
          </w:p>
        </w:tc>
        <w:tc>
          <w:tcPr>
            <w:tcW w:w="1174" w:type="dxa"/>
            <w:shd w:val="clear" w:color="auto" w:fill="auto"/>
            <w:noWrap/>
            <w:vAlign w:val="bottom"/>
            <w:hideMark/>
          </w:tcPr>
          <w:p w14:paraId="3FDCA3E4" w14:textId="77777777" w:rsidR="00A15D29" w:rsidRPr="00A15D29" w:rsidRDefault="00A15D29" w:rsidP="00A15D29">
            <w:pPr>
              <w:rPr>
                <w:sz w:val="12"/>
                <w:szCs w:val="12"/>
              </w:rPr>
            </w:pPr>
            <w:r w:rsidRPr="00A15D29">
              <w:rPr>
                <w:sz w:val="12"/>
                <w:szCs w:val="12"/>
              </w:rPr>
              <w:t>1.7%</w:t>
            </w:r>
          </w:p>
        </w:tc>
        <w:tc>
          <w:tcPr>
            <w:tcW w:w="1069" w:type="dxa"/>
            <w:shd w:val="clear" w:color="auto" w:fill="auto"/>
            <w:noWrap/>
            <w:vAlign w:val="bottom"/>
            <w:hideMark/>
          </w:tcPr>
          <w:p w14:paraId="0E884290" w14:textId="77777777" w:rsidR="00A15D29" w:rsidRPr="00A15D29" w:rsidRDefault="00A15D29" w:rsidP="00A15D29">
            <w:pPr>
              <w:rPr>
                <w:sz w:val="12"/>
                <w:szCs w:val="12"/>
              </w:rPr>
            </w:pPr>
            <w:r w:rsidRPr="00A15D29">
              <w:rPr>
                <w:sz w:val="12"/>
                <w:szCs w:val="12"/>
              </w:rPr>
              <w:t>None</w:t>
            </w:r>
          </w:p>
        </w:tc>
      </w:tr>
      <w:tr w:rsidR="008E0B74" w:rsidRPr="008E0B74" w14:paraId="210D82B2" w14:textId="77777777" w:rsidTr="00BE231A">
        <w:trPr>
          <w:trHeight w:val="113"/>
        </w:trPr>
        <w:tc>
          <w:tcPr>
            <w:tcW w:w="1394" w:type="dxa"/>
            <w:shd w:val="clear" w:color="auto" w:fill="auto"/>
            <w:noWrap/>
            <w:vAlign w:val="bottom"/>
            <w:hideMark/>
          </w:tcPr>
          <w:p w14:paraId="4FBBB313" w14:textId="34D3A501" w:rsidR="00A15D29" w:rsidRPr="00A15D29" w:rsidRDefault="00A15D29" w:rsidP="00A15D29">
            <w:pPr>
              <w:rPr>
                <w:sz w:val="12"/>
                <w:szCs w:val="12"/>
              </w:rPr>
            </w:pPr>
          </w:p>
        </w:tc>
        <w:tc>
          <w:tcPr>
            <w:tcW w:w="2835" w:type="dxa"/>
            <w:shd w:val="clear" w:color="auto" w:fill="auto"/>
            <w:vAlign w:val="bottom"/>
            <w:hideMark/>
          </w:tcPr>
          <w:p w14:paraId="6ED1D098" w14:textId="77777777" w:rsidR="00A15D29" w:rsidRPr="00A15D29" w:rsidRDefault="00A15D29" w:rsidP="00A15D29">
            <w:pPr>
              <w:rPr>
                <w:sz w:val="12"/>
                <w:szCs w:val="12"/>
                <w:lang w:val="en-US"/>
              </w:rPr>
            </w:pPr>
            <w:r w:rsidRPr="00A15D29">
              <w:rPr>
                <w:sz w:val="12"/>
                <w:szCs w:val="12"/>
                <w:lang w:val="en-US"/>
              </w:rPr>
              <w:t xml:space="preserve">Patient is able to </w:t>
            </w:r>
            <w:proofErr w:type="gramStart"/>
            <w:r w:rsidRPr="00A15D29">
              <w:rPr>
                <w:sz w:val="12"/>
                <w:szCs w:val="12"/>
                <w:lang w:val="en-US"/>
              </w:rPr>
              <w:t>communicate:</w:t>
            </w:r>
            <w:proofErr w:type="gramEnd"/>
            <w:r w:rsidRPr="00A15D29">
              <w:rPr>
                <w:sz w:val="12"/>
                <w:szCs w:val="12"/>
                <w:lang w:val="en-US"/>
              </w:rPr>
              <w:t xml:space="preserve"> visual analogue scale (VAS) </w:t>
            </w:r>
          </w:p>
        </w:tc>
        <w:tc>
          <w:tcPr>
            <w:tcW w:w="4455" w:type="dxa"/>
            <w:shd w:val="clear" w:color="auto" w:fill="auto"/>
            <w:vAlign w:val="bottom"/>
            <w:hideMark/>
          </w:tcPr>
          <w:p w14:paraId="023C3841" w14:textId="77777777" w:rsidR="00A15D29" w:rsidRPr="00A15D29" w:rsidRDefault="60DABE55" w:rsidP="2D160591">
            <w:pPr>
              <w:rPr>
                <w:sz w:val="12"/>
                <w:szCs w:val="12"/>
              </w:rPr>
            </w:pPr>
            <w:proofErr w:type="spellStart"/>
            <w:r w:rsidRPr="2D160591">
              <w:rPr>
                <w:sz w:val="12"/>
                <w:szCs w:val="12"/>
                <w:lang w:val="fr-CH"/>
              </w:rPr>
              <w:t>Chanques</w:t>
            </w:r>
            <w:proofErr w:type="spellEnd"/>
            <w:r w:rsidRPr="2D160591">
              <w:rPr>
                <w:sz w:val="12"/>
                <w:szCs w:val="12"/>
                <w:lang w:val="fr-CH"/>
              </w:rPr>
              <w:t xml:space="preserve"> G, Viel E, Constantin JM, Jung B, de Lattre S, Carr J, et al. </w:t>
            </w:r>
            <w:r w:rsidRPr="2D160591">
              <w:rPr>
                <w:sz w:val="12"/>
                <w:szCs w:val="12"/>
                <w:lang w:val="en-US"/>
              </w:rPr>
              <w:t xml:space="preserve">The measurement of pain in intensive care unit: comparison of 5 self-report intensity scales. </w:t>
            </w:r>
            <w:r w:rsidRPr="2D160591">
              <w:rPr>
                <w:sz w:val="12"/>
                <w:szCs w:val="12"/>
              </w:rPr>
              <w:t xml:space="preserve">Pain </w:t>
            </w:r>
            <w:proofErr w:type="gramStart"/>
            <w:r w:rsidRPr="2D160591">
              <w:rPr>
                <w:sz w:val="12"/>
                <w:szCs w:val="12"/>
              </w:rPr>
              <w:t>2010;151:711</w:t>
            </w:r>
            <w:proofErr w:type="gramEnd"/>
            <w:r w:rsidRPr="2D160591">
              <w:rPr>
                <w:sz w:val="12"/>
                <w:szCs w:val="12"/>
              </w:rPr>
              <w:t>-21.</w:t>
            </w:r>
          </w:p>
        </w:tc>
        <w:tc>
          <w:tcPr>
            <w:tcW w:w="1134" w:type="dxa"/>
            <w:shd w:val="clear" w:color="auto" w:fill="auto"/>
            <w:noWrap/>
            <w:vAlign w:val="bottom"/>
            <w:hideMark/>
          </w:tcPr>
          <w:p w14:paraId="5B46D1C8"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46EABA07" w14:textId="77777777" w:rsidR="00A15D29" w:rsidRPr="00A15D29" w:rsidRDefault="00A15D29" w:rsidP="00A15D29">
            <w:pPr>
              <w:rPr>
                <w:sz w:val="12"/>
                <w:szCs w:val="12"/>
              </w:rPr>
            </w:pPr>
            <w:r w:rsidRPr="00A15D29">
              <w:rPr>
                <w:sz w:val="12"/>
                <w:szCs w:val="12"/>
              </w:rPr>
              <w:t>5 (2.8%)</w:t>
            </w:r>
          </w:p>
        </w:tc>
        <w:tc>
          <w:tcPr>
            <w:tcW w:w="1279" w:type="dxa"/>
            <w:shd w:val="clear" w:color="auto" w:fill="auto"/>
            <w:noWrap/>
            <w:vAlign w:val="bottom"/>
            <w:hideMark/>
          </w:tcPr>
          <w:p w14:paraId="35EF7D41" w14:textId="77777777" w:rsidR="00A15D29" w:rsidRPr="00A15D29" w:rsidRDefault="00A15D29" w:rsidP="00A15D29">
            <w:pPr>
              <w:rPr>
                <w:sz w:val="12"/>
                <w:szCs w:val="12"/>
              </w:rPr>
            </w:pPr>
            <w:r w:rsidRPr="00A15D29">
              <w:rPr>
                <w:sz w:val="12"/>
                <w:szCs w:val="12"/>
              </w:rPr>
              <w:t>73.5%</w:t>
            </w:r>
          </w:p>
        </w:tc>
        <w:tc>
          <w:tcPr>
            <w:tcW w:w="1174" w:type="dxa"/>
            <w:shd w:val="clear" w:color="auto" w:fill="auto"/>
            <w:noWrap/>
            <w:vAlign w:val="bottom"/>
            <w:hideMark/>
          </w:tcPr>
          <w:p w14:paraId="3FA4F0DE" w14:textId="77777777" w:rsidR="00A15D29" w:rsidRPr="00A15D29" w:rsidRDefault="00A15D29" w:rsidP="00A15D29">
            <w:pPr>
              <w:rPr>
                <w:sz w:val="12"/>
                <w:szCs w:val="12"/>
              </w:rPr>
            </w:pPr>
            <w:r w:rsidRPr="00A15D29">
              <w:rPr>
                <w:sz w:val="12"/>
                <w:szCs w:val="12"/>
              </w:rPr>
              <w:t>1.7%</w:t>
            </w:r>
          </w:p>
        </w:tc>
        <w:tc>
          <w:tcPr>
            <w:tcW w:w="1069" w:type="dxa"/>
            <w:shd w:val="clear" w:color="auto" w:fill="auto"/>
            <w:noWrap/>
            <w:vAlign w:val="bottom"/>
            <w:hideMark/>
          </w:tcPr>
          <w:p w14:paraId="35B94EB7" w14:textId="77777777" w:rsidR="00A15D29" w:rsidRPr="00A15D29" w:rsidRDefault="00A15D29" w:rsidP="00A15D29">
            <w:pPr>
              <w:rPr>
                <w:sz w:val="12"/>
                <w:szCs w:val="12"/>
              </w:rPr>
            </w:pPr>
            <w:r w:rsidRPr="00A15D29">
              <w:rPr>
                <w:sz w:val="12"/>
                <w:szCs w:val="12"/>
              </w:rPr>
              <w:t>Essential</w:t>
            </w:r>
          </w:p>
        </w:tc>
      </w:tr>
      <w:tr w:rsidR="008E0B74" w:rsidRPr="008E0B74" w14:paraId="35F72E20" w14:textId="77777777" w:rsidTr="00BE231A">
        <w:trPr>
          <w:trHeight w:val="113"/>
        </w:trPr>
        <w:tc>
          <w:tcPr>
            <w:tcW w:w="1394" w:type="dxa"/>
            <w:shd w:val="clear" w:color="auto" w:fill="auto"/>
            <w:noWrap/>
            <w:vAlign w:val="bottom"/>
            <w:hideMark/>
          </w:tcPr>
          <w:p w14:paraId="1E5BB3B1" w14:textId="228A234D" w:rsidR="00A15D29" w:rsidRPr="00A15D29" w:rsidRDefault="00A15D29" w:rsidP="00A15D29">
            <w:pPr>
              <w:rPr>
                <w:sz w:val="12"/>
                <w:szCs w:val="12"/>
              </w:rPr>
            </w:pPr>
          </w:p>
        </w:tc>
        <w:tc>
          <w:tcPr>
            <w:tcW w:w="2835" w:type="dxa"/>
            <w:shd w:val="clear" w:color="auto" w:fill="auto"/>
            <w:vAlign w:val="bottom"/>
            <w:hideMark/>
          </w:tcPr>
          <w:p w14:paraId="3F095CA6" w14:textId="77777777" w:rsidR="00A15D29" w:rsidRPr="00A15D29" w:rsidRDefault="00A15D29" w:rsidP="00A15D29">
            <w:pPr>
              <w:rPr>
                <w:sz w:val="12"/>
                <w:szCs w:val="12"/>
                <w:lang w:val="en-US"/>
              </w:rPr>
            </w:pPr>
            <w:r w:rsidRPr="00A15D29">
              <w:rPr>
                <w:sz w:val="12"/>
                <w:szCs w:val="12"/>
                <w:lang w:val="en-US"/>
              </w:rPr>
              <w:t xml:space="preserve">Patient is able to </w:t>
            </w:r>
            <w:proofErr w:type="gramStart"/>
            <w:r w:rsidRPr="00A15D29">
              <w:rPr>
                <w:sz w:val="12"/>
                <w:szCs w:val="12"/>
                <w:lang w:val="en-US"/>
              </w:rPr>
              <w:t>communicate:</w:t>
            </w:r>
            <w:proofErr w:type="gramEnd"/>
            <w:r w:rsidRPr="00A15D29">
              <w:rPr>
                <w:sz w:val="12"/>
                <w:szCs w:val="12"/>
                <w:lang w:val="en-US"/>
              </w:rPr>
              <w:t xml:space="preserve"> visually enlarged laminated NRS (NRS-V) </w:t>
            </w:r>
          </w:p>
        </w:tc>
        <w:tc>
          <w:tcPr>
            <w:tcW w:w="4455" w:type="dxa"/>
            <w:shd w:val="clear" w:color="auto" w:fill="auto"/>
            <w:vAlign w:val="bottom"/>
            <w:hideMark/>
          </w:tcPr>
          <w:p w14:paraId="653433DB" w14:textId="77777777" w:rsidR="00A15D29" w:rsidRPr="00A15D29" w:rsidRDefault="60DABE55" w:rsidP="2D160591">
            <w:pPr>
              <w:rPr>
                <w:sz w:val="12"/>
                <w:szCs w:val="12"/>
              </w:rPr>
            </w:pPr>
            <w:proofErr w:type="spellStart"/>
            <w:r w:rsidRPr="2D160591">
              <w:rPr>
                <w:sz w:val="12"/>
                <w:szCs w:val="12"/>
                <w:lang w:val="fr-CH"/>
              </w:rPr>
              <w:t>Chanques</w:t>
            </w:r>
            <w:proofErr w:type="spellEnd"/>
            <w:r w:rsidRPr="2D160591">
              <w:rPr>
                <w:sz w:val="12"/>
                <w:szCs w:val="12"/>
                <w:lang w:val="fr-CH"/>
              </w:rPr>
              <w:t xml:space="preserve"> G, Viel E, Constantin JM, Jung B, de Lattre S, Carr J, et al. </w:t>
            </w:r>
            <w:r w:rsidRPr="2D160591">
              <w:rPr>
                <w:sz w:val="12"/>
                <w:szCs w:val="12"/>
                <w:lang w:val="en-US"/>
              </w:rPr>
              <w:t xml:space="preserve">The measurement of pain in intensive care unit: comparison of 5 self-report intensity scales. </w:t>
            </w:r>
            <w:r w:rsidRPr="2D160591">
              <w:rPr>
                <w:sz w:val="12"/>
                <w:szCs w:val="12"/>
              </w:rPr>
              <w:t xml:space="preserve">Pain </w:t>
            </w:r>
            <w:proofErr w:type="gramStart"/>
            <w:r w:rsidRPr="2D160591">
              <w:rPr>
                <w:sz w:val="12"/>
                <w:szCs w:val="12"/>
              </w:rPr>
              <w:t>2010;151:711</w:t>
            </w:r>
            <w:proofErr w:type="gramEnd"/>
            <w:r w:rsidRPr="2D160591">
              <w:rPr>
                <w:sz w:val="12"/>
                <w:szCs w:val="12"/>
              </w:rPr>
              <w:t>-21.</w:t>
            </w:r>
          </w:p>
        </w:tc>
        <w:tc>
          <w:tcPr>
            <w:tcW w:w="1134" w:type="dxa"/>
            <w:shd w:val="clear" w:color="auto" w:fill="auto"/>
            <w:noWrap/>
            <w:vAlign w:val="bottom"/>
            <w:hideMark/>
          </w:tcPr>
          <w:p w14:paraId="1EB63373" w14:textId="77777777" w:rsidR="00A15D29" w:rsidRPr="00A15D29" w:rsidRDefault="00A15D29" w:rsidP="00A15D29">
            <w:pPr>
              <w:rPr>
                <w:sz w:val="12"/>
                <w:szCs w:val="12"/>
              </w:rPr>
            </w:pPr>
            <w:r w:rsidRPr="00A15D29">
              <w:rPr>
                <w:sz w:val="12"/>
                <w:szCs w:val="12"/>
              </w:rPr>
              <w:t>Yes (96 %)</w:t>
            </w:r>
          </w:p>
        </w:tc>
        <w:tc>
          <w:tcPr>
            <w:tcW w:w="859" w:type="dxa"/>
            <w:shd w:val="clear" w:color="auto" w:fill="auto"/>
            <w:noWrap/>
            <w:vAlign w:val="bottom"/>
            <w:hideMark/>
          </w:tcPr>
          <w:p w14:paraId="4EE082EA" w14:textId="77777777" w:rsidR="00A15D29" w:rsidRPr="00A15D29" w:rsidRDefault="00A15D29" w:rsidP="00A15D29">
            <w:pPr>
              <w:rPr>
                <w:sz w:val="12"/>
                <w:szCs w:val="12"/>
              </w:rPr>
            </w:pPr>
            <w:r w:rsidRPr="00A15D29">
              <w:rPr>
                <w:sz w:val="12"/>
                <w:szCs w:val="12"/>
              </w:rPr>
              <w:t>17 (9.4%)</w:t>
            </w:r>
          </w:p>
        </w:tc>
        <w:tc>
          <w:tcPr>
            <w:tcW w:w="1279" w:type="dxa"/>
            <w:shd w:val="clear" w:color="auto" w:fill="auto"/>
            <w:noWrap/>
            <w:vAlign w:val="bottom"/>
            <w:hideMark/>
          </w:tcPr>
          <w:p w14:paraId="160B376F" w14:textId="77777777" w:rsidR="00A15D29" w:rsidRPr="00A15D29" w:rsidRDefault="00A15D29" w:rsidP="00A15D29">
            <w:pPr>
              <w:rPr>
                <w:sz w:val="12"/>
                <w:szCs w:val="12"/>
              </w:rPr>
            </w:pPr>
            <w:r w:rsidRPr="00A15D29">
              <w:rPr>
                <w:sz w:val="12"/>
                <w:szCs w:val="12"/>
              </w:rPr>
              <w:t>42%</w:t>
            </w:r>
          </w:p>
        </w:tc>
        <w:tc>
          <w:tcPr>
            <w:tcW w:w="1174" w:type="dxa"/>
            <w:shd w:val="clear" w:color="auto" w:fill="auto"/>
            <w:noWrap/>
            <w:vAlign w:val="bottom"/>
            <w:hideMark/>
          </w:tcPr>
          <w:p w14:paraId="475A4A6E" w14:textId="77777777" w:rsidR="00A15D29" w:rsidRPr="00A15D29" w:rsidRDefault="00A15D29" w:rsidP="00A15D29">
            <w:pPr>
              <w:rPr>
                <w:sz w:val="12"/>
                <w:szCs w:val="12"/>
              </w:rPr>
            </w:pPr>
            <w:r w:rsidRPr="00A15D29">
              <w:rPr>
                <w:sz w:val="12"/>
                <w:szCs w:val="12"/>
              </w:rPr>
              <w:t>3.3%</w:t>
            </w:r>
          </w:p>
        </w:tc>
        <w:tc>
          <w:tcPr>
            <w:tcW w:w="1069" w:type="dxa"/>
            <w:shd w:val="clear" w:color="auto" w:fill="auto"/>
            <w:noWrap/>
            <w:vAlign w:val="bottom"/>
            <w:hideMark/>
          </w:tcPr>
          <w:p w14:paraId="6DE64522" w14:textId="77777777" w:rsidR="00A15D29" w:rsidRPr="00A15D29" w:rsidRDefault="00A15D29" w:rsidP="00A15D29">
            <w:pPr>
              <w:rPr>
                <w:sz w:val="12"/>
                <w:szCs w:val="12"/>
              </w:rPr>
            </w:pPr>
            <w:r w:rsidRPr="00A15D29">
              <w:rPr>
                <w:sz w:val="12"/>
                <w:szCs w:val="12"/>
              </w:rPr>
              <w:t>None</w:t>
            </w:r>
          </w:p>
        </w:tc>
      </w:tr>
      <w:tr w:rsidR="008E0B74" w:rsidRPr="008E0B74" w14:paraId="68BFF84A" w14:textId="77777777" w:rsidTr="00BE231A">
        <w:trPr>
          <w:trHeight w:val="915"/>
        </w:trPr>
        <w:tc>
          <w:tcPr>
            <w:tcW w:w="1394" w:type="dxa"/>
            <w:shd w:val="clear" w:color="auto" w:fill="auto"/>
            <w:noWrap/>
            <w:vAlign w:val="bottom"/>
            <w:hideMark/>
          </w:tcPr>
          <w:p w14:paraId="66B1565E" w14:textId="0DA7E398" w:rsidR="00A15D29" w:rsidRPr="00A15D29" w:rsidRDefault="00A15D29" w:rsidP="00A15D29">
            <w:pPr>
              <w:rPr>
                <w:sz w:val="12"/>
                <w:szCs w:val="12"/>
              </w:rPr>
            </w:pPr>
          </w:p>
        </w:tc>
        <w:tc>
          <w:tcPr>
            <w:tcW w:w="2835" w:type="dxa"/>
            <w:shd w:val="clear" w:color="auto" w:fill="auto"/>
            <w:vAlign w:val="bottom"/>
            <w:hideMark/>
          </w:tcPr>
          <w:p w14:paraId="3C4B3EB2" w14:textId="77777777" w:rsidR="00A15D29" w:rsidRPr="00A15D29" w:rsidRDefault="00A15D29" w:rsidP="00A15D29">
            <w:pPr>
              <w:rPr>
                <w:sz w:val="12"/>
                <w:szCs w:val="12"/>
                <w:lang w:val="en-US"/>
              </w:rPr>
            </w:pPr>
            <w:r w:rsidRPr="00A15D29">
              <w:rPr>
                <w:sz w:val="12"/>
                <w:szCs w:val="12"/>
                <w:lang w:val="en-US"/>
              </w:rPr>
              <w:t>Patient is unable to communicate: A BPS-NI score of &gt;</w:t>
            </w:r>
            <w:proofErr w:type="gramStart"/>
            <w:r w:rsidRPr="00A15D29">
              <w:rPr>
                <w:sz w:val="12"/>
                <w:szCs w:val="12"/>
                <w:lang w:val="en-US"/>
              </w:rPr>
              <w:t>5  defines</w:t>
            </w:r>
            <w:proofErr w:type="gramEnd"/>
            <w:r w:rsidRPr="00A15D29">
              <w:rPr>
                <w:sz w:val="12"/>
                <w:szCs w:val="12"/>
                <w:lang w:val="en-US"/>
              </w:rPr>
              <w:t xml:space="preserve"> the cut-point for pain treatment because of its ability to discriminate between non-nociceptive and nociceptive procedures in non-intubated critically ill patients who were unable to self-report pain </w:t>
            </w:r>
          </w:p>
        </w:tc>
        <w:tc>
          <w:tcPr>
            <w:tcW w:w="4455" w:type="dxa"/>
            <w:shd w:val="clear" w:color="auto" w:fill="auto"/>
            <w:vAlign w:val="bottom"/>
            <w:hideMark/>
          </w:tcPr>
          <w:p w14:paraId="2DB117BE" w14:textId="77777777" w:rsidR="00A15D29" w:rsidRPr="00A15D29" w:rsidRDefault="60DABE55" w:rsidP="2D160591">
            <w:pPr>
              <w:rPr>
                <w:sz w:val="12"/>
                <w:szCs w:val="12"/>
              </w:rPr>
            </w:pPr>
            <w:proofErr w:type="spellStart"/>
            <w:r w:rsidRPr="2D160591">
              <w:rPr>
                <w:sz w:val="12"/>
                <w:szCs w:val="12"/>
                <w:lang w:val="fr-CH"/>
              </w:rPr>
              <w:t>Chanques</w:t>
            </w:r>
            <w:proofErr w:type="spellEnd"/>
            <w:r w:rsidRPr="2D160591">
              <w:rPr>
                <w:sz w:val="12"/>
                <w:szCs w:val="12"/>
                <w:lang w:val="fr-CH"/>
              </w:rPr>
              <w:t xml:space="preserve">, G., Payen, J.F., Mercier, G., De Lattre, S., Viel, E., Jung, B., Cissé, M., </w:t>
            </w:r>
            <w:proofErr w:type="spellStart"/>
            <w:r w:rsidRPr="2D160591">
              <w:rPr>
                <w:sz w:val="12"/>
                <w:szCs w:val="12"/>
                <w:lang w:val="fr-CH"/>
              </w:rPr>
              <w:t>Lefrant</w:t>
            </w:r>
            <w:proofErr w:type="spellEnd"/>
            <w:r w:rsidRPr="2D160591">
              <w:rPr>
                <w:sz w:val="12"/>
                <w:szCs w:val="12"/>
                <w:lang w:val="fr-CH"/>
              </w:rPr>
              <w:t xml:space="preserve">, J.Y. and Jaber, S., 2009. </w:t>
            </w:r>
            <w:r w:rsidRPr="2D160591">
              <w:rPr>
                <w:sz w:val="12"/>
                <w:szCs w:val="12"/>
                <w:lang w:val="en-US"/>
              </w:rPr>
              <w:t xml:space="preserve">Assessing pain in non-intubated critically ill patients unable to </w:t>
            </w:r>
            <w:proofErr w:type="spellStart"/>
            <w:r w:rsidRPr="2D160591">
              <w:rPr>
                <w:sz w:val="12"/>
                <w:szCs w:val="12"/>
                <w:lang w:val="en-US"/>
              </w:rPr>
              <w:t>self report</w:t>
            </w:r>
            <w:proofErr w:type="spellEnd"/>
            <w:r w:rsidRPr="2D160591">
              <w:rPr>
                <w:sz w:val="12"/>
                <w:szCs w:val="12"/>
                <w:lang w:val="en-US"/>
              </w:rPr>
              <w:t xml:space="preserve">: an adaptation of the Behavioral Pain Scale. </w:t>
            </w:r>
            <w:r w:rsidRPr="2D160591">
              <w:rPr>
                <w:sz w:val="12"/>
                <w:szCs w:val="12"/>
              </w:rPr>
              <w:t xml:space="preserve">Intensive care </w:t>
            </w:r>
            <w:proofErr w:type="spellStart"/>
            <w:r w:rsidRPr="2D160591">
              <w:rPr>
                <w:sz w:val="12"/>
                <w:szCs w:val="12"/>
              </w:rPr>
              <w:t>medicine</w:t>
            </w:r>
            <w:proofErr w:type="spellEnd"/>
            <w:r w:rsidRPr="2D160591">
              <w:rPr>
                <w:sz w:val="12"/>
                <w:szCs w:val="12"/>
              </w:rPr>
              <w:t>, 35, pp.2060-2067.</w:t>
            </w:r>
          </w:p>
        </w:tc>
        <w:tc>
          <w:tcPr>
            <w:tcW w:w="1134" w:type="dxa"/>
            <w:shd w:val="clear" w:color="auto" w:fill="auto"/>
            <w:noWrap/>
            <w:vAlign w:val="bottom"/>
            <w:hideMark/>
          </w:tcPr>
          <w:p w14:paraId="7DE8AF22"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6293A6C2" w14:textId="77777777" w:rsidR="00A15D29" w:rsidRPr="00A15D29" w:rsidRDefault="00A15D29" w:rsidP="00A15D29">
            <w:pPr>
              <w:rPr>
                <w:sz w:val="12"/>
                <w:szCs w:val="12"/>
              </w:rPr>
            </w:pPr>
            <w:r w:rsidRPr="00A15D29">
              <w:rPr>
                <w:sz w:val="12"/>
                <w:szCs w:val="12"/>
              </w:rPr>
              <w:t>33 (18.2%)</w:t>
            </w:r>
          </w:p>
        </w:tc>
        <w:tc>
          <w:tcPr>
            <w:tcW w:w="1279" w:type="dxa"/>
            <w:shd w:val="clear" w:color="auto" w:fill="auto"/>
            <w:noWrap/>
            <w:vAlign w:val="bottom"/>
            <w:hideMark/>
          </w:tcPr>
          <w:p w14:paraId="5571409C" w14:textId="77777777" w:rsidR="00A15D29" w:rsidRPr="00A15D29" w:rsidRDefault="00A15D29" w:rsidP="00A15D29">
            <w:pPr>
              <w:rPr>
                <w:sz w:val="12"/>
                <w:szCs w:val="12"/>
              </w:rPr>
            </w:pPr>
            <w:r w:rsidRPr="00A15D29">
              <w:rPr>
                <w:sz w:val="12"/>
                <w:szCs w:val="12"/>
              </w:rPr>
              <w:t>23.2%</w:t>
            </w:r>
          </w:p>
        </w:tc>
        <w:tc>
          <w:tcPr>
            <w:tcW w:w="1174" w:type="dxa"/>
            <w:shd w:val="clear" w:color="auto" w:fill="auto"/>
            <w:noWrap/>
            <w:vAlign w:val="bottom"/>
            <w:hideMark/>
          </w:tcPr>
          <w:p w14:paraId="74C87C3B" w14:textId="77777777" w:rsidR="00A15D29" w:rsidRPr="00A15D29" w:rsidRDefault="00A15D29" w:rsidP="00A15D29">
            <w:pPr>
              <w:rPr>
                <w:sz w:val="12"/>
                <w:szCs w:val="12"/>
              </w:rPr>
            </w:pPr>
            <w:r w:rsidRPr="00A15D29">
              <w:rPr>
                <w:sz w:val="12"/>
                <w:szCs w:val="12"/>
              </w:rPr>
              <w:t>8.3%</w:t>
            </w:r>
          </w:p>
        </w:tc>
        <w:tc>
          <w:tcPr>
            <w:tcW w:w="1069" w:type="dxa"/>
            <w:shd w:val="clear" w:color="auto" w:fill="auto"/>
            <w:noWrap/>
            <w:vAlign w:val="bottom"/>
            <w:hideMark/>
          </w:tcPr>
          <w:p w14:paraId="4A52E249" w14:textId="77777777" w:rsidR="00A15D29" w:rsidRPr="00A15D29" w:rsidRDefault="00A15D29" w:rsidP="00A15D29">
            <w:pPr>
              <w:rPr>
                <w:sz w:val="12"/>
                <w:szCs w:val="12"/>
              </w:rPr>
            </w:pPr>
            <w:r w:rsidRPr="00A15D29">
              <w:rPr>
                <w:sz w:val="12"/>
                <w:szCs w:val="12"/>
              </w:rPr>
              <w:t>None</w:t>
            </w:r>
          </w:p>
        </w:tc>
      </w:tr>
      <w:tr w:rsidR="008E0B74" w:rsidRPr="008E0B74" w14:paraId="09A03258" w14:textId="77777777" w:rsidTr="00BE231A">
        <w:trPr>
          <w:trHeight w:val="1050"/>
        </w:trPr>
        <w:tc>
          <w:tcPr>
            <w:tcW w:w="1394" w:type="dxa"/>
            <w:shd w:val="clear" w:color="auto" w:fill="auto"/>
            <w:noWrap/>
            <w:vAlign w:val="bottom"/>
            <w:hideMark/>
          </w:tcPr>
          <w:p w14:paraId="27A50CB2" w14:textId="1C143961" w:rsidR="00A15D29" w:rsidRPr="00A15D29" w:rsidRDefault="00A15D29" w:rsidP="00A15D29">
            <w:pPr>
              <w:rPr>
                <w:sz w:val="12"/>
                <w:szCs w:val="12"/>
              </w:rPr>
            </w:pPr>
          </w:p>
        </w:tc>
        <w:tc>
          <w:tcPr>
            <w:tcW w:w="2835" w:type="dxa"/>
            <w:shd w:val="clear" w:color="auto" w:fill="auto"/>
            <w:vAlign w:val="bottom"/>
            <w:hideMark/>
          </w:tcPr>
          <w:p w14:paraId="01E4CC07" w14:textId="77777777" w:rsidR="00A15D29" w:rsidRPr="00A15D29" w:rsidRDefault="00A15D29" w:rsidP="00A15D29">
            <w:pPr>
              <w:rPr>
                <w:sz w:val="12"/>
                <w:szCs w:val="12"/>
                <w:lang w:val="en-US"/>
              </w:rPr>
            </w:pPr>
            <w:r w:rsidRPr="00A15D29">
              <w:rPr>
                <w:sz w:val="12"/>
                <w:szCs w:val="12"/>
                <w:lang w:val="en-US"/>
              </w:rPr>
              <w:t xml:space="preserve">Patient is unable to communicate: A </w:t>
            </w:r>
            <w:proofErr w:type="spellStart"/>
            <w:r w:rsidRPr="00A15D29">
              <w:rPr>
                <w:sz w:val="12"/>
                <w:szCs w:val="12"/>
                <w:lang w:val="en-US"/>
              </w:rPr>
              <w:t>GpCRC</w:t>
            </w:r>
            <w:proofErr w:type="spellEnd"/>
            <w:r w:rsidRPr="00A15D29">
              <w:rPr>
                <w:sz w:val="12"/>
                <w:szCs w:val="12"/>
                <w:lang w:val="en-US"/>
              </w:rPr>
              <w:t xml:space="preserve"> Abdominal Pain Questionnaire assesses the clinical characteristics of abdominal pain. Questions are generated to assess location of pain, timing of pain, and the characteristics of abdominal pain</w:t>
            </w:r>
          </w:p>
        </w:tc>
        <w:tc>
          <w:tcPr>
            <w:tcW w:w="4455" w:type="dxa"/>
            <w:shd w:val="clear" w:color="auto" w:fill="auto"/>
            <w:vAlign w:val="bottom"/>
            <w:hideMark/>
          </w:tcPr>
          <w:p w14:paraId="4173E755" w14:textId="77777777" w:rsidR="00A15D29" w:rsidRPr="002656D3" w:rsidRDefault="60DABE55" w:rsidP="2D160591">
            <w:pPr>
              <w:rPr>
                <w:sz w:val="12"/>
                <w:szCs w:val="12"/>
                <w:lang w:val="en-US"/>
              </w:rPr>
            </w:pPr>
            <w:proofErr w:type="spellStart"/>
            <w:r w:rsidRPr="2D160591">
              <w:rPr>
                <w:sz w:val="12"/>
                <w:szCs w:val="12"/>
                <w:lang w:val="fr-CH"/>
              </w:rPr>
              <w:t>Chanques</w:t>
            </w:r>
            <w:proofErr w:type="spellEnd"/>
            <w:r w:rsidRPr="2D160591">
              <w:rPr>
                <w:sz w:val="12"/>
                <w:szCs w:val="12"/>
                <w:lang w:val="fr-CH"/>
              </w:rPr>
              <w:t xml:space="preserve">, G., Payen, J.F., Mercier, G., De Lattre, S., Viel, E., Jung, B., Cissé, M., </w:t>
            </w:r>
            <w:proofErr w:type="spellStart"/>
            <w:r w:rsidRPr="2D160591">
              <w:rPr>
                <w:sz w:val="12"/>
                <w:szCs w:val="12"/>
                <w:lang w:val="fr-CH"/>
              </w:rPr>
              <w:t>Lefrant</w:t>
            </w:r>
            <w:proofErr w:type="spellEnd"/>
            <w:r w:rsidRPr="2D160591">
              <w:rPr>
                <w:sz w:val="12"/>
                <w:szCs w:val="12"/>
                <w:lang w:val="fr-CH"/>
              </w:rPr>
              <w:t xml:space="preserve">, J.Y. and Jaber, S., 2009. </w:t>
            </w:r>
            <w:r w:rsidRPr="2D160591">
              <w:rPr>
                <w:sz w:val="12"/>
                <w:szCs w:val="12"/>
                <w:lang w:val="en-US"/>
              </w:rPr>
              <w:t xml:space="preserve">Assessing pain in non-intubated critically ill patients unable to </w:t>
            </w:r>
            <w:proofErr w:type="spellStart"/>
            <w:r w:rsidRPr="2D160591">
              <w:rPr>
                <w:sz w:val="12"/>
                <w:szCs w:val="12"/>
                <w:lang w:val="en-US"/>
              </w:rPr>
              <w:t>self report</w:t>
            </w:r>
            <w:proofErr w:type="spellEnd"/>
            <w:r w:rsidRPr="2D160591">
              <w:rPr>
                <w:sz w:val="12"/>
                <w:szCs w:val="12"/>
                <w:lang w:val="en-US"/>
              </w:rPr>
              <w:t>: an adaptation of the Behavioral Pain Scale. Intensive care medicine, 35, pp.2060-2067.</w:t>
            </w:r>
            <w:r w:rsidR="00A15D29" w:rsidRPr="009C7257">
              <w:rPr>
                <w:lang w:val="en-US"/>
              </w:rPr>
              <w:br/>
            </w:r>
            <w:r w:rsidRPr="2D160591">
              <w:rPr>
                <w:sz w:val="12"/>
                <w:szCs w:val="12"/>
                <w:lang w:val="en-US"/>
              </w:rPr>
              <w:t xml:space="preserve">Spiegel BM, Bolus R, Harris LA, et al. Characterizing abdominal pain in IBS: guidance for study inclusion criteria, outcome measurement and clinical practice. Aliment </w:t>
            </w:r>
            <w:proofErr w:type="spellStart"/>
            <w:r w:rsidRPr="2D160591">
              <w:rPr>
                <w:sz w:val="12"/>
                <w:szCs w:val="12"/>
                <w:lang w:val="en-US"/>
              </w:rPr>
              <w:t>Pharmacol</w:t>
            </w:r>
            <w:proofErr w:type="spellEnd"/>
            <w:r w:rsidRPr="2D160591">
              <w:rPr>
                <w:sz w:val="12"/>
                <w:szCs w:val="12"/>
                <w:lang w:val="en-US"/>
              </w:rPr>
              <w:t xml:space="preserve"> </w:t>
            </w:r>
            <w:proofErr w:type="spellStart"/>
            <w:r w:rsidRPr="2D160591">
              <w:rPr>
                <w:sz w:val="12"/>
                <w:szCs w:val="12"/>
                <w:lang w:val="en-US"/>
              </w:rPr>
              <w:t>Ther</w:t>
            </w:r>
            <w:proofErr w:type="spellEnd"/>
            <w:r w:rsidRPr="2D160591">
              <w:rPr>
                <w:sz w:val="12"/>
                <w:szCs w:val="12"/>
                <w:lang w:val="en-US"/>
              </w:rPr>
              <w:t xml:space="preserve">. </w:t>
            </w:r>
            <w:proofErr w:type="gramStart"/>
            <w:r w:rsidRPr="2D160591">
              <w:rPr>
                <w:sz w:val="12"/>
                <w:szCs w:val="12"/>
                <w:lang w:val="en-US"/>
              </w:rPr>
              <w:t>2010;32:1192</w:t>
            </w:r>
            <w:proofErr w:type="gramEnd"/>
            <w:r w:rsidRPr="2D160591">
              <w:rPr>
                <w:sz w:val="12"/>
                <w:szCs w:val="12"/>
                <w:lang w:val="en-US"/>
              </w:rPr>
              <w:t>–1202</w:t>
            </w:r>
          </w:p>
        </w:tc>
        <w:tc>
          <w:tcPr>
            <w:tcW w:w="1134" w:type="dxa"/>
            <w:shd w:val="clear" w:color="auto" w:fill="auto"/>
            <w:noWrap/>
            <w:vAlign w:val="bottom"/>
            <w:hideMark/>
          </w:tcPr>
          <w:p w14:paraId="167E89F7" w14:textId="77777777" w:rsidR="00A15D29" w:rsidRPr="00A15D29" w:rsidRDefault="00A15D29" w:rsidP="00A15D29">
            <w:pPr>
              <w:rPr>
                <w:sz w:val="12"/>
                <w:szCs w:val="12"/>
              </w:rPr>
            </w:pPr>
            <w:r w:rsidRPr="00A15D29">
              <w:rPr>
                <w:sz w:val="12"/>
                <w:szCs w:val="12"/>
              </w:rPr>
              <w:t>Yes (84 %)</w:t>
            </w:r>
          </w:p>
        </w:tc>
        <w:tc>
          <w:tcPr>
            <w:tcW w:w="859" w:type="dxa"/>
            <w:shd w:val="clear" w:color="auto" w:fill="auto"/>
            <w:noWrap/>
            <w:vAlign w:val="bottom"/>
            <w:hideMark/>
          </w:tcPr>
          <w:p w14:paraId="0F7F8A4C" w14:textId="77777777" w:rsidR="00A15D29" w:rsidRPr="00A15D29" w:rsidRDefault="00A15D29" w:rsidP="00A15D29">
            <w:pPr>
              <w:rPr>
                <w:sz w:val="12"/>
                <w:szCs w:val="12"/>
              </w:rPr>
            </w:pPr>
            <w:r w:rsidRPr="00A15D29">
              <w:rPr>
                <w:sz w:val="12"/>
                <w:szCs w:val="12"/>
              </w:rPr>
              <w:t>33 (18.2%)</w:t>
            </w:r>
          </w:p>
        </w:tc>
        <w:tc>
          <w:tcPr>
            <w:tcW w:w="1279" w:type="dxa"/>
            <w:shd w:val="clear" w:color="auto" w:fill="auto"/>
            <w:noWrap/>
            <w:vAlign w:val="bottom"/>
            <w:hideMark/>
          </w:tcPr>
          <w:p w14:paraId="2AE9369D" w14:textId="77777777" w:rsidR="00A15D29" w:rsidRPr="00A15D29" w:rsidRDefault="00A15D29" w:rsidP="00A15D29">
            <w:pPr>
              <w:rPr>
                <w:sz w:val="12"/>
                <w:szCs w:val="12"/>
              </w:rPr>
            </w:pPr>
            <w:r w:rsidRPr="00A15D29">
              <w:rPr>
                <w:sz w:val="12"/>
                <w:szCs w:val="12"/>
              </w:rPr>
              <w:t>16.6%</w:t>
            </w:r>
          </w:p>
        </w:tc>
        <w:tc>
          <w:tcPr>
            <w:tcW w:w="1174" w:type="dxa"/>
            <w:shd w:val="clear" w:color="auto" w:fill="auto"/>
            <w:noWrap/>
            <w:vAlign w:val="bottom"/>
            <w:hideMark/>
          </w:tcPr>
          <w:p w14:paraId="4FE0F6EE" w14:textId="77777777" w:rsidR="00A15D29" w:rsidRPr="00A15D29" w:rsidRDefault="00A15D29" w:rsidP="00A15D29">
            <w:pPr>
              <w:rPr>
                <w:sz w:val="12"/>
                <w:szCs w:val="12"/>
              </w:rPr>
            </w:pPr>
            <w:r w:rsidRPr="00A15D29">
              <w:rPr>
                <w:sz w:val="12"/>
                <w:szCs w:val="12"/>
              </w:rPr>
              <w:t>8.8%</w:t>
            </w:r>
          </w:p>
        </w:tc>
        <w:tc>
          <w:tcPr>
            <w:tcW w:w="1069" w:type="dxa"/>
            <w:shd w:val="clear" w:color="auto" w:fill="auto"/>
            <w:noWrap/>
            <w:vAlign w:val="bottom"/>
            <w:hideMark/>
          </w:tcPr>
          <w:p w14:paraId="046DF6C2" w14:textId="77777777" w:rsidR="00A15D29" w:rsidRPr="00A15D29" w:rsidRDefault="00A15D29" w:rsidP="00A15D29">
            <w:pPr>
              <w:rPr>
                <w:sz w:val="12"/>
                <w:szCs w:val="12"/>
              </w:rPr>
            </w:pPr>
            <w:r w:rsidRPr="00A15D29">
              <w:rPr>
                <w:sz w:val="12"/>
                <w:szCs w:val="12"/>
              </w:rPr>
              <w:t>None</w:t>
            </w:r>
          </w:p>
        </w:tc>
      </w:tr>
      <w:tr w:rsidR="008E0B74" w:rsidRPr="008E0B74" w14:paraId="31FE1E19" w14:textId="77777777" w:rsidTr="00BE231A">
        <w:trPr>
          <w:trHeight w:val="113"/>
        </w:trPr>
        <w:tc>
          <w:tcPr>
            <w:tcW w:w="1394" w:type="dxa"/>
            <w:shd w:val="clear" w:color="auto" w:fill="auto"/>
            <w:noWrap/>
            <w:vAlign w:val="bottom"/>
            <w:hideMark/>
          </w:tcPr>
          <w:p w14:paraId="61B8007B" w14:textId="2F9750F9" w:rsidR="00A15D29" w:rsidRPr="00A15D29" w:rsidRDefault="00A15D29" w:rsidP="00A15D29">
            <w:pPr>
              <w:rPr>
                <w:sz w:val="12"/>
                <w:szCs w:val="12"/>
              </w:rPr>
            </w:pPr>
          </w:p>
        </w:tc>
        <w:tc>
          <w:tcPr>
            <w:tcW w:w="2835" w:type="dxa"/>
            <w:shd w:val="clear" w:color="auto" w:fill="auto"/>
            <w:vAlign w:val="bottom"/>
            <w:hideMark/>
          </w:tcPr>
          <w:p w14:paraId="6AF75675" w14:textId="77777777" w:rsidR="00A15D29" w:rsidRPr="00A15D29" w:rsidRDefault="00A15D29" w:rsidP="00A15D29">
            <w:pPr>
              <w:rPr>
                <w:sz w:val="12"/>
                <w:szCs w:val="12"/>
                <w:lang w:val="en-US"/>
              </w:rPr>
            </w:pPr>
            <w:r w:rsidRPr="00A15D29">
              <w:rPr>
                <w:sz w:val="12"/>
                <w:szCs w:val="12"/>
                <w:lang w:val="en-US"/>
              </w:rPr>
              <w:t xml:space="preserve">Patient is unable to communicate: </w:t>
            </w:r>
            <w:proofErr w:type="spellStart"/>
            <w:r w:rsidRPr="00A15D29">
              <w:rPr>
                <w:sz w:val="12"/>
                <w:szCs w:val="12"/>
                <w:lang w:val="en-US"/>
              </w:rPr>
              <w:t>Behavioural</w:t>
            </w:r>
            <w:proofErr w:type="spellEnd"/>
            <w:r w:rsidRPr="00A15D29">
              <w:rPr>
                <w:sz w:val="12"/>
                <w:szCs w:val="12"/>
                <w:lang w:val="en-US"/>
              </w:rPr>
              <w:t xml:space="preserve"> Pain Scale </w:t>
            </w:r>
            <w:proofErr w:type="gramStart"/>
            <w:r w:rsidRPr="00A15D29">
              <w:rPr>
                <w:sz w:val="12"/>
                <w:szCs w:val="12"/>
                <w:lang w:val="en-US"/>
              </w:rPr>
              <w:t>( BPS</w:t>
            </w:r>
            <w:proofErr w:type="gramEnd"/>
            <w:r w:rsidRPr="00A15D29">
              <w:rPr>
                <w:sz w:val="12"/>
                <w:szCs w:val="12"/>
                <w:lang w:val="en-US"/>
              </w:rPr>
              <w:t xml:space="preserve">): The BPS included three main parts of face status, movement of upper limb, and moaning in the non-intubated patients/patients under mechanical ventilation. This scale ranks pain from 3 to 12, and the patient's status based on this scale is painless (3), mild (4–6), moderate (7–9), or severe (10–12) pain </w:t>
            </w:r>
          </w:p>
        </w:tc>
        <w:tc>
          <w:tcPr>
            <w:tcW w:w="4455" w:type="dxa"/>
            <w:shd w:val="clear" w:color="auto" w:fill="auto"/>
            <w:vAlign w:val="bottom"/>
            <w:hideMark/>
          </w:tcPr>
          <w:p w14:paraId="2DBCB64C" w14:textId="77777777" w:rsidR="00A15D29" w:rsidRPr="00A15D29" w:rsidRDefault="60DABE55" w:rsidP="2D160591">
            <w:pPr>
              <w:rPr>
                <w:sz w:val="12"/>
                <w:szCs w:val="12"/>
              </w:rPr>
            </w:pPr>
            <w:r w:rsidRPr="2D160591">
              <w:rPr>
                <w:sz w:val="12"/>
                <w:szCs w:val="12"/>
                <w:lang w:val="fr-CH"/>
              </w:rPr>
              <w:t xml:space="preserve">Payen JF, Bru O, Bosson JL, </w:t>
            </w:r>
            <w:proofErr w:type="spellStart"/>
            <w:r w:rsidRPr="2D160591">
              <w:rPr>
                <w:sz w:val="12"/>
                <w:szCs w:val="12"/>
                <w:lang w:val="fr-CH"/>
              </w:rPr>
              <w:t>Lagrasta</w:t>
            </w:r>
            <w:proofErr w:type="spellEnd"/>
            <w:r w:rsidRPr="2D160591">
              <w:rPr>
                <w:sz w:val="12"/>
                <w:szCs w:val="12"/>
                <w:lang w:val="fr-CH"/>
              </w:rPr>
              <w:t xml:space="preserve"> AR, Novel EP, </w:t>
            </w:r>
            <w:proofErr w:type="spellStart"/>
            <w:r w:rsidRPr="2D160591">
              <w:rPr>
                <w:sz w:val="12"/>
                <w:szCs w:val="12"/>
                <w:lang w:val="fr-CH"/>
              </w:rPr>
              <w:t>Deschaux</w:t>
            </w:r>
            <w:proofErr w:type="spellEnd"/>
            <w:r w:rsidRPr="2D160591">
              <w:rPr>
                <w:sz w:val="12"/>
                <w:szCs w:val="12"/>
                <w:lang w:val="fr-CH"/>
              </w:rPr>
              <w:t xml:space="preserve"> IR, et al. </w:t>
            </w:r>
            <w:r w:rsidRPr="2D160591">
              <w:rPr>
                <w:sz w:val="12"/>
                <w:szCs w:val="12"/>
                <w:lang w:val="en-US"/>
              </w:rPr>
              <w:t xml:space="preserve">Assessing pain in critically ill sedated patients by using a behavioral pain scale. </w:t>
            </w:r>
            <w:proofErr w:type="spellStart"/>
            <w:r w:rsidRPr="2D160591">
              <w:rPr>
                <w:sz w:val="12"/>
                <w:szCs w:val="12"/>
              </w:rPr>
              <w:t>Crit</w:t>
            </w:r>
            <w:proofErr w:type="spellEnd"/>
            <w:r w:rsidRPr="2D160591">
              <w:rPr>
                <w:sz w:val="12"/>
                <w:szCs w:val="12"/>
              </w:rPr>
              <w:t xml:space="preserve"> Care </w:t>
            </w:r>
            <w:proofErr w:type="spellStart"/>
            <w:r w:rsidRPr="2D160591">
              <w:rPr>
                <w:sz w:val="12"/>
                <w:szCs w:val="12"/>
              </w:rPr>
              <w:t>Med</w:t>
            </w:r>
            <w:proofErr w:type="spellEnd"/>
            <w:r w:rsidRPr="2D160591">
              <w:rPr>
                <w:sz w:val="12"/>
                <w:szCs w:val="12"/>
              </w:rPr>
              <w:t xml:space="preserve"> </w:t>
            </w:r>
            <w:proofErr w:type="gramStart"/>
            <w:r w:rsidRPr="2D160591">
              <w:rPr>
                <w:sz w:val="12"/>
                <w:szCs w:val="12"/>
              </w:rPr>
              <w:t>2001;29:2258</w:t>
            </w:r>
            <w:proofErr w:type="gramEnd"/>
            <w:r w:rsidRPr="2D160591">
              <w:rPr>
                <w:sz w:val="12"/>
                <w:szCs w:val="12"/>
              </w:rPr>
              <w:t xml:space="preserve">-63. </w:t>
            </w:r>
          </w:p>
        </w:tc>
        <w:tc>
          <w:tcPr>
            <w:tcW w:w="1134" w:type="dxa"/>
            <w:shd w:val="clear" w:color="auto" w:fill="auto"/>
            <w:noWrap/>
            <w:vAlign w:val="bottom"/>
            <w:hideMark/>
          </w:tcPr>
          <w:p w14:paraId="3BAA5BC0"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118E9BEF" w14:textId="77777777" w:rsidR="00A15D29" w:rsidRPr="00A15D29" w:rsidRDefault="00A15D29" w:rsidP="00A15D29">
            <w:pPr>
              <w:rPr>
                <w:sz w:val="12"/>
                <w:szCs w:val="12"/>
              </w:rPr>
            </w:pPr>
            <w:r w:rsidRPr="00A15D29">
              <w:rPr>
                <w:sz w:val="12"/>
                <w:szCs w:val="12"/>
              </w:rPr>
              <w:t>7 (3.9%)</w:t>
            </w:r>
          </w:p>
        </w:tc>
        <w:tc>
          <w:tcPr>
            <w:tcW w:w="1279" w:type="dxa"/>
            <w:shd w:val="clear" w:color="auto" w:fill="auto"/>
            <w:noWrap/>
            <w:vAlign w:val="bottom"/>
            <w:hideMark/>
          </w:tcPr>
          <w:p w14:paraId="2700E8BB" w14:textId="77777777" w:rsidR="00A15D29" w:rsidRPr="00A15D29" w:rsidRDefault="00A15D29" w:rsidP="00A15D29">
            <w:pPr>
              <w:rPr>
                <w:sz w:val="12"/>
                <w:szCs w:val="12"/>
              </w:rPr>
            </w:pPr>
            <w:r w:rsidRPr="00A15D29">
              <w:rPr>
                <w:sz w:val="12"/>
                <w:szCs w:val="12"/>
              </w:rPr>
              <w:t>58.6%</w:t>
            </w:r>
          </w:p>
        </w:tc>
        <w:tc>
          <w:tcPr>
            <w:tcW w:w="1174" w:type="dxa"/>
            <w:shd w:val="clear" w:color="auto" w:fill="auto"/>
            <w:noWrap/>
            <w:vAlign w:val="bottom"/>
            <w:hideMark/>
          </w:tcPr>
          <w:p w14:paraId="68ED1DA8" w14:textId="77777777" w:rsidR="00A15D29" w:rsidRPr="00A15D29" w:rsidRDefault="00A15D29" w:rsidP="00A15D29">
            <w:pPr>
              <w:rPr>
                <w:sz w:val="12"/>
                <w:szCs w:val="12"/>
              </w:rPr>
            </w:pPr>
            <w:r w:rsidRPr="00A15D29">
              <w:rPr>
                <w:sz w:val="12"/>
                <w:szCs w:val="12"/>
              </w:rPr>
              <w:t>1.7%</w:t>
            </w:r>
          </w:p>
        </w:tc>
        <w:tc>
          <w:tcPr>
            <w:tcW w:w="1069" w:type="dxa"/>
            <w:shd w:val="clear" w:color="auto" w:fill="auto"/>
            <w:noWrap/>
            <w:vAlign w:val="bottom"/>
            <w:hideMark/>
          </w:tcPr>
          <w:p w14:paraId="6B979A0F" w14:textId="77777777" w:rsidR="00A15D29" w:rsidRPr="00A15D29" w:rsidRDefault="00A15D29" w:rsidP="00A15D29">
            <w:pPr>
              <w:rPr>
                <w:sz w:val="12"/>
                <w:szCs w:val="12"/>
              </w:rPr>
            </w:pPr>
            <w:proofErr w:type="spellStart"/>
            <w:r w:rsidRPr="00A15D29">
              <w:rPr>
                <w:sz w:val="12"/>
                <w:szCs w:val="12"/>
              </w:rPr>
              <w:t>Suggested</w:t>
            </w:r>
            <w:proofErr w:type="spellEnd"/>
          </w:p>
        </w:tc>
      </w:tr>
      <w:tr w:rsidR="008E0B74" w:rsidRPr="008E0B74" w14:paraId="04102316" w14:textId="77777777" w:rsidTr="00BE231A">
        <w:trPr>
          <w:trHeight w:val="113"/>
        </w:trPr>
        <w:tc>
          <w:tcPr>
            <w:tcW w:w="1394" w:type="dxa"/>
            <w:shd w:val="clear" w:color="auto" w:fill="auto"/>
            <w:noWrap/>
            <w:vAlign w:val="bottom"/>
            <w:hideMark/>
          </w:tcPr>
          <w:p w14:paraId="7CD56717" w14:textId="7EE0BFB4" w:rsidR="00A15D29" w:rsidRPr="00A15D29" w:rsidRDefault="00A15D29" w:rsidP="00A15D29">
            <w:pPr>
              <w:rPr>
                <w:sz w:val="12"/>
                <w:szCs w:val="12"/>
              </w:rPr>
            </w:pPr>
          </w:p>
        </w:tc>
        <w:tc>
          <w:tcPr>
            <w:tcW w:w="2835" w:type="dxa"/>
            <w:shd w:val="clear" w:color="auto" w:fill="auto"/>
            <w:vAlign w:val="bottom"/>
            <w:hideMark/>
          </w:tcPr>
          <w:p w14:paraId="21E0DE89" w14:textId="77777777" w:rsidR="00A15D29" w:rsidRPr="00A15D29" w:rsidRDefault="00A15D29" w:rsidP="00A15D29">
            <w:pPr>
              <w:rPr>
                <w:sz w:val="12"/>
                <w:szCs w:val="12"/>
                <w:lang w:val="en-US"/>
              </w:rPr>
            </w:pPr>
            <w:r w:rsidRPr="00A15D29">
              <w:rPr>
                <w:sz w:val="12"/>
                <w:szCs w:val="12"/>
                <w:lang w:val="en-US"/>
              </w:rPr>
              <w:t xml:space="preserve">Patient is unable to communicate: Critical-Care Pain Observation Tool (CPOT): The CPOT consists of four main parts, which, in addition to the main parts of the BPS scale, include a muscle tone examination. Based on this scale, the patient's pain status is classified as painless (0), mild (0–3), moderate (3–6), or severe (6–8), and the patient's minimum and maximum pain are assessed based on the score obtained </w:t>
            </w:r>
          </w:p>
        </w:tc>
        <w:tc>
          <w:tcPr>
            <w:tcW w:w="4455" w:type="dxa"/>
            <w:shd w:val="clear" w:color="auto" w:fill="auto"/>
            <w:vAlign w:val="bottom"/>
            <w:hideMark/>
          </w:tcPr>
          <w:p w14:paraId="4AC5E6F1" w14:textId="3BE6B44F" w:rsidR="00A15D29" w:rsidRPr="00A15D29" w:rsidRDefault="4F757597" w:rsidP="2D160591">
            <w:pPr>
              <w:rPr>
                <w:rFonts w:eastAsiaTheme="minorEastAsia"/>
                <w:sz w:val="12"/>
                <w:szCs w:val="12"/>
                <w:lang w:val="en-US"/>
              </w:rPr>
            </w:pPr>
            <w:proofErr w:type="spellStart"/>
            <w:r w:rsidRPr="2D160591">
              <w:rPr>
                <w:rFonts w:eastAsiaTheme="minorEastAsia"/>
                <w:color w:val="212121"/>
                <w:sz w:val="12"/>
                <w:szCs w:val="12"/>
                <w:lang w:val="en-US"/>
              </w:rPr>
              <w:t>Severgnini</w:t>
            </w:r>
            <w:proofErr w:type="spellEnd"/>
            <w:r w:rsidRPr="2D160591">
              <w:rPr>
                <w:rFonts w:eastAsiaTheme="minorEastAsia"/>
                <w:color w:val="212121"/>
                <w:sz w:val="12"/>
                <w:szCs w:val="12"/>
                <w:lang w:val="en-US"/>
              </w:rPr>
              <w:t xml:space="preserve"> P, Pelosi P, </w:t>
            </w:r>
            <w:proofErr w:type="spellStart"/>
            <w:r w:rsidRPr="2D160591">
              <w:rPr>
                <w:rFonts w:eastAsiaTheme="minorEastAsia"/>
                <w:color w:val="212121"/>
                <w:sz w:val="12"/>
                <w:szCs w:val="12"/>
                <w:lang w:val="en-US"/>
              </w:rPr>
              <w:t>Contino</w:t>
            </w:r>
            <w:proofErr w:type="spellEnd"/>
            <w:r w:rsidRPr="2D160591">
              <w:rPr>
                <w:rFonts w:eastAsiaTheme="minorEastAsia"/>
                <w:color w:val="212121"/>
                <w:sz w:val="12"/>
                <w:szCs w:val="12"/>
                <w:lang w:val="en-US"/>
              </w:rPr>
              <w:t xml:space="preserve"> E, </w:t>
            </w:r>
            <w:proofErr w:type="spellStart"/>
            <w:r w:rsidRPr="2D160591">
              <w:rPr>
                <w:rFonts w:eastAsiaTheme="minorEastAsia"/>
                <w:color w:val="212121"/>
                <w:sz w:val="12"/>
                <w:szCs w:val="12"/>
                <w:lang w:val="en-US"/>
              </w:rPr>
              <w:t>Serafinelli</w:t>
            </w:r>
            <w:proofErr w:type="spellEnd"/>
            <w:r w:rsidRPr="2D160591">
              <w:rPr>
                <w:rFonts w:eastAsiaTheme="minorEastAsia"/>
                <w:color w:val="212121"/>
                <w:sz w:val="12"/>
                <w:szCs w:val="12"/>
                <w:lang w:val="en-US"/>
              </w:rPr>
              <w:t xml:space="preserve"> E, </w:t>
            </w:r>
            <w:proofErr w:type="spellStart"/>
            <w:r w:rsidRPr="2D160591">
              <w:rPr>
                <w:rFonts w:eastAsiaTheme="minorEastAsia"/>
                <w:color w:val="212121"/>
                <w:sz w:val="12"/>
                <w:szCs w:val="12"/>
                <w:lang w:val="en-US"/>
              </w:rPr>
              <w:t>Novario</w:t>
            </w:r>
            <w:proofErr w:type="spellEnd"/>
            <w:r w:rsidRPr="2D160591">
              <w:rPr>
                <w:rFonts w:eastAsiaTheme="minorEastAsia"/>
                <w:color w:val="212121"/>
                <w:sz w:val="12"/>
                <w:szCs w:val="12"/>
                <w:lang w:val="en-US"/>
              </w:rPr>
              <w:t xml:space="preserve"> R, </w:t>
            </w:r>
            <w:proofErr w:type="spellStart"/>
            <w:r w:rsidRPr="2D160591">
              <w:rPr>
                <w:rFonts w:eastAsiaTheme="minorEastAsia"/>
                <w:color w:val="212121"/>
                <w:sz w:val="12"/>
                <w:szCs w:val="12"/>
                <w:lang w:val="en-US"/>
              </w:rPr>
              <w:t>Chiaranda</w:t>
            </w:r>
            <w:proofErr w:type="spellEnd"/>
            <w:r w:rsidRPr="2D160591">
              <w:rPr>
                <w:rFonts w:eastAsiaTheme="minorEastAsia"/>
                <w:color w:val="212121"/>
                <w:sz w:val="12"/>
                <w:szCs w:val="12"/>
                <w:lang w:val="en-US"/>
              </w:rPr>
              <w:t xml:space="preserve"> M. Accuracy of Critical Care Pain Observation Tool and Behavioral Pain Scale to assess pain in critically ill conscious and unconscious patients: prospective, observational study. J Intensive Care. 2016 Nov </w:t>
            </w:r>
            <w:proofErr w:type="gramStart"/>
            <w:r w:rsidRPr="2D160591">
              <w:rPr>
                <w:rFonts w:eastAsiaTheme="minorEastAsia"/>
                <w:color w:val="212121"/>
                <w:sz w:val="12"/>
                <w:szCs w:val="12"/>
                <w:lang w:val="en-US"/>
              </w:rPr>
              <w:t>7;4:68</w:t>
            </w:r>
            <w:proofErr w:type="gramEnd"/>
            <w:r w:rsidRPr="2D160591">
              <w:rPr>
                <w:rFonts w:eastAsiaTheme="minorEastAsia"/>
                <w:color w:val="212121"/>
                <w:sz w:val="12"/>
                <w:szCs w:val="12"/>
                <w:lang w:val="en-US"/>
              </w:rPr>
              <w:t>.</w:t>
            </w:r>
          </w:p>
        </w:tc>
        <w:tc>
          <w:tcPr>
            <w:tcW w:w="1134" w:type="dxa"/>
            <w:shd w:val="clear" w:color="auto" w:fill="auto"/>
            <w:noWrap/>
            <w:vAlign w:val="bottom"/>
            <w:hideMark/>
          </w:tcPr>
          <w:p w14:paraId="253975BB"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28665A08" w14:textId="77777777" w:rsidR="00A15D29" w:rsidRPr="00A15D29" w:rsidRDefault="00A15D29" w:rsidP="00A15D29">
            <w:pPr>
              <w:rPr>
                <w:sz w:val="12"/>
                <w:szCs w:val="12"/>
              </w:rPr>
            </w:pPr>
            <w:r w:rsidRPr="00A15D29">
              <w:rPr>
                <w:sz w:val="12"/>
                <w:szCs w:val="12"/>
              </w:rPr>
              <w:t>18 (9.9%)</w:t>
            </w:r>
          </w:p>
        </w:tc>
        <w:tc>
          <w:tcPr>
            <w:tcW w:w="1279" w:type="dxa"/>
            <w:shd w:val="clear" w:color="auto" w:fill="auto"/>
            <w:noWrap/>
            <w:vAlign w:val="bottom"/>
            <w:hideMark/>
          </w:tcPr>
          <w:p w14:paraId="7998A93D" w14:textId="77777777" w:rsidR="00A15D29" w:rsidRPr="00A15D29" w:rsidRDefault="00A15D29" w:rsidP="00A15D29">
            <w:pPr>
              <w:rPr>
                <w:sz w:val="12"/>
                <w:szCs w:val="12"/>
              </w:rPr>
            </w:pPr>
            <w:r w:rsidRPr="00A15D29">
              <w:rPr>
                <w:sz w:val="12"/>
                <w:szCs w:val="12"/>
              </w:rPr>
              <w:t>46.4%</w:t>
            </w:r>
          </w:p>
        </w:tc>
        <w:tc>
          <w:tcPr>
            <w:tcW w:w="1174" w:type="dxa"/>
            <w:shd w:val="clear" w:color="auto" w:fill="auto"/>
            <w:noWrap/>
            <w:vAlign w:val="bottom"/>
            <w:hideMark/>
          </w:tcPr>
          <w:p w14:paraId="70A17C2C" w14:textId="77777777" w:rsidR="00A15D29" w:rsidRPr="00A15D29" w:rsidRDefault="00A15D29" w:rsidP="00A15D29">
            <w:pPr>
              <w:rPr>
                <w:sz w:val="12"/>
                <w:szCs w:val="12"/>
              </w:rPr>
            </w:pPr>
            <w:r w:rsidRPr="00A15D29">
              <w:rPr>
                <w:sz w:val="12"/>
                <w:szCs w:val="12"/>
              </w:rPr>
              <w:t>3.3%</w:t>
            </w:r>
          </w:p>
        </w:tc>
        <w:tc>
          <w:tcPr>
            <w:tcW w:w="1069" w:type="dxa"/>
            <w:shd w:val="clear" w:color="auto" w:fill="auto"/>
            <w:noWrap/>
            <w:vAlign w:val="bottom"/>
            <w:hideMark/>
          </w:tcPr>
          <w:p w14:paraId="7E259D4A" w14:textId="77777777" w:rsidR="00A15D29" w:rsidRPr="00A15D29" w:rsidRDefault="00A15D29" w:rsidP="00A15D29">
            <w:pPr>
              <w:rPr>
                <w:sz w:val="12"/>
                <w:szCs w:val="12"/>
              </w:rPr>
            </w:pPr>
            <w:r w:rsidRPr="00A15D29">
              <w:rPr>
                <w:sz w:val="12"/>
                <w:szCs w:val="12"/>
              </w:rPr>
              <w:t>None</w:t>
            </w:r>
          </w:p>
        </w:tc>
      </w:tr>
      <w:tr w:rsidR="008E0B74" w:rsidRPr="008E0B74" w14:paraId="4731E83B" w14:textId="77777777" w:rsidTr="00BE231A">
        <w:trPr>
          <w:trHeight w:val="113"/>
        </w:trPr>
        <w:tc>
          <w:tcPr>
            <w:tcW w:w="1394" w:type="dxa"/>
            <w:shd w:val="clear" w:color="auto" w:fill="auto"/>
            <w:noWrap/>
            <w:vAlign w:val="bottom"/>
            <w:hideMark/>
          </w:tcPr>
          <w:p w14:paraId="7A1EB890" w14:textId="0C4C52E9" w:rsidR="00A15D29" w:rsidRPr="00A15D29" w:rsidRDefault="00A15D29" w:rsidP="00A15D29">
            <w:pPr>
              <w:rPr>
                <w:sz w:val="12"/>
                <w:szCs w:val="12"/>
              </w:rPr>
            </w:pPr>
          </w:p>
        </w:tc>
        <w:tc>
          <w:tcPr>
            <w:tcW w:w="2835" w:type="dxa"/>
            <w:shd w:val="clear" w:color="auto" w:fill="auto"/>
            <w:vAlign w:val="bottom"/>
            <w:hideMark/>
          </w:tcPr>
          <w:p w14:paraId="079B67A6" w14:textId="608E30ED" w:rsidR="00A15D29" w:rsidRPr="00A15D29" w:rsidRDefault="60DABE55" w:rsidP="00A15D29">
            <w:pPr>
              <w:rPr>
                <w:sz w:val="12"/>
                <w:szCs w:val="12"/>
                <w:lang w:val="en-US"/>
              </w:rPr>
            </w:pPr>
            <w:r w:rsidRPr="2D160591">
              <w:rPr>
                <w:sz w:val="12"/>
                <w:szCs w:val="12"/>
                <w:lang w:val="en-US"/>
              </w:rPr>
              <w:t>Patient is unable to communicate: Nonverbal Pain Assessment Tool (NPAT) incorporates 5 behavioral categories: emotion, movement, verbal clues, facial cues, and positioning/</w:t>
            </w:r>
            <w:proofErr w:type="gramStart"/>
            <w:r w:rsidRPr="2D160591">
              <w:rPr>
                <w:sz w:val="12"/>
                <w:szCs w:val="12"/>
                <w:lang w:val="en-US"/>
              </w:rPr>
              <w:t>guarding .</w:t>
            </w:r>
            <w:proofErr w:type="gramEnd"/>
            <w:r w:rsidRPr="2D160591">
              <w:rPr>
                <w:sz w:val="12"/>
                <w:szCs w:val="12"/>
                <w:lang w:val="en-US"/>
              </w:rPr>
              <w:t xml:space="preserve"> Each category was scored on a scale of 0 to 2, which resulted in a total score between 0 and 10, </w:t>
            </w:r>
            <w:proofErr w:type="spellStart"/>
            <w:r w:rsidRPr="2D160591">
              <w:rPr>
                <w:sz w:val="12"/>
                <w:szCs w:val="12"/>
                <w:lang w:val="en-US"/>
              </w:rPr>
              <w:t>ie</w:t>
            </w:r>
            <w:proofErr w:type="spellEnd"/>
            <w:r w:rsidRPr="2D160591">
              <w:rPr>
                <w:sz w:val="12"/>
                <w:szCs w:val="12"/>
                <w:lang w:val="en-US"/>
              </w:rPr>
              <w:t xml:space="preserve">, the same range for scores used by patients able to verbalize pain at this institution, where 0 indicates ‘‘no pain,’’ and 10 indicates the worst pain ever experienced by the patient </w:t>
            </w:r>
          </w:p>
        </w:tc>
        <w:tc>
          <w:tcPr>
            <w:tcW w:w="4455" w:type="dxa"/>
            <w:shd w:val="clear" w:color="auto" w:fill="auto"/>
            <w:vAlign w:val="bottom"/>
            <w:hideMark/>
          </w:tcPr>
          <w:p w14:paraId="6FE3FE07" w14:textId="24803E59" w:rsidR="00A15D29" w:rsidRPr="00A15D29" w:rsidRDefault="60DABE55" w:rsidP="2D160591">
            <w:pPr>
              <w:rPr>
                <w:rFonts w:ascii="Aptos" w:eastAsia="Aptos" w:hAnsi="Aptos" w:cs="Aptos"/>
                <w:sz w:val="12"/>
                <w:szCs w:val="12"/>
                <w:lang w:val="en-US"/>
              </w:rPr>
            </w:pPr>
            <w:r w:rsidRPr="2D160591">
              <w:rPr>
                <w:sz w:val="8"/>
                <w:szCs w:val="8"/>
                <w:lang w:val="en-US"/>
              </w:rPr>
              <w:t xml:space="preserve"> </w:t>
            </w:r>
            <w:r w:rsidR="7AE8605F" w:rsidRPr="2D160591">
              <w:rPr>
                <w:rFonts w:eastAsiaTheme="minorEastAsia"/>
                <w:color w:val="212121"/>
                <w:sz w:val="12"/>
                <w:szCs w:val="12"/>
                <w:lang w:val="en-US"/>
              </w:rPr>
              <w:t xml:space="preserve">Klein DG, </w:t>
            </w:r>
            <w:proofErr w:type="spellStart"/>
            <w:r w:rsidR="7AE8605F" w:rsidRPr="2D160591">
              <w:rPr>
                <w:rFonts w:eastAsiaTheme="minorEastAsia"/>
                <w:color w:val="212121"/>
                <w:sz w:val="12"/>
                <w:szCs w:val="12"/>
                <w:lang w:val="en-US"/>
              </w:rPr>
              <w:t>Dumpe</w:t>
            </w:r>
            <w:proofErr w:type="spellEnd"/>
            <w:r w:rsidR="7AE8605F" w:rsidRPr="2D160591">
              <w:rPr>
                <w:rFonts w:eastAsiaTheme="minorEastAsia"/>
                <w:color w:val="212121"/>
                <w:sz w:val="12"/>
                <w:szCs w:val="12"/>
                <w:lang w:val="en-US"/>
              </w:rPr>
              <w:t xml:space="preserve"> M, Katz E, Bena J. Pain assessment in the intensive care unit: development and psychometric testing of the nonverbal pain assessment tool. Heart Lung. 2010 Nov-Dec;39(6):521-8.</w:t>
            </w:r>
          </w:p>
        </w:tc>
        <w:tc>
          <w:tcPr>
            <w:tcW w:w="1134" w:type="dxa"/>
            <w:shd w:val="clear" w:color="auto" w:fill="auto"/>
            <w:noWrap/>
            <w:vAlign w:val="bottom"/>
            <w:hideMark/>
          </w:tcPr>
          <w:p w14:paraId="189551A0"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33691D00" w14:textId="77777777" w:rsidR="00A15D29" w:rsidRPr="00A15D29" w:rsidRDefault="00A15D29" w:rsidP="00A15D29">
            <w:pPr>
              <w:rPr>
                <w:sz w:val="12"/>
                <w:szCs w:val="12"/>
              </w:rPr>
            </w:pPr>
            <w:r w:rsidRPr="00A15D29">
              <w:rPr>
                <w:sz w:val="12"/>
                <w:szCs w:val="12"/>
              </w:rPr>
              <w:t>24 (13.3%)</w:t>
            </w:r>
          </w:p>
        </w:tc>
        <w:tc>
          <w:tcPr>
            <w:tcW w:w="1279" w:type="dxa"/>
            <w:shd w:val="clear" w:color="auto" w:fill="auto"/>
            <w:noWrap/>
            <w:vAlign w:val="bottom"/>
            <w:hideMark/>
          </w:tcPr>
          <w:p w14:paraId="628A537A" w14:textId="77777777" w:rsidR="00A15D29" w:rsidRPr="00A15D29" w:rsidRDefault="00A15D29" w:rsidP="00A15D29">
            <w:pPr>
              <w:rPr>
                <w:sz w:val="12"/>
                <w:szCs w:val="12"/>
              </w:rPr>
            </w:pPr>
            <w:r w:rsidRPr="00A15D29">
              <w:rPr>
                <w:sz w:val="12"/>
                <w:szCs w:val="12"/>
              </w:rPr>
              <w:t>34.8%</w:t>
            </w:r>
          </w:p>
        </w:tc>
        <w:tc>
          <w:tcPr>
            <w:tcW w:w="1174" w:type="dxa"/>
            <w:shd w:val="clear" w:color="auto" w:fill="auto"/>
            <w:noWrap/>
            <w:vAlign w:val="bottom"/>
            <w:hideMark/>
          </w:tcPr>
          <w:p w14:paraId="6FB15E49" w14:textId="77777777" w:rsidR="00A15D29" w:rsidRPr="00A15D29" w:rsidRDefault="00A15D29" w:rsidP="00A15D29">
            <w:pPr>
              <w:rPr>
                <w:sz w:val="12"/>
                <w:szCs w:val="12"/>
              </w:rPr>
            </w:pPr>
            <w:r w:rsidRPr="00A15D29">
              <w:rPr>
                <w:sz w:val="12"/>
                <w:szCs w:val="12"/>
              </w:rPr>
              <w:t>3.9%</w:t>
            </w:r>
          </w:p>
        </w:tc>
        <w:tc>
          <w:tcPr>
            <w:tcW w:w="1069" w:type="dxa"/>
            <w:shd w:val="clear" w:color="auto" w:fill="auto"/>
            <w:noWrap/>
            <w:vAlign w:val="bottom"/>
            <w:hideMark/>
          </w:tcPr>
          <w:p w14:paraId="027B171A" w14:textId="77777777" w:rsidR="00A15D29" w:rsidRPr="00A15D29" w:rsidRDefault="00A15D29" w:rsidP="00A15D29">
            <w:pPr>
              <w:rPr>
                <w:sz w:val="12"/>
                <w:szCs w:val="12"/>
              </w:rPr>
            </w:pPr>
            <w:r w:rsidRPr="00A15D29">
              <w:rPr>
                <w:sz w:val="12"/>
                <w:szCs w:val="12"/>
              </w:rPr>
              <w:t>None</w:t>
            </w:r>
          </w:p>
        </w:tc>
      </w:tr>
      <w:tr w:rsidR="008E0B74" w:rsidRPr="008E0B74" w14:paraId="32A832D9" w14:textId="77777777" w:rsidTr="00BE231A">
        <w:trPr>
          <w:trHeight w:val="113"/>
        </w:trPr>
        <w:tc>
          <w:tcPr>
            <w:tcW w:w="1394" w:type="dxa"/>
            <w:shd w:val="clear" w:color="auto" w:fill="auto"/>
            <w:noWrap/>
            <w:vAlign w:val="bottom"/>
            <w:hideMark/>
          </w:tcPr>
          <w:p w14:paraId="60A70A95" w14:textId="559EC4B9" w:rsidR="00A15D29" w:rsidRPr="00A15D29" w:rsidRDefault="00A15D29" w:rsidP="00A15D29">
            <w:pPr>
              <w:rPr>
                <w:sz w:val="12"/>
                <w:szCs w:val="12"/>
              </w:rPr>
            </w:pPr>
          </w:p>
        </w:tc>
        <w:tc>
          <w:tcPr>
            <w:tcW w:w="2835" w:type="dxa"/>
            <w:shd w:val="clear" w:color="auto" w:fill="auto"/>
            <w:vAlign w:val="bottom"/>
            <w:hideMark/>
          </w:tcPr>
          <w:p w14:paraId="034DDD3C" w14:textId="77777777" w:rsidR="00A15D29" w:rsidRPr="00A15D29" w:rsidRDefault="00A15D29" w:rsidP="00A15D29">
            <w:pPr>
              <w:rPr>
                <w:sz w:val="12"/>
                <w:szCs w:val="12"/>
                <w:lang w:val="en-US"/>
              </w:rPr>
            </w:pPr>
            <w:r w:rsidRPr="00A15D29">
              <w:rPr>
                <w:sz w:val="12"/>
                <w:szCs w:val="12"/>
                <w:lang w:val="en-US"/>
              </w:rPr>
              <w:t>Patient is unable to communicate: Nonverbal Pain Score (NVPS): NVPS is comprised of five categories: facial movements; body movements; guarding; physiological I (blood pressure, heart rate, respiratory rate); and physiological II (dilated pupils, flushing, diaphoresis, pallor)</w:t>
            </w:r>
          </w:p>
        </w:tc>
        <w:tc>
          <w:tcPr>
            <w:tcW w:w="4455" w:type="dxa"/>
            <w:shd w:val="clear" w:color="auto" w:fill="auto"/>
            <w:vAlign w:val="bottom"/>
            <w:hideMark/>
          </w:tcPr>
          <w:p w14:paraId="5D2CF7E0" w14:textId="77777777" w:rsidR="00A15D29" w:rsidRPr="00A15D29" w:rsidRDefault="60DABE55" w:rsidP="2D160591">
            <w:pPr>
              <w:rPr>
                <w:sz w:val="12"/>
                <w:szCs w:val="12"/>
              </w:rPr>
            </w:pPr>
            <w:proofErr w:type="spellStart"/>
            <w:r w:rsidRPr="2D160591">
              <w:rPr>
                <w:sz w:val="12"/>
                <w:szCs w:val="12"/>
              </w:rPr>
              <w:t>Odhner</w:t>
            </w:r>
            <w:proofErr w:type="spellEnd"/>
            <w:r w:rsidRPr="2D160591">
              <w:rPr>
                <w:sz w:val="12"/>
                <w:szCs w:val="12"/>
              </w:rPr>
              <w:t xml:space="preserve"> M, Wegman D, </w:t>
            </w:r>
            <w:proofErr w:type="spellStart"/>
            <w:r w:rsidRPr="2D160591">
              <w:rPr>
                <w:sz w:val="12"/>
                <w:szCs w:val="12"/>
              </w:rPr>
              <w:t>Freeland</w:t>
            </w:r>
            <w:proofErr w:type="spellEnd"/>
            <w:r w:rsidRPr="2D160591">
              <w:rPr>
                <w:sz w:val="12"/>
                <w:szCs w:val="12"/>
              </w:rPr>
              <w:t xml:space="preserve"> N, Steinmetz A, Ingersoll GL. </w:t>
            </w:r>
            <w:r w:rsidRPr="2D160591">
              <w:rPr>
                <w:sz w:val="12"/>
                <w:szCs w:val="12"/>
                <w:lang w:val="en-US"/>
              </w:rPr>
              <w:t xml:space="preserve">Assessing pain control in nonverbal critically ill adults. </w:t>
            </w:r>
            <w:r w:rsidRPr="2D160591">
              <w:rPr>
                <w:sz w:val="12"/>
                <w:szCs w:val="12"/>
              </w:rPr>
              <w:t xml:space="preserve">DCCN – </w:t>
            </w:r>
            <w:proofErr w:type="spellStart"/>
            <w:r w:rsidRPr="2D160591">
              <w:rPr>
                <w:sz w:val="12"/>
                <w:szCs w:val="12"/>
              </w:rPr>
              <w:t>Dimensions</w:t>
            </w:r>
            <w:proofErr w:type="spellEnd"/>
            <w:r w:rsidRPr="2D160591">
              <w:rPr>
                <w:sz w:val="12"/>
                <w:szCs w:val="12"/>
              </w:rPr>
              <w:t xml:space="preserve"> </w:t>
            </w:r>
            <w:proofErr w:type="spellStart"/>
            <w:r w:rsidRPr="2D160591">
              <w:rPr>
                <w:sz w:val="12"/>
                <w:szCs w:val="12"/>
              </w:rPr>
              <w:t>of</w:t>
            </w:r>
            <w:proofErr w:type="spellEnd"/>
            <w:r w:rsidRPr="2D160591">
              <w:rPr>
                <w:sz w:val="12"/>
                <w:szCs w:val="12"/>
              </w:rPr>
              <w:t xml:space="preserve"> Critical Care Nursing </w:t>
            </w:r>
            <w:proofErr w:type="gramStart"/>
            <w:r w:rsidRPr="2D160591">
              <w:rPr>
                <w:sz w:val="12"/>
                <w:szCs w:val="12"/>
              </w:rPr>
              <w:t>2003;22:260</w:t>
            </w:r>
            <w:proofErr w:type="gramEnd"/>
            <w:r w:rsidRPr="2D160591">
              <w:rPr>
                <w:sz w:val="12"/>
                <w:szCs w:val="12"/>
              </w:rPr>
              <w:t>-7.</w:t>
            </w:r>
          </w:p>
        </w:tc>
        <w:tc>
          <w:tcPr>
            <w:tcW w:w="1134" w:type="dxa"/>
            <w:shd w:val="clear" w:color="auto" w:fill="auto"/>
            <w:noWrap/>
            <w:vAlign w:val="bottom"/>
            <w:hideMark/>
          </w:tcPr>
          <w:p w14:paraId="212E253F" w14:textId="77777777" w:rsidR="00A15D29" w:rsidRPr="00A15D29" w:rsidRDefault="00A15D29" w:rsidP="00A15D29">
            <w:pPr>
              <w:rPr>
                <w:sz w:val="12"/>
                <w:szCs w:val="12"/>
              </w:rPr>
            </w:pPr>
            <w:r w:rsidRPr="00A15D29">
              <w:rPr>
                <w:sz w:val="12"/>
                <w:szCs w:val="12"/>
              </w:rPr>
              <w:t>Yes (96 %)</w:t>
            </w:r>
          </w:p>
        </w:tc>
        <w:tc>
          <w:tcPr>
            <w:tcW w:w="859" w:type="dxa"/>
            <w:shd w:val="clear" w:color="auto" w:fill="auto"/>
            <w:noWrap/>
            <w:vAlign w:val="bottom"/>
            <w:hideMark/>
          </w:tcPr>
          <w:p w14:paraId="02579657" w14:textId="77777777" w:rsidR="00A15D29" w:rsidRPr="00A15D29" w:rsidRDefault="00A15D29" w:rsidP="00A15D29">
            <w:pPr>
              <w:rPr>
                <w:sz w:val="12"/>
                <w:szCs w:val="12"/>
              </w:rPr>
            </w:pPr>
            <w:r w:rsidRPr="00A15D29">
              <w:rPr>
                <w:sz w:val="12"/>
                <w:szCs w:val="12"/>
              </w:rPr>
              <w:t>16 (8.8%)</w:t>
            </w:r>
          </w:p>
        </w:tc>
        <w:tc>
          <w:tcPr>
            <w:tcW w:w="1279" w:type="dxa"/>
            <w:shd w:val="clear" w:color="auto" w:fill="auto"/>
            <w:noWrap/>
            <w:vAlign w:val="bottom"/>
            <w:hideMark/>
          </w:tcPr>
          <w:p w14:paraId="752F40C6" w14:textId="77777777" w:rsidR="00A15D29" w:rsidRPr="00A15D29" w:rsidRDefault="00A15D29" w:rsidP="00A15D29">
            <w:pPr>
              <w:rPr>
                <w:sz w:val="12"/>
                <w:szCs w:val="12"/>
              </w:rPr>
            </w:pPr>
            <w:r w:rsidRPr="00A15D29">
              <w:rPr>
                <w:sz w:val="12"/>
                <w:szCs w:val="12"/>
              </w:rPr>
              <w:t>48.6%</w:t>
            </w:r>
          </w:p>
        </w:tc>
        <w:tc>
          <w:tcPr>
            <w:tcW w:w="1174" w:type="dxa"/>
            <w:shd w:val="clear" w:color="auto" w:fill="auto"/>
            <w:noWrap/>
            <w:vAlign w:val="bottom"/>
            <w:hideMark/>
          </w:tcPr>
          <w:p w14:paraId="30D4DC7A" w14:textId="77777777" w:rsidR="00A15D29" w:rsidRPr="00A15D29" w:rsidRDefault="00A15D29" w:rsidP="00A15D29">
            <w:pPr>
              <w:rPr>
                <w:sz w:val="12"/>
                <w:szCs w:val="12"/>
              </w:rPr>
            </w:pPr>
            <w:r w:rsidRPr="00A15D29">
              <w:rPr>
                <w:sz w:val="12"/>
                <w:szCs w:val="12"/>
              </w:rPr>
              <w:t>5%</w:t>
            </w:r>
          </w:p>
        </w:tc>
        <w:tc>
          <w:tcPr>
            <w:tcW w:w="1069" w:type="dxa"/>
            <w:shd w:val="clear" w:color="auto" w:fill="auto"/>
            <w:noWrap/>
            <w:vAlign w:val="bottom"/>
            <w:hideMark/>
          </w:tcPr>
          <w:p w14:paraId="711AF7FA" w14:textId="77777777" w:rsidR="00A15D29" w:rsidRPr="00A15D29" w:rsidRDefault="00A15D29" w:rsidP="00A15D29">
            <w:pPr>
              <w:rPr>
                <w:sz w:val="12"/>
                <w:szCs w:val="12"/>
              </w:rPr>
            </w:pPr>
            <w:r w:rsidRPr="00A15D29">
              <w:rPr>
                <w:sz w:val="12"/>
                <w:szCs w:val="12"/>
              </w:rPr>
              <w:t>None</w:t>
            </w:r>
          </w:p>
        </w:tc>
      </w:tr>
      <w:tr w:rsidR="008E0B74" w:rsidRPr="008E0B74" w14:paraId="1B8C5DBE" w14:textId="77777777" w:rsidTr="00BE231A">
        <w:trPr>
          <w:trHeight w:val="113"/>
        </w:trPr>
        <w:tc>
          <w:tcPr>
            <w:tcW w:w="1394" w:type="dxa"/>
            <w:shd w:val="clear" w:color="auto" w:fill="auto"/>
            <w:noWrap/>
            <w:vAlign w:val="bottom"/>
            <w:hideMark/>
          </w:tcPr>
          <w:p w14:paraId="79B3806D" w14:textId="7B97D25D" w:rsidR="00A15D29" w:rsidRPr="00A15D29" w:rsidRDefault="00A15D29" w:rsidP="00A15D29">
            <w:pPr>
              <w:rPr>
                <w:sz w:val="12"/>
                <w:szCs w:val="12"/>
              </w:rPr>
            </w:pPr>
          </w:p>
        </w:tc>
        <w:tc>
          <w:tcPr>
            <w:tcW w:w="2835" w:type="dxa"/>
            <w:shd w:val="clear" w:color="auto" w:fill="auto"/>
            <w:vAlign w:val="bottom"/>
            <w:hideMark/>
          </w:tcPr>
          <w:p w14:paraId="7652CE61" w14:textId="77777777" w:rsidR="00A15D29" w:rsidRPr="00A15D29" w:rsidRDefault="00A15D29" w:rsidP="00A15D29">
            <w:pPr>
              <w:rPr>
                <w:sz w:val="12"/>
                <w:szCs w:val="12"/>
                <w:lang w:val="en-US"/>
              </w:rPr>
            </w:pPr>
            <w:r w:rsidRPr="00A15D29">
              <w:rPr>
                <w:sz w:val="12"/>
                <w:szCs w:val="12"/>
                <w:lang w:val="en-US"/>
              </w:rPr>
              <w:t xml:space="preserve">Patient is unable to communicate: Revised Nonverbal Pain score </w:t>
            </w:r>
            <w:proofErr w:type="gramStart"/>
            <w:r w:rsidRPr="00A15D29">
              <w:rPr>
                <w:sz w:val="12"/>
                <w:szCs w:val="12"/>
                <w:lang w:val="en-US"/>
              </w:rPr>
              <w:t>( NVPS</w:t>
            </w:r>
            <w:proofErr w:type="gramEnd"/>
            <w:r w:rsidRPr="00A15D29">
              <w:rPr>
                <w:sz w:val="12"/>
                <w:szCs w:val="12"/>
                <w:lang w:val="en-US"/>
              </w:rPr>
              <w:t>-R): revision of the NVPS replaces the physiological II category, which exhibits poor reliability and validity, with a respiratory component (</w:t>
            </w:r>
            <w:proofErr w:type="spellStart"/>
            <w:r w:rsidRPr="00A15D29">
              <w:rPr>
                <w:sz w:val="12"/>
                <w:szCs w:val="12"/>
                <w:lang w:val="en-US"/>
              </w:rPr>
              <w:t>ie</w:t>
            </w:r>
            <w:proofErr w:type="spellEnd"/>
            <w:r w:rsidRPr="00A15D29">
              <w:rPr>
                <w:sz w:val="12"/>
                <w:szCs w:val="12"/>
                <w:lang w:val="en-US"/>
              </w:rPr>
              <w:t xml:space="preserve">, respiratory rate, pulse oximetry and ventilator compliance) </w:t>
            </w:r>
          </w:p>
        </w:tc>
        <w:tc>
          <w:tcPr>
            <w:tcW w:w="4455" w:type="dxa"/>
            <w:shd w:val="clear" w:color="auto" w:fill="auto"/>
            <w:vAlign w:val="bottom"/>
            <w:hideMark/>
          </w:tcPr>
          <w:p w14:paraId="61C457F2" w14:textId="77777777" w:rsidR="00A15D29" w:rsidRPr="00A15D29" w:rsidRDefault="60DABE55" w:rsidP="2D160591">
            <w:pPr>
              <w:rPr>
                <w:sz w:val="12"/>
                <w:szCs w:val="12"/>
              </w:rPr>
            </w:pPr>
            <w:proofErr w:type="spellStart"/>
            <w:r w:rsidRPr="2D160591">
              <w:rPr>
                <w:sz w:val="12"/>
                <w:szCs w:val="12"/>
                <w:lang w:val="en-US"/>
              </w:rPr>
              <w:t>Topolovec-Vranic</w:t>
            </w:r>
            <w:proofErr w:type="spellEnd"/>
            <w:r w:rsidRPr="2D160591">
              <w:rPr>
                <w:sz w:val="12"/>
                <w:szCs w:val="12"/>
                <w:lang w:val="en-US"/>
              </w:rPr>
              <w:t xml:space="preserve">, J., </w:t>
            </w:r>
            <w:proofErr w:type="spellStart"/>
            <w:r w:rsidRPr="2D160591">
              <w:rPr>
                <w:sz w:val="12"/>
                <w:szCs w:val="12"/>
                <w:lang w:val="en-US"/>
              </w:rPr>
              <w:t>Gélinas</w:t>
            </w:r>
            <w:proofErr w:type="spellEnd"/>
            <w:r w:rsidRPr="2D160591">
              <w:rPr>
                <w:sz w:val="12"/>
                <w:szCs w:val="12"/>
                <w:lang w:val="en-US"/>
              </w:rPr>
              <w:t xml:space="preserve">, C., Li, Y., </w:t>
            </w:r>
            <w:proofErr w:type="spellStart"/>
            <w:r w:rsidRPr="2D160591">
              <w:rPr>
                <w:sz w:val="12"/>
                <w:szCs w:val="12"/>
                <w:lang w:val="en-US"/>
              </w:rPr>
              <w:t>Pollmann-Mudryj</w:t>
            </w:r>
            <w:proofErr w:type="spellEnd"/>
            <w:r w:rsidRPr="2D160591">
              <w:rPr>
                <w:sz w:val="12"/>
                <w:szCs w:val="12"/>
                <w:lang w:val="en-US"/>
              </w:rPr>
              <w:t xml:space="preserve">, M.A., Innis, J., McFarlan, A. and </w:t>
            </w:r>
            <w:proofErr w:type="spellStart"/>
            <w:r w:rsidRPr="2D160591">
              <w:rPr>
                <w:sz w:val="12"/>
                <w:szCs w:val="12"/>
                <w:lang w:val="en-US"/>
              </w:rPr>
              <w:t>Canzian</w:t>
            </w:r>
            <w:proofErr w:type="spellEnd"/>
            <w:r w:rsidRPr="2D160591">
              <w:rPr>
                <w:sz w:val="12"/>
                <w:szCs w:val="12"/>
                <w:lang w:val="en-US"/>
              </w:rPr>
              <w:t xml:space="preserve">, S., 2013. Validation and evaluation of two observational pain assessment tools in a trauma and neurosurgical intensive care unit. </w:t>
            </w:r>
            <w:r w:rsidRPr="2D160591">
              <w:rPr>
                <w:sz w:val="12"/>
                <w:szCs w:val="12"/>
              </w:rPr>
              <w:t xml:space="preserve">Pain Research and Management, 18, </w:t>
            </w:r>
            <w:proofErr w:type="gramStart"/>
            <w:r w:rsidRPr="2D160591">
              <w:rPr>
                <w:sz w:val="12"/>
                <w:szCs w:val="12"/>
              </w:rPr>
              <w:t>pp.e</w:t>
            </w:r>
            <w:proofErr w:type="gramEnd"/>
            <w:r w:rsidRPr="2D160591">
              <w:rPr>
                <w:sz w:val="12"/>
                <w:szCs w:val="12"/>
              </w:rPr>
              <w:t>107-e114.</w:t>
            </w:r>
          </w:p>
        </w:tc>
        <w:tc>
          <w:tcPr>
            <w:tcW w:w="1134" w:type="dxa"/>
            <w:shd w:val="clear" w:color="auto" w:fill="auto"/>
            <w:noWrap/>
            <w:vAlign w:val="bottom"/>
            <w:hideMark/>
          </w:tcPr>
          <w:p w14:paraId="446ED0BB" w14:textId="77777777" w:rsidR="00A15D29" w:rsidRPr="00A15D29" w:rsidRDefault="00A15D29" w:rsidP="00A15D29">
            <w:pPr>
              <w:rPr>
                <w:sz w:val="12"/>
                <w:szCs w:val="12"/>
              </w:rPr>
            </w:pPr>
            <w:r w:rsidRPr="00A15D29">
              <w:rPr>
                <w:sz w:val="12"/>
                <w:szCs w:val="12"/>
              </w:rPr>
              <w:t>Yes (96 %)</w:t>
            </w:r>
          </w:p>
        </w:tc>
        <w:tc>
          <w:tcPr>
            <w:tcW w:w="859" w:type="dxa"/>
            <w:shd w:val="clear" w:color="auto" w:fill="auto"/>
            <w:noWrap/>
            <w:vAlign w:val="bottom"/>
            <w:hideMark/>
          </w:tcPr>
          <w:p w14:paraId="6A4A6C66" w14:textId="77777777" w:rsidR="00A15D29" w:rsidRPr="00A15D29" w:rsidRDefault="00A15D29" w:rsidP="00A15D29">
            <w:pPr>
              <w:rPr>
                <w:sz w:val="12"/>
                <w:szCs w:val="12"/>
              </w:rPr>
            </w:pPr>
            <w:r w:rsidRPr="00A15D29">
              <w:rPr>
                <w:sz w:val="12"/>
                <w:szCs w:val="12"/>
              </w:rPr>
              <w:t>21 (11.6%)</w:t>
            </w:r>
          </w:p>
        </w:tc>
        <w:tc>
          <w:tcPr>
            <w:tcW w:w="1279" w:type="dxa"/>
            <w:shd w:val="clear" w:color="auto" w:fill="auto"/>
            <w:noWrap/>
            <w:vAlign w:val="bottom"/>
            <w:hideMark/>
          </w:tcPr>
          <w:p w14:paraId="442D766C" w14:textId="77777777" w:rsidR="00A15D29" w:rsidRPr="00A15D29" w:rsidRDefault="00A15D29" w:rsidP="00A15D29">
            <w:pPr>
              <w:rPr>
                <w:sz w:val="12"/>
                <w:szCs w:val="12"/>
              </w:rPr>
            </w:pPr>
            <w:r w:rsidRPr="00A15D29">
              <w:rPr>
                <w:sz w:val="12"/>
                <w:szCs w:val="12"/>
              </w:rPr>
              <w:t>34.3%</w:t>
            </w:r>
          </w:p>
        </w:tc>
        <w:tc>
          <w:tcPr>
            <w:tcW w:w="1174" w:type="dxa"/>
            <w:shd w:val="clear" w:color="auto" w:fill="auto"/>
            <w:noWrap/>
            <w:vAlign w:val="bottom"/>
            <w:hideMark/>
          </w:tcPr>
          <w:p w14:paraId="1F24E042" w14:textId="77777777" w:rsidR="00A15D29" w:rsidRPr="00A15D29" w:rsidRDefault="00A15D29" w:rsidP="00A15D29">
            <w:pPr>
              <w:rPr>
                <w:sz w:val="12"/>
                <w:szCs w:val="12"/>
              </w:rPr>
            </w:pPr>
            <w:r w:rsidRPr="00A15D29">
              <w:rPr>
                <w:sz w:val="12"/>
                <w:szCs w:val="12"/>
              </w:rPr>
              <w:t>7.7%</w:t>
            </w:r>
          </w:p>
        </w:tc>
        <w:tc>
          <w:tcPr>
            <w:tcW w:w="1069" w:type="dxa"/>
            <w:shd w:val="clear" w:color="auto" w:fill="auto"/>
            <w:noWrap/>
            <w:vAlign w:val="bottom"/>
            <w:hideMark/>
          </w:tcPr>
          <w:p w14:paraId="64BC0157" w14:textId="77777777" w:rsidR="00A15D29" w:rsidRPr="00A15D29" w:rsidRDefault="00A15D29" w:rsidP="00A15D29">
            <w:pPr>
              <w:rPr>
                <w:sz w:val="12"/>
                <w:szCs w:val="12"/>
              </w:rPr>
            </w:pPr>
            <w:r w:rsidRPr="00A15D29">
              <w:rPr>
                <w:sz w:val="12"/>
                <w:szCs w:val="12"/>
              </w:rPr>
              <w:t>None</w:t>
            </w:r>
          </w:p>
        </w:tc>
      </w:tr>
      <w:tr w:rsidR="008E0B74" w:rsidRPr="008E0B74" w14:paraId="28F8CA3A" w14:textId="77777777" w:rsidTr="00BE231A">
        <w:trPr>
          <w:trHeight w:val="113"/>
        </w:trPr>
        <w:tc>
          <w:tcPr>
            <w:tcW w:w="1394" w:type="dxa"/>
            <w:shd w:val="clear" w:color="auto" w:fill="auto"/>
            <w:noWrap/>
            <w:vAlign w:val="bottom"/>
            <w:hideMark/>
          </w:tcPr>
          <w:p w14:paraId="72F51484" w14:textId="77777777" w:rsidR="00A15D29" w:rsidRPr="00A15D29" w:rsidRDefault="60DABE55" w:rsidP="2D160591">
            <w:pPr>
              <w:rPr>
                <w:b/>
                <w:bCs/>
                <w:sz w:val="12"/>
                <w:szCs w:val="12"/>
              </w:rPr>
            </w:pPr>
            <w:proofErr w:type="spellStart"/>
            <w:r w:rsidRPr="2D160591">
              <w:rPr>
                <w:b/>
                <w:bCs/>
                <w:sz w:val="12"/>
                <w:szCs w:val="12"/>
              </w:rPr>
              <w:t>Bowel</w:t>
            </w:r>
            <w:proofErr w:type="spellEnd"/>
            <w:r w:rsidRPr="2D160591">
              <w:rPr>
                <w:b/>
                <w:bCs/>
                <w:sz w:val="12"/>
                <w:szCs w:val="12"/>
              </w:rPr>
              <w:t xml:space="preserve"> </w:t>
            </w:r>
            <w:proofErr w:type="spellStart"/>
            <w:r w:rsidRPr="2D160591">
              <w:rPr>
                <w:b/>
                <w:bCs/>
                <w:sz w:val="12"/>
                <w:szCs w:val="12"/>
              </w:rPr>
              <w:t>dilatation</w:t>
            </w:r>
            <w:proofErr w:type="spellEnd"/>
          </w:p>
        </w:tc>
        <w:tc>
          <w:tcPr>
            <w:tcW w:w="2835" w:type="dxa"/>
            <w:shd w:val="clear" w:color="auto" w:fill="auto"/>
            <w:vAlign w:val="bottom"/>
            <w:hideMark/>
          </w:tcPr>
          <w:p w14:paraId="3F210BA2" w14:textId="77777777" w:rsidR="00A15D29" w:rsidRPr="00A15D29" w:rsidRDefault="00A15D29" w:rsidP="00A15D29">
            <w:pPr>
              <w:rPr>
                <w:sz w:val="12"/>
                <w:szCs w:val="12"/>
                <w:lang w:val="en-US"/>
              </w:rPr>
            </w:pPr>
            <w:r w:rsidRPr="00A15D29">
              <w:rPr>
                <w:sz w:val="12"/>
                <w:szCs w:val="12"/>
                <w:lang w:val="en-US"/>
              </w:rPr>
              <w:t>Bowel distension is defined as the presence of dilated bowel loops. Bowel distension is categorized as: jejunal or upper-level dilatation, proximal ileal dilation, distal ileal dilatation, and colic dilatation [In case of dilatation in multiple bowel segments, the lowest level along the gastrointestinal tract of the patient is considered]</w:t>
            </w:r>
            <w:r w:rsidRPr="00A15D29">
              <w:rPr>
                <w:sz w:val="12"/>
                <w:szCs w:val="12"/>
                <w:lang w:val="en-US"/>
              </w:rPr>
              <w:br/>
              <w:t xml:space="preserve">Cut offs </w:t>
            </w:r>
            <w:r w:rsidRPr="00A15D29">
              <w:rPr>
                <w:sz w:val="12"/>
                <w:szCs w:val="12"/>
                <w:lang w:val="en-US"/>
              </w:rPr>
              <w:br/>
              <w:t xml:space="preserve">• Small bowel caliber &gt;2.5 cm </w:t>
            </w:r>
            <w:r w:rsidRPr="00A15D29">
              <w:rPr>
                <w:sz w:val="12"/>
                <w:szCs w:val="12"/>
                <w:lang w:val="en-US"/>
              </w:rPr>
              <w:br/>
              <w:t>• Colon caliber &gt;6 cm) proximally with the standard caliber or collapsed loops distally.</w:t>
            </w:r>
          </w:p>
        </w:tc>
        <w:tc>
          <w:tcPr>
            <w:tcW w:w="4455" w:type="dxa"/>
            <w:shd w:val="clear" w:color="auto" w:fill="auto"/>
            <w:vAlign w:val="bottom"/>
            <w:hideMark/>
          </w:tcPr>
          <w:p w14:paraId="71C80D1B" w14:textId="58EE21AA" w:rsidR="00A15D29" w:rsidRPr="00A15D29" w:rsidRDefault="00A15D29" w:rsidP="2F963F58">
            <w:pPr>
              <w:rPr>
                <w:sz w:val="12"/>
                <w:szCs w:val="12"/>
              </w:rPr>
            </w:pPr>
            <w:proofErr w:type="spellStart"/>
            <w:r w:rsidRPr="2F963F58">
              <w:rPr>
                <w:sz w:val="12"/>
                <w:szCs w:val="12"/>
                <w:lang w:val="en-US"/>
              </w:rPr>
              <w:t>Lodoli</w:t>
            </w:r>
            <w:proofErr w:type="spellEnd"/>
            <w:r w:rsidRPr="2F963F58">
              <w:rPr>
                <w:sz w:val="12"/>
                <w:szCs w:val="12"/>
                <w:lang w:val="en-US"/>
              </w:rPr>
              <w:t xml:space="preserve"> C, Covino M, Attalla El </w:t>
            </w:r>
            <w:proofErr w:type="spellStart"/>
            <w:r w:rsidRPr="2F963F58">
              <w:rPr>
                <w:sz w:val="12"/>
                <w:szCs w:val="12"/>
                <w:lang w:val="en-US"/>
              </w:rPr>
              <w:t>Halabieh</w:t>
            </w:r>
            <w:proofErr w:type="spellEnd"/>
            <w:r w:rsidRPr="2F963F58">
              <w:rPr>
                <w:sz w:val="12"/>
                <w:szCs w:val="12"/>
                <w:lang w:val="en-US"/>
              </w:rPr>
              <w:t xml:space="preserve"> M, </w:t>
            </w:r>
            <w:proofErr w:type="spellStart"/>
            <w:r w:rsidRPr="2F963F58">
              <w:rPr>
                <w:sz w:val="12"/>
                <w:szCs w:val="12"/>
                <w:lang w:val="en-US"/>
              </w:rPr>
              <w:t>Santullo</w:t>
            </w:r>
            <w:proofErr w:type="spellEnd"/>
            <w:r w:rsidRPr="2F963F58">
              <w:rPr>
                <w:sz w:val="12"/>
                <w:szCs w:val="12"/>
                <w:lang w:val="en-US"/>
              </w:rPr>
              <w:t xml:space="preserve"> F, Di Giorgio A, </w:t>
            </w:r>
            <w:proofErr w:type="spellStart"/>
            <w:r w:rsidRPr="2F963F58">
              <w:rPr>
                <w:sz w:val="12"/>
                <w:szCs w:val="12"/>
                <w:lang w:val="en-US"/>
              </w:rPr>
              <w:t>Abatini</w:t>
            </w:r>
            <w:proofErr w:type="spellEnd"/>
            <w:r w:rsidRPr="2F963F58">
              <w:rPr>
                <w:sz w:val="12"/>
                <w:szCs w:val="12"/>
                <w:lang w:val="en-US"/>
              </w:rPr>
              <w:t xml:space="preserve"> C, Rotolo S, </w:t>
            </w:r>
            <w:proofErr w:type="spellStart"/>
            <w:r w:rsidRPr="2F963F58">
              <w:rPr>
                <w:sz w:val="12"/>
                <w:szCs w:val="12"/>
                <w:lang w:val="en-US"/>
              </w:rPr>
              <w:t>Rodolfino</w:t>
            </w:r>
            <w:proofErr w:type="spellEnd"/>
            <w:r w:rsidRPr="2F963F58">
              <w:rPr>
                <w:sz w:val="12"/>
                <w:szCs w:val="12"/>
                <w:lang w:val="en-US"/>
              </w:rPr>
              <w:t xml:space="preserve"> E, Giovinazzo F, </w:t>
            </w:r>
            <w:proofErr w:type="spellStart"/>
            <w:r w:rsidRPr="2F963F58">
              <w:rPr>
                <w:sz w:val="12"/>
                <w:szCs w:val="12"/>
                <w:lang w:val="en-US"/>
              </w:rPr>
              <w:t>Fagotti</w:t>
            </w:r>
            <w:proofErr w:type="spellEnd"/>
            <w:r w:rsidRPr="2F963F58">
              <w:rPr>
                <w:sz w:val="12"/>
                <w:szCs w:val="12"/>
                <w:lang w:val="en-US"/>
              </w:rPr>
              <w:t xml:space="preserve"> A, </w:t>
            </w:r>
            <w:proofErr w:type="spellStart"/>
            <w:r w:rsidRPr="2F963F58">
              <w:rPr>
                <w:sz w:val="12"/>
                <w:szCs w:val="12"/>
                <w:lang w:val="en-US"/>
              </w:rPr>
              <w:t>Scambia</w:t>
            </w:r>
            <w:proofErr w:type="spellEnd"/>
            <w:r w:rsidRPr="2F963F58">
              <w:rPr>
                <w:sz w:val="12"/>
                <w:szCs w:val="12"/>
                <w:lang w:val="en-US"/>
              </w:rPr>
              <w:t xml:space="preserve"> G, </w:t>
            </w:r>
            <w:proofErr w:type="spellStart"/>
            <w:r w:rsidRPr="2F963F58">
              <w:rPr>
                <w:sz w:val="12"/>
                <w:szCs w:val="12"/>
                <w:lang w:val="en-US"/>
              </w:rPr>
              <w:t>Franceschi</w:t>
            </w:r>
            <w:proofErr w:type="spellEnd"/>
            <w:r w:rsidRPr="2F963F58">
              <w:rPr>
                <w:sz w:val="12"/>
                <w:szCs w:val="12"/>
                <w:lang w:val="en-US"/>
              </w:rPr>
              <w:t xml:space="preserve"> F, Pacelli F. Prognostic Factors for Surgical Failure in Malignant Bowel Obstruction and Peritoneal Carcinomatosis. </w:t>
            </w:r>
            <w:r w:rsidRPr="2F963F58">
              <w:rPr>
                <w:sz w:val="12"/>
                <w:szCs w:val="12"/>
              </w:rPr>
              <w:t xml:space="preserve">Front </w:t>
            </w:r>
            <w:proofErr w:type="spellStart"/>
            <w:r w:rsidRPr="2F963F58">
              <w:rPr>
                <w:sz w:val="12"/>
                <w:szCs w:val="12"/>
              </w:rPr>
              <w:t>Surg</w:t>
            </w:r>
            <w:proofErr w:type="spellEnd"/>
            <w:r w:rsidRPr="2F963F58">
              <w:rPr>
                <w:sz w:val="12"/>
                <w:szCs w:val="12"/>
              </w:rPr>
              <w:t xml:space="preserve">. 2021 Nov </w:t>
            </w:r>
            <w:proofErr w:type="gramStart"/>
            <w:r w:rsidRPr="2F963F58">
              <w:rPr>
                <w:sz w:val="12"/>
                <w:szCs w:val="12"/>
              </w:rPr>
              <w:t>26;8:769658</w:t>
            </w:r>
            <w:proofErr w:type="gramEnd"/>
            <w:r w:rsidRPr="2F963F58">
              <w:rPr>
                <w:sz w:val="12"/>
                <w:szCs w:val="12"/>
              </w:rPr>
              <w:t xml:space="preserve">. </w:t>
            </w:r>
          </w:p>
        </w:tc>
        <w:tc>
          <w:tcPr>
            <w:tcW w:w="1134" w:type="dxa"/>
            <w:shd w:val="clear" w:color="auto" w:fill="auto"/>
            <w:noWrap/>
            <w:vAlign w:val="bottom"/>
            <w:hideMark/>
          </w:tcPr>
          <w:p w14:paraId="22ABBB0C"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(65.4 %)</w:t>
            </w:r>
          </w:p>
        </w:tc>
        <w:tc>
          <w:tcPr>
            <w:tcW w:w="859" w:type="dxa"/>
            <w:shd w:val="clear" w:color="auto" w:fill="auto"/>
            <w:noWrap/>
            <w:vAlign w:val="bottom"/>
            <w:hideMark/>
          </w:tcPr>
          <w:p w14:paraId="313386F7" w14:textId="77777777" w:rsidR="00A15D29" w:rsidRPr="00A15D29" w:rsidRDefault="00A15D29" w:rsidP="00A15D29">
            <w:pPr>
              <w:rPr>
                <w:sz w:val="12"/>
                <w:szCs w:val="12"/>
              </w:rPr>
            </w:pPr>
          </w:p>
        </w:tc>
        <w:tc>
          <w:tcPr>
            <w:tcW w:w="1279" w:type="dxa"/>
            <w:shd w:val="clear" w:color="auto" w:fill="auto"/>
            <w:noWrap/>
            <w:vAlign w:val="bottom"/>
            <w:hideMark/>
          </w:tcPr>
          <w:p w14:paraId="20CD6FC6" w14:textId="77777777" w:rsidR="00A15D29" w:rsidRPr="00A15D29" w:rsidRDefault="00A15D29" w:rsidP="00A15D29">
            <w:pPr>
              <w:rPr>
                <w:sz w:val="12"/>
                <w:szCs w:val="12"/>
              </w:rPr>
            </w:pPr>
          </w:p>
        </w:tc>
        <w:tc>
          <w:tcPr>
            <w:tcW w:w="1174" w:type="dxa"/>
            <w:shd w:val="clear" w:color="auto" w:fill="auto"/>
            <w:noWrap/>
            <w:vAlign w:val="bottom"/>
            <w:hideMark/>
          </w:tcPr>
          <w:p w14:paraId="0445C1B2" w14:textId="77777777" w:rsidR="00A15D29" w:rsidRPr="00A15D29" w:rsidRDefault="00A15D29" w:rsidP="00A15D29">
            <w:pPr>
              <w:rPr>
                <w:sz w:val="12"/>
                <w:szCs w:val="12"/>
              </w:rPr>
            </w:pPr>
          </w:p>
        </w:tc>
        <w:tc>
          <w:tcPr>
            <w:tcW w:w="1069" w:type="dxa"/>
            <w:shd w:val="clear" w:color="auto" w:fill="auto"/>
            <w:noWrap/>
            <w:vAlign w:val="bottom"/>
            <w:hideMark/>
          </w:tcPr>
          <w:p w14:paraId="03247713" w14:textId="77777777" w:rsidR="00A15D29" w:rsidRPr="00A15D29" w:rsidRDefault="00A15D29" w:rsidP="00A15D29">
            <w:pPr>
              <w:rPr>
                <w:sz w:val="12"/>
                <w:szCs w:val="12"/>
              </w:rPr>
            </w:pPr>
          </w:p>
        </w:tc>
      </w:tr>
      <w:tr w:rsidR="008E0B74" w:rsidRPr="008E0B74" w14:paraId="6F51007F" w14:textId="77777777" w:rsidTr="00BE231A">
        <w:trPr>
          <w:trHeight w:val="113"/>
        </w:trPr>
        <w:tc>
          <w:tcPr>
            <w:tcW w:w="1394" w:type="dxa"/>
            <w:shd w:val="clear" w:color="auto" w:fill="auto"/>
            <w:noWrap/>
            <w:vAlign w:val="bottom"/>
            <w:hideMark/>
          </w:tcPr>
          <w:p w14:paraId="6B72E0FF" w14:textId="460D5683" w:rsidR="00A15D29" w:rsidRPr="00A15D29" w:rsidRDefault="00A15D29" w:rsidP="00A15D29">
            <w:pPr>
              <w:rPr>
                <w:sz w:val="12"/>
                <w:szCs w:val="12"/>
              </w:rPr>
            </w:pPr>
          </w:p>
        </w:tc>
        <w:tc>
          <w:tcPr>
            <w:tcW w:w="2835" w:type="dxa"/>
            <w:shd w:val="clear" w:color="auto" w:fill="auto"/>
            <w:vAlign w:val="bottom"/>
            <w:hideMark/>
          </w:tcPr>
          <w:p w14:paraId="312E83E2" w14:textId="77777777" w:rsidR="00A15D29" w:rsidRPr="00A15D29" w:rsidRDefault="00A15D29" w:rsidP="00A15D29">
            <w:pPr>
              <w:rPr>
                <w:sz w:val="12"/>
                <w:szCs w:val="12"/>
                <w:lang w:val="en-US"/>
              </w:rPr>
            </w:pPr>
            <w:r w:rsidRPr="00A15D29">
              <w:rPr>
                <w:sz w:val="12"/>
                <w:szCs w:val="12"/>
                <w:lang w:val="en-US"/>
              </w:rPr>
              <w:t xml:space="preserve">Large bowel diameter &gt;6 cm (caecum &gt;9) measured by any imaging </w:t>
            </w:r>
            <w:proofErr w:type="gramStart"/>
            <w:r w:rsidRPr="00A15D29">
              <w:rPr>
                <w:sz w:val="12"/>
                <w:szCs w:val="12"/>
                <w:lang w:val="en-US"/>
              </w:rPr>
              <w:t>modality, and</w:t>
            </w:r>
            <w:proofErr w:type="gramEnd"/>
            <w:r w:rsidRPr="00A15D29">
              <w:rPr>
                <w:sz w:val="12"/>
                <w:szCs w:val="12"/>
                <w:lang w:val="en-US"/>
              </w:rPr>
              <w:t xml:space="preserve"> associated with symptoms referring to bowel distension (pain, nausea, vomiting, IAH) and/or GI paralysis that may indicate Ogilvie’s syndrome or toxic megacolon.</w:t>
            </w:r>
          </w:p>
        </w:tc>
        <w:tc>
          <w:tcPr>
            <w:tcW w:w="4455" w:type="dxa"/>
            <w:shd w:val="clear" w:color="auto" w:fill="auto"/>
            <w:vAlign w:val="bottom"/>
            <w:hideMark/>
          </w:tcPr>
          <w:p w14:paraId="6086487F" w14:textId="16390298" w:rsidR="00A15D29" w:rsidRPr="00A15D29" w:rsidRDefault="00A15D29" w:rsidP="00A15D29">
            <w:pPr>
              <w:rPr>
                <w:sz w:val="8"/>
                <w:szCs w:val="8"/>
              </w:rPr>
            </w:pPr>
            <w:r w:rsidRPr="009C7257">
              <w:rPr>
                <w:lang w:val="en-US"/>
              </w:rPr>
              <w:br/>
            </w:r>
            <w:proofErr w:type="spellStart"/>
            <w:r w:rsidR="78ADBA52" w:rsidRPr="2F963F58">
              <w:rPr>
                <w:sz w:val="12"/>
                <w:szCs w:val="12"/>
                <w:lang w:val="en-US"/>
              </w:rPr>
              <w:t>Hokama</w:t>
            </w:r>
            <w:proofErr w:type="spellEnd"/>
            <w:r w:rsidR="78ADBA52" w:rsidRPr="2F963F58">
              <w:rPr>
                <w:sz w:val="12"/>
                <w:szCs w:val="12"/>
                <w:lang w:val="en-US"/>
              </w:rPr>
              <w:t xml:space="preserve">, A., </w:t>
            </w:r>
            <w:proofErr w:type="spellStart"/>
            <w:r w:rsidR="78ADBA52" w:rsidRPr="2F963F58">
              <w:rPr>
                <w:sz w:val="12"/>
                <w:szCs w:val="12"/>
                <w:lang w:val="en-US"/>
              </w:rPr>
              <w:t>Ohira</w:t>
            </w:r>
            <w:proofErr w:type="spellEnd"/>
            <w:r w:rsidR="78ADBA52" w:rsidRPr="2F963F58">
              <w:rPr>
                <w:sz w:val="12"/>
                <w:szCs w:val="12"/>
                <w:lang w:val="en-US"/>
              </w:rPr>
              <w:t xml:space="preserve">, T., </w:t>
            </w:r>
            <w:proofErr w:type="spellStart"/>
            <w:r w:rsidR="78ADBA52" w:rsidRPr="2F963F58">
              <w:rPr>
                <w:sz w:val="12"/>
                <w:szCs w:val="12"/>
                <w:lang w:val="en-US"/>
              </w:rPr>
              <w:t>Kishimoto</w:t>
            </w:r>
            <w:proofErr w:type="spellEnd"/>
            <w:r w:rsidR="78ADBA52" w:rsidRPr="2F963F58">
              <w:rPr>
                <w:sz w:val="12"/>
                <w:szCs w:val="12"/>
                <w:lang w:val="en-US"/>
              </w:rPr>
              <w:t xml:space="preserve">, K., Kinjo, F., &amp; Fujita, J. (2012). Impending megacolon: small bowel distension as a predictor of toxic megacolon in ulcerative colitis. </w:t>
            </w:r>
            <w:r w:rsidR="78ADBA52" w:rsidRPr="2F963F58">
              <w:rPr>
                <w:sz w:val="12"/>
                <w:szCs w:val="12"/>
              </w:rPr>
              <w:t>Internal and Emergency Medicine, 7, 487-488.</w:t>
            </w:r>
          </w:p>
        </w:tc>
        <w:tc>
          <w:tcPr>
            <w:tcW w:w="1134" w:type="dxa"/>
            <w:shd w:val="clear" w:color="auto" w:fill="auto"/>
            <w:noWrap/>
            <w:vAlign w:val="bottom"/>
            <w:hideMark/>
          </w:tcPr>
          <w:p w14:paraId="1A981059" w14:textId="77777777" w:rsidR="00A15D29" w:rsidRPr="00A15D29" w:rsidRDefault="00A15D29" w:rsidP="00A15D29">
            <w:pPr>
              <w:rPr>
                <w:sz w:val="12"/>
                <w:szCs w:val="12"/>
              </w:rPr>
            </w:pPr>
            <w:r w:rsidRPr="00A15D29">
              <w:rPr>
                <w:sz w:val="12"/>
                <w:szCs w:val="12"/>
              </w:rPr>
              <w:t>Yes (73.1 %)</w:t>
            </w:r>
          </w:p>
        </w:tc>
        <w:tc>
          <w:tcPr>
            <w:tcW w:w="859" w:type="dxa"/>
            <w:shd w:val="clear" w:color="auto" w:fill="auto"/>
            <w:noWrap/>
            <w:vAlign w:val="bottom"/>
            <w:hideMark/>
          </w:tcPr>
          <w:p w14:paraId="56B7E280" w14:textId="77777777" w:rsidR="00A15D29" w:rsidRPr="00A15D29" w:rsidRDefault="00A15D29" w:rsidP="00A15D29">
            <w:pPr>
              <w:rPr>
                <w:sz w:val="12"/>
                <w:szCs w:val="12"/>
              </w:rPr>
            </w:pPr>
            <w:r w:rsidRPr="00A15D29">
              <w:rPr>
                <w:sz w:val="12"/>
                <w:szCs w:val="12"/>
              </w:rPr>
              <w:t>7 (3.9%)</w:t>
            </w:r>
          </w:p>
        </w:tc>
        <w:tc>
          <w:tcPr>
            <w:tcW w:w="1279" w:type="dxa"/>
            <w:shd w:val="clear" w:color="auto" w:fill="auto"/>
            <w:noWrap/>
            <w:vAlign w:val="bottom"/>
            <w:hideMark/>
          </w:tcPr>
          <w:p w14:paraId="67791CDE" w14:textId="77777777" w:rsidR="00A15D29" w:rsidRPr="00A15D29" w:rsidRDefault="00A15D29" w:rsidP="00A15D29">
            <w:pPr>
              <w:rPr>
                <w:sz w:val="12"/>
                <w:szCs w:val="12"/>
              </w:rPr>
            </w:pPr>
            <w:r w:rsidRPr="00A15D29">
              <w:rPr>
                <w:sz w:val="12"/>
                <w:szCs w:val="12"/>
              </w:rPr>
              <w:t>71.3%</w:t>
            </w:r>
          </w:p>
        </w:tc>
        <w:tc>
          <w:tcPr>
            <w:tcW w:w="1174" w:type="dxa"/>
            <w:shd w:val="clear" w:color="auto" w:fill="auto"/>
            <w:noWrap/>
            <w:vAlign w:val="bottom"/>
            <w:hideMark/>
          </w:tcPr>
          <w:p w14:paraId="2C555EB8" w14:textId="77777777" w:rsidR="00A15D29" w:rsidRPr="00A15D29" w:rsidRDefault="00A15D29" w:rsidP="00A15D29">
            <w:pPr>
              <w:rPr>
                <w:sz w:val="12"/>
                <w:szCs w:val="12"/>
              </w:rPr>
            </w:pPr>
            <w:r w:rsidRPr="00A15D29">
              <w:rPr>
                <w:sz w:val="12"/>
                <w:szCs w:val="12"/>
              </w:rPr>
              <w:t>4.4%</w:t>
            </w:r>
          </w:p>
        </w:tc>
        <w:tc>
          <w:tcPr>
            <w:tcW w:w="1069" w:type="dxa"/>
            <w:shd w:val="clear" w:color="auto" w:fill="auto"/>
            <w:noWrap/>
            <w:vAlign w:val="bottom"/>
            <w:hideMark/>
          </w:tcPr>
          <w:p w14:paraId="621F8C2A" w14:textId="77777777" w:rsidR="00A15D29" w:rsidRPr="00A15D29" w:rsidRDefault="00A15D29" w:rsidP="00A15D29">
            <w:pPr>
              <w:rPr>
                <w:sz w:val="12"/>
                <w:szCs w:val="12"/>
              </w:rPr>
            </w:pPr>
            <w:r w:rsidRPr="00A15D29">
              <w:rPr>
                <w:sz w:val="12"/>
                <w:szCs w:val="12"/>
              </w:rPr>
              <w:t>Essential</w:t>
            </w:r>
          </w:p>
        </w:tc>
      </w:tr>
      <w:tr w:rsidR="008E0B74" w:rsidRPr="008E0B74" w14:paraId="72475D94" w14:textId="77777777" w:rsidTr="00BE231A">
        <w:trPr>
          <w:trHeight w:val="113"/>
        </w:trPr>
        <w:tc>
          <w:tcPr>
            <w:tcW w:w="1394" w:type="dxa"/>
            <w:shd w:val="clear" w:color="auto" w:fill="auto"/>
            <w:noWrap/>
            <w:vAlign w:val="bottom"/>
            <w:hideMark/>
          </w:tcPr>
          <w:p w14:paraId="118CEECB" w14:textId="16B6624C" w:rsidR="00A15D29" w:rsidRPr="00A15D29" w:rsidRDefault="00A15D29" w:rsidP="00A15D29">
            <w:pPr>
              <w:rPr>
                <w:sz w:val="12"/>
                <w:szCs w:val="12"/>
              </w:rPr>
            </w:pPr>
          </w:p>
        </w:tc>
        <w:tc>
          <w:tcPr>
            <w:tcW w:w="2835" w:type="dxa"/>
            <w:shd w:val="clear" w:color="auto" w:fill="auto"/>
            <w:vAlign w:val="bottom"/>
            <w:hideMark/>
          </w:tcPr>
          <w:p w14:paraId="66B18F60" w14:textId="77777777" w:rsidR="00A15D29" w:rsidRPr="00A15D29" w:rsidRDefault="00A15D29" w:rsidP="00A15D29">
            <w:pPr>
              <w:rPr>
                <w:sz w:val="12"/>
                <w:szCs w:val="12"/>
                <w:lang w:val="en-US"/>
              </w:rPr>
            </w:pPr>
            <w:r w:rsidRPr="00A15D29">
              <w:rPr>
                <w:sz w:val="12"/>
                <w:szCs w:val="12"/>
                <w:lang w:val="en-US"/>
              </w:rPr>
              <w:t>Small bowel diameter &gt;3 cm measured by any imaging modality, and associated with symptoms referring to bowel distension (pain, nausea, vomiting, IAH) and/or GI paralysis</w:t>
            </w:r>
          </w:p>
        </w:tc>
        <w:tc>
          <w:tcPr>
            <w:tcW w:w="4455" w:type="dxa"/>
            <w:shd w:val="clear" w:color="auto" w:fill="auto"/>
            <w:vAlign w:val="bottom"/>
            <w:hideMark/>
          </w:tcPr>
          <w:p w14:paraId="44D64777" w14:textId="259B78DA" w:rsidR="00A15D29" w:rsidRPr="00BE231A" w:rsidRDefault="4A5A2C09" w:rsidP="2F963F58">
            <w:pPr>
              <w:rPr>
                <w:rFonts w:eastAsiaTheme="minorEastAsia"/>
                <w:sz w:val="12"/>
                <w:szCs w:val="12"/>
                <w:lang w:val="en-US"/>
              </w:rPr>
            </w:pPr>
            <w:r w:rsidRPr="00BE231A">
              <w:rPr>
                <w:rFonts w:eastAsiaTheme="minorEastAsia"/>
                <w:sz w:val="12"/>
                <w:szCs w:val="12"/>
                <w:lang w:val="en-US"/>
              </w:rPr>
              <w:t xml:space="preserve">Jacobs SL, </w:t>
            </w:r>
            <w:proofErr w:type="spellStart"/>
            <w:r w:rsidRPr="00BE231A">
              <w:rPr>
                <w:rFonts w:eastAsiaTheme="minorEastAsia"/>
                <w:sz w:val="12"/>
                <w:szCs w:val="12"/>
                <w:lang w:val="en-US"/>
              </w:rPr>
              <w:t>Rozenblit</w:t>
            </w:r>
            <w:proofErr w:type="spellEnd"/>
            <w:r w:rsidRPr="00BE231A">
              <w:rPr>
                <w:rFonts w:eastAsiaTheme="minorEastAsia"/>
                <w:sz w:val="12"/>
                <w:szCs w:val="12"/>
                <w:lang w:val="en-US"/>
              </w:rPr>
              <w:t xml:space="preserve"> A, Ricci Z, Roberts J, </w:t>
            </w:r>
            <w:proofErr w:type="spellStart"/>
            <w:r w:rsidRPr="00BE231A">
              <w:rPr>
                <w:rFonts w:eastAsiaTheme="minorEastAsia"/>
                <w:sz w:val="12"/>
                <w:szCs w:val="12"/>
                <w:lang w:val="en-US"/>
              </w:rPr>
              <w:t>Milikow</w:t>
            </w:r>
            <w:proofErr w:type="spellEnd"/>
            <w:r w:rsidRPr="00BE231A">
              <w:rPr>
                <w:rFonts w:eastAsiaTheme="minorEastAsia"/>
                <w:sz w:val="12"/>
                <w:szCs w:val="12"/>
                <w:lang w:val="en-US"/>
              </w:rPr>
              <w:t xml:space="preserve"> D, </w:t>
            </w:r>
            <w:proofErr w:type="spellStart"/>
            <w:r w:rsidRPr="00BE231A">
              <w:rPr>
                <w:rFonts w:eastAsiaTheme="minorEastAsia"/>
                <w:sz w:val="12"/>
                <w:szCs w:val="12"/>
                <w:lang w:val="en-US"/>
              </w:rPr>
              <w:t>Chernyak</w:t>
            </w:r>
            <w:proofErr w:type="spellEnd"/>
            <w:r w:rsidRPr="00BE231A">
              <w:rPr>
                <w:rFonts w:eastAsiaTheme="minorEastAsia"/>
                <w:sz w:val="12"/>
                <w:szCs w:val="12"/>
                <w:lang w:val="en-US"/>
              </w:rPr>
              <w:t xml:space="preserve"> V, Wolf E. Small bowel </w:t>
            </w:r>
            <w:proofErr w:type="spellStart"/>
            <w:r w:rsidRPr="00BE231A">
              <w:rPr>
                <w:rFonts w:eastAsiaTheme="minorEastAsia"/>
                <w:sz w:val="12"/>
                <w:szCs w:val="12"/>
                <w:lang w:val="en-US"/>
              </w:rPr>
              <w:t>faeces</w:t>
            </w:r>
            <w:proofErr w:type="spellEnd"/>
            <w:r w:rsidRPr="00BE231A">
              <w:rPr>
                <w:rFonts w:eastAsiaTheme="minorEastAsia"/>
                <w:sz w:val="12"/>
                <w:szCs w:val="12"/>
                <w:lang w:val="en-US"/>
              </w:rPr>
              <w:t xml:space="preserve"> sign in patients without small bowel obstruction. Clin </w:t>
            </w:r>
            <w:proofErr w:type="spellStart"/>
            <w:r w:rsidRPr="00BE231A">
              <w:rPr>
                <w:rFonts w:eastAsiaTheme="minorEastAsia"/>
                <w:sz w:val="12"/>
                <w:szCs w:val="12"/>
                <w:lang w:val="en-US"/>
              </w:rPr>
              <w:t>Radiol</w:t>
            </w:r>
            <w:proofErr w:type="spellEnd"/>
            <w:r w:rsidRPr="00BE231A">
              <w:rPr>
                <w:rFonts w:eastAsiaTheme="minorEastAsia"/>
                <w:sz w:val="12"/>
                <w:szCs w:val="12"/>
                <w:lang w:val="en-US"/>
              </w:rPr>
              <w:t xml:space="preserve">. 2007 Apr;62(4):353-7. </w:t>
            </w:r>
            <w:proofErr w:type="spellStart"/>
            <w:r w:rsidRPr="00BE231A">
              <w:rPr>
                <w:rFonts w:eastAsiaTheme="minorEastAsia"/>
                <w:sz w:val="12"/>
                <w:szCs w:val="12"/>
                <w:lang w:val="en-US"/>
              </w:rPr>
              <w:t>doi</w:t>
            </w:r>
            <w:proofErr w:type="spellEnd"/>
            <w:r w:rsidRPr="00BE231A">
              <w:rPr>
                <w:rFonts w:eastAsiaTheme="minorEastAsia"/>
                <w:sz w:val="12"/>
                <w:szCs w:val="12"/>
                <w:lang w:val="en-US"/>
              </w:rPr>
              <w:t xml:space="preserve">: 10.1016/j.crad.2006.11.007. </w:t>
            </w:r>
            <w:proofErr w:type="spellStart"/>
            <w:r w:rsidRPr="00BE231A">
              <w:rPr>
                <w:rFonts w:eastAsiaTheme="minorEastAsia"/>
                <w:sz w:val="12"/>
                <w:szCs w:val="12"/>
                <w:lang w:val="en-US"/>
              </w:rPr>
              <w:t>Epub</w:t>
            </w:r>
            <w:proofErr w:type="spellEnd"/>
            <w:r w:rsidRPr="00BE231A">
              <w:rPr>
                <w:rFonts w:eastAsiaTheme="minorEastAsia"/>
                <w:sz w:val="12"/>
                <w:szCs w:val="12"/>
                <w:lang w:val="en-US"/>
              </w:rPr>
              <w:t xml:space="preserve"> 2007 Jan 30. PMID: 17331829.</w:t>
            </w:r>
          </w:p>
        </w:tc>
        <w:tc>
          <w:tcPr>
            <w:tcW w:w="1134" w:type="dxa"/>
            <w:shd w:val="clear" w:color="auto" w:fill="auto"/>
            <w:noWrap/>
            <w:vAlign w:val="bottom"/>
            <w:hideMark/>
          </w:tcPr>
          <w:p w14:paraId="6B808827" w14:textId="77777777" w:rsidR="00A15D29" w:rsidRPr="00A15D29" w:rsidRDefault="00A15D29" w:rsidP="00A15D29">
            <w:pPr>
              <w:rPr>
                <w:sz w:val="12"/>
                <w:szCs w:val="12"/>
              </w:rPr>
            </w:pPr>
            <w:r w:rsidRPr="00A15D29">
              <w:rPr>
                <w:sz w:val="12"/>
                <w:szCs w:val="12"/>
              </w:rPr>
              <w:t>Yes</w:t>
            </w:r>
          </w:p>
        </w:tc>
        <w:tc>
          <w:tcPr>
            <w:tcW w:w="859" w:type="dxa"/>
            <w:shd w:val="clear" w:color="auto" w:fill="auto"/>
            <w:noWrap/>
            <w:vAlign w:val="bottom"/>
            <w:hideMark/>
          </w:tcPr>
          <w:p w14:paraId="3CF43DE6" w14:textId="77777777" w:rsidR="00A15D29" w:rsidRPr="00A15D29" w:rsidRDefault="00A15D29" w:rsidP="00A15D29">
            <w:pPr>
              <w:rPr>
                <w:sz w:val="12"/>
                <w:szCs w:val="12"/>
              </w:rPr>
            </w:pPr>
            <w:r w:rsidRPr="00A15D29">
              <w:rPr>
                <w:sz w:val="12"/>
                <w:szCs w:val="12"/>
              </w:rPr>
              <w:t>7 (3.9%)</w:t>
            </w:r>
          </w:p>
        </w:tc>
        <w:tc>
          <w:tcPr>
            <w:tcW w:w="1279" w:type="dxa"/>
            <w:shd w:val="clear" w:color="auto" w:fill="auto"/>
            <w:noWrap/>
            <w:vAlign w:val="bottom"/>
            <w:hideMark/>
          </w:tcPr>
          <w:p w14:paraId="00F77275" w14:textId="77777777" w:rsidR="00A15D29" w:rsidRPr="00A15D29" w:rsidRDefault="00A15D29" w:rsidP="00A15D29">
            <w:pPr>
              <w:rPr>
                <w:sz w:val="12"/>
                <w:szCs w:val="12"/>
              </w:rPr>
            </w:pPr>
            <w:r w:rsidRPr="00A15D29">
              <w:rPr>
                <w:sz w:val="12"/>
                <w:szCs w:val="12"/>
              </w:rPr>
              <w:t>53.6%</w:t>
            </w:r>
          </w:p>
        </w:tc>
        <w:tc>
          <w:tcPr>
            <w:tcW w:w="1174" w:type="dxa"/>
            <w:shd w:val="clear" w:color="auto" w:fill="auto"/>
            <w:noWrap/>
            <w:vAlign w:val="bottom"/>
            <w:hideMark/>
          </w:tcPr>
          <w:p w14:paraId="2FEE9413" w14:textId="77777777" w:rsidR="00A15D29" w:rsidRPr="00A15D29" w:rsidRDefault="00A15D29" w:rsidP="00A15D29">
            <w:pPr>
              <w:rPr>
                <w:sz w:val="12"/>
                <w:szCs w:val="12"/>
              </w:rPr>
            </w:pPr>
            <w:r w:rsidRPr="00A15D29">
              <w:rPr>
                <w:sz w:val="12"/>
                <w:szCs w:val="12"/>
              </w:rPr>
              <w:t>5%</w:t>
            </w:r>
          </w:p>
        </w:tc>
        <w:tc>
          <w:tcPr>
            <w:tcW w:w="1069" w:type="dxa"/>
            <w:shd w:val="clear" w:color="auto" w:fill="auto"/>
            <w:noWrap/>
            <w:vAlign w:val="bottom"/>
            <w:hideMark/>
          </w:tcPr>
          <w:p w14:paraId="6EB35EC3" w14:textId="77777777" w:rsidR="00A15D29" w:rsidRPr="00A15D29" w:rsidRDefault="00A15D29" w:rsidP="00A15D29">
            <w:pPr>
              <w:rPr>
                <w:sz w:val="12"/>
                <w:szCs w:val="12"/>
              </w:rPr>
            </w:pPr>
            <w:proofErr w:type="spellStart"/>
            <w:r w:rsidRPr="00A15D29">
              <w:rPr>
                <w:sz w:val="12"/>
                <w:szCs w:val="12"/>
              </w:rPr>
              <w:t>Suggested</w:t>
            </w:r>
            <w:proofErr w:type="spellEnd"/>
          </w:p>
        </w:tc>
      </w:tr>
      <w:tr w:rsidR="008E0B74" w:rsidRPr="008E0B74" w14:paraId="7665BB7C" w14:textId="77777777" w:rsidTr="00BE231A">
        <w:trPr>
          <w:trHeight w:val="300"/>
        </w:trPr>
        <w:tc>
          <w:tcPr>
            <w:tcW w:w="1394" w:type="dxa"/>
            <w:shd w:val="clear" w:color="auto" w:fill="auto"/>
            <w:noWrap/>
            <w:vAlign w:val="bottom"/>
            <w:hideMark/>
          </w:tcPr>
          <w:p w14:paraId="36DDED3A" w14:textId="6DE5A83E" w:rsidR="00A15D29" w:rsidRPr="00A15D29" w:rsidRDefault="00A15D29" w:rsidP="00A15D29">
            <w:pPr>
              <w:rPr>
                <w:sz w:val="12"/>
                <w:szCs w:val="12"/>
              </w:rPr>
            </w:pPr>
          </w:p>
        </w:tc>
        <w:tc>
          <w:tcPr>
            <w:tcW w:w="2835" w:type="dxa"/>
            <w:shd w:val="clear" w:color="auto" w:fill="auto"/>
            <w:vAlign w:val="bottom"/>
            <w:hideMark/>
          </w:tcPr>
          <w:p w14:paraId="7AE2AAA6" w14:textId="32426C81" w:rsidR="00A15D29" w:rsidRPr="00A15D29" w:rsidRDefault="00A15D29" w:rsidP="00A15D29">
            <w:pPr>
              <w:rPr>
                <w:sz w:val="12"/>
                <w:szCs w:val="12"/>
                <w:lang w:val="en-US"/>
              </w:rPr>
            </w:pPr>
            <w:r w:rsidRPr="00A15D29">
              <w:rPr>
                <w:sz w:val="12"/>
                <w:szCs w:val="12"/>
                <w:lang w:val="en-US"/>
              </w:rPr>
              <w:t>Small bowel diameter &gt;3 cm or large bowel diameter &gt;6 cm (caecum &gt;9) measured by any imaging modality, and associated with symptoms referring to bowel distension (pain, nausea, vomiting, IAH) and/or GI paralysis that may indicate Ogilvie’s syndrome or toxic megacolo</w:t>
            </w:r>
            <w:r w:rsidR="00852D17">
              <w:rPr>
                <w:sz w:val="12"/>
                <w:szCs w:val="12"/>
                <w:lang w:val="en-US"/>
              </w:rPr>
              <w:t>n</w:t>
            </w:r>
          </w:p>
        </w:tc>
        <w:tc>
          <w:tcPr>
            <w:tcW w:w="4455" w:type="dxa"/>
            <w:shd w:val="clear" w:color="auto" w:fill="auto"/>
            <w:vAlign w:val="bottom"/>
            <w:hideMark/>
          </w:tcPr>
          <w:p w14:paraId="64B9A7AD" w14:textId="6604F07B" w:rsidR="00A15D29" w:rsidRPr="00BE231A" w:rsidRDefault="06396B75">
            <w:pPr>
              <w:rPr>
                <w:rFonts w:eastAsiaTheme="minorEastAsia"/>
                <w:sz w:val="12"/>
                <w:szCs w:val="12"/>
                <w:lang w:val="en-US"/>
              </w:rPr>
            </w:pPr>
            <w:proofErr w:type="spellStart"/>
            <w:r w:rsidRPr="00BE231A">
              <w:rPr>
                <w:rFonts w:eastAsiaTheme="minorEastAsia"/>
                <w:sz w:val="12"/>
                <w:szCs w:val="12"/>
                <w:lang w:val="en-US"/>
              </w:rPr>
              <w:t>Lodoli</w:t>
            </w:r>
            <w:proofErr w:type="spellEnd"/>
            <w:r w:rsidRPr="00BE231A">
              <w:rPr>
                <w:rFonts w:eastAsiaTheme="minorEastAsia"/>
                <w:sz w:val="12"/>
                <w:szCs w:val="12"/>
                <w:lang w:val="en-US"/>
              </w:rPr>
              <w:t xml:space="preserve"> C, Covino M, Attalla El </w:t>
            </w:r>
            <w:proofErr w:type="spellStart"/>
            <w:r w:rsidRPr="00BE231A">
              <w:rPr>
                <w:rFonts w:eastAsiaTheme="minorEastAsia"/>
                <w:sz w:val="12"/>
                <w:szCs w:val="12"/>
                <w:lang w:val="en-US"/>
              </w:rPr>
              <w:t>Halabieh</w:t>
            </w:r>
            <w:proofErr w:type="spellEnd"/>
            <w:r w:rsidRPr="00BE231A">
              <w:rPr>
                <w:rFonts w:eastAsiaTheme="minorEastAsia"/>
                <w:sz w:val="12"/>
                <w:szCs w:val="12"/>
                <w:lang w:val="en-US"/>
              </w:rPr>
              <w:t xml:space="preserve"> M, </w:t>
            </w:r>
            <w:proofErr w:type="spellStart"/>
            <w:r w:rsidRPr="00BE231A">
              <w:rPr>
                <w:rFonts w:eastAsiaTheme="minorEastAsia"/>
                <w:sz w:val="12"/>
                <w:szCs w:val="12"/>
                <w:lang w:val="en-US"/>
              </w:rPr>
              <w:t>Santullo</w:t>
            </w:r>
            <w:proofErr w:type="spellEnd"/>
            <w:r w:rsidRPr="00BE231A">
              <w:rPr>
                <w:rFonts w:eastAsiaTheme="minorEastAsia"/>
                <w:sz w:val="12"/>
                <w:szCs w:val="12"/>
                <w:lang w:val="en-US"/>
              </w:rPr>
              <w:t xml:space="preserve"> F, Di Giorgio A, </w:t>
            </w:r>
            <w:proofErr w:type="spellStart"/>
            <w:r w:rsidRPr="00BE231A">
              <w:rPr>
                <w:rFonts w:eastAsiaTheme="minorEastAsia"/>
                <w:sz w:val="12"/>
                <w:szCs w:val="12"/>
                <w:lang w:val="en-US"/>
              </w:rPr>
              <w:t>Abatini</w:t>
            </w:r>
            <w:proofErr w:type="spellEnd"/>
            <w:r w:rsidRPr="00BE231A">
              <w:rPr>
                <w:rFonts w:eastAsiaTheme="minorEastAsia"/>
                <w:sz w:val="12"/>
                <w:szCs w:val="12"/>
                <w:lang w:val="en-US"/>
              </w:rPr>
              <w:t xml:space="preserve"> C, Rotolo S, </w:t>
            </w:r>
            <w:proofErr w:type="spellStart"/>
            <w:r w:rsidRPr="00BE231A">
              <w:rPr>
                <w:rFonts w:eastAsiaTheme="minorEastAsia"/>
                <w:sz w:val="12"/>
                <w:szCs w:val="12"/>
                <w:lang w:val="en-US"/>
              </w:rPr>
              <w:t>Rodolfino</w:t>
            </w:r>
            <w:proofErr w:type="spellEnd"/>
            <w:r w:rsidRPr="00BE231A">
              <w:rPr>
                <w:rFonts w:eastAsiaTheme="minorEastAsia"/>
                <w:sz w:val="12"/>
                <w:szCs w:val="12"/>
                <w:lang w:val="en-US"/>
              </w:rPr>
              <w:t xml:space="preserve"> E, Giovinazzo F, </w:t>
            </w:r>
            <w:proofErr w:type="spellStart"/>
            <w:r w:rsidRPr="00BE231A">
              <w:rPr>
                <w:rFonts w:eastAsiaTheme="minorEastAsia"/>
                <w:sz w:val="12"/>
                <w:szCs w:val="12"/>
                <w:lang w:val="en-US"/>
              </w:rPr>
              <w:t>Fagotti</w:t>
            </w:r>
            <w:proofErr w:type="spellEnd"/>
            <w:r w:rsidRPr="00BE231A">
              <w:rPr>
                <w:rFonts w:eastAsiaTheme="minorEastAsia"/>
                <w:sz w:val="12"/>
                <w:szCs w:val="12"/>
                <w:lang w:val="en-US"/>
              </w:rPr>
              <w:t xml:space="preserve"> A, </w:t>
            </w:r>
            <w:proofErr w:type="spellStart"/>
            <w:r w:rsidRPr="00BE231A">
              <w:rPr>
                <w:rFonts w:eastAsiaTheme="minorEastAsia"/>
                <w:sz w:val="12"/>
                <w:szCs w:val="12"/>
                <w:lang w:val="en-US"/>
              </w:rPr>
              <w:t>Scambia</w:t>
            </w:r>
            <w:proofErr w:type="spellEnd"/>
            <w:r w:rsidRPr="00BE231A">
              <w:rPr>
                <w:rFonts w:eastAsiaTheme="minorEastAsia"/>
                <w:sz w:val="12"/>
                <w:szCs w:val="12"/>
                <w:lang w:val="en-US"/>
              </w:rPr>
              <w:t xml:space="preserve"> G, </w:t>
            </w:r>
            <w:proofErr w:type="spellStart"/>
            <w:r w:rsidRPr="00BE231A">
              <w:rPr>
                <w:rFonts w:eastAsiaTheme="minorEastAsia"/>
                <w:sz w:val="12"/>
                <w:szCs w:val="12"/>
                <w:lang w:val="en-US"/>
              </w:rPr>
              <w:t>Franceschi</w:t>
            </w:r>
            <w:proofErr w:type="spellEnd"/>
            <w:r w:rsidRPr="00BE231A">
              <w:rPr>
                <w:rFonts w:eastAsiaTheme="minorEastAsia"/>
                <w:sz w:val="12"/>
                <w:szCs w:val="12"/>
                <w:lang w:val="en-US"/>
              </w:rPr>
              <w:t xml:space="preserve"> F, Pacelli F. Prognostic Factors for Surgical Failure in Malignant Bowel Obstruction and Peritoneal Carcinomatosis. Front Surg. 2021 Nov </w:t>
            </w:r>
            <w:proofErr w:type="gramStart"/>
            <w:r w:rsidRPr="00BE231A">
              <w:rPr>
                <w:rFonts w:eastAsiaTheme="minorEastAsia"/>
                <w:sz w:val="12"/>
                <w:szCs w:val="12"/>
                <w:lang w:val="en-US"/>
              </w:rPr>
              <w:t>26;8:769658</w:t>
            </w:r>
            <w:proofErr w:type="gramEnd"/>
            <w:r w:rsidRPr="00BE231A">
              <w:rPr>
                <w:rFonts w:eastAsiaTheme="minorEastAsia"/>
                <w:sz w:val="12"/>
                <w:szCs w:val="12"/>
                <w:lang w:val="en-US"/>
              </w:rPr>
              <w:t xml:space="preserve">. </w:t>
            </w:r>
          </w:p>
        </w:tc>
        <w:tc>
          <w:tcPr>
            <w:tcW w:w="1134" w:type="dxa"/>
            <w:shd w:val="clear" w:color="auto" w:fill="auto"/>
            <w:noWrap/>
            <w:vAlign w:val="bottom"/>
            <w:hideMark/>
          </w:tcPr>
          <w:p w14:paraId="41627DFA" w14:textId="77777777" w:rsidR="00A15D29" w:rsidRPr="00A15D29" w:rsidRDefault="00A15D29" w:rsidP="00A15D29">
            <w:pPr>
              <w:rPr>
                <w:sz w:val="12"/>
                <w:szCs w:val="12"/>
              </w:rPr>
            </w:pPr>
            <w:r w:rsidRPr="00A15D29">
              <w:rPr>
                <w:sz w:val="12"/>
                <w:szCs w:val="12"/>
              </w:rPr>
              <w:t>Yes</w:t>
            </w:r>
          </w:p>
        </w:tc>
        <w:tc>
          <w:tcPr>
            <w:tcW w:w="859" w:type="dxa"/>
            <w:shd w:val="clear" w:color="auto" w:fill="auto"/>
            <w:noWrap/>
            <w:vAlign w:val="bottom"/>
            <w:hideMark/>
          </w:tcPr>
          <w:p w14:paraId="7A87A966" w14:textId="77777777" w:rsidR="00A15D29" w:rsidRPr="00A15D29" w:rsidRDefault="00A15D29" w:rsidP="00A15D29">
            <w:pPr>
              <w:rPr>
                <w:sz w:val="12"/>
                <w:szCs w:val="12"/>
              </w:rPr>
            </w:pPr>
            <w:r w:rsidRPr="00A15D29">
              <w:rPr>
                <w:sz w:val="12"/>
                <w:szCs w:val="12"/>
              </w:rPr>
              <w:t>7 (3.9%)</w:t>
            </w:r>
          </w:p>
        </w:tc>
        <w:tc>
          <w:tcPr>
            <w:tcW w:w="1279" w:type="dxa"/>
            <w:shd w:val="clear" w:color="auto" w:fill="auto"/>
            <w:noWrap/>
            <w:vAlign w:val="bottom"/>
            <w:hideMark/>
          </w:tcPr>
          <w:p w14:paraId="417A9621" w14:textId="77777777" w:rsidR="00A15D29" w:rsidRPr="00A15D29" w:rsidRDefault="00A15D29" w:rsidP="00A15D29">
            <w:pPr>
              <w:rPr>
                <w:sz w:val="12"/>
                <w:szCs w:val="12"/>
              </w:rPr>
            </w:pPr>
            <w:r w:rsidRPr="00A15D29">
              <w:rPr>
                <w:sz w:val="12"/>
                <w:szCs w:val="12"/>
              </w:rPr>
              <w:t>84%</w:t>
            </w:r>
          </w:p>
        </w:tc>
        <w:tc>
          <w:tcPr>
            <w:tcW w:w="1174" w:type="dxa"/>
            <w:shd w:val="clear" w:color="auto" w:fill="auto"/>
            <w:noWrap/>
            <w:vAlign w:val="bottom"/>
            <w:hideMark/>
          </w:tcPr>
          <w:p w14:paraId="16DE555E" w14:textId="77777777" w:rsidR="00A15D29" w:rsidRPr="00A15D29" w:rsidRDefault="00A15D29" w:rsidP="00A15D29">
            <w:pPr>
              <w:rPr>
                <w:sz w:val="12"/>
                <w:szCs w:val="12"/>
              </w:rPr>
            </w:pPr>
            <w:r w:rsidRPr="00A15D29">
              <w:rPr>
                <w:sz w:val="12"/>
                <w:szCs w:val="12"/>
              </w:rPr>
              <w:t>2.2%</w:t>
            </w:r>
          </w:p>
        </w:tc>
        <w:tc>
          <w:tcPr>
            <w:tcW w:w="1069" w:type="dxa"/>
            <w:shd w:val="clear" w:color="auto" w:fill="auto"/>
            <w:noWrap/>
            <w:vAlign w:val="bottom"/>
            <w:hideMark/>
          </w:tcPr>
          <w:p w14:paraId="6A7DC7C5" w14:textId="77777777" w:rsidR="00A15D29" w:rsidRPr="00A15D29" w:rsidRDefault="00A15D29" w:rsidP="00A15D29">
            <w:pPr>
              <w:rPr>
                <w:sz w:val="12"/>
                <w:szCs w:val="12"/>
              </w:rPr>
            </w:pPr>
            <w:r w:rsidRPr="00A15D29">
              <w:rPr>
                <w:sz w:val="12"/>
                <w:szCs w:val="12"/>
              </w:rPr>
              <w:t>Essential</w:t>
            </w:r>
          </w:p>
        </w:tc>
      </w:tr>
      <w:tr w:rsidR="008E0B74" w:rsidRPr="008E0B74" w14:paraId="132A65DB" w14:textId="77777777" w:rsidTr="00BE231A">
        <w:trPr>
          <w:trHeight w:val="113"/>
        </w:trPr>
        <w:tc>
          <w:tcPr>
            <w:tcW w:w="1394" w:type="dxa"/>
            <w:shd w:val="clear" w:color="auto" w:fill="auto"/>
            <w:noWrap/>
            <w:vAlign w:val="bottom"/>
            <w:hideMark/>
          </w:tcPr>
          <w:p w14:paraId="37D68BF8" w14:textId="6D98423C" w:rsidR="00A15D29" w:rsidRPr="00A15D29" w:rsidRDefault="00A15D29" w:rsidP="00A15D29">
            <w:pPr>
              <w:rPr>
                <w:sz w:val="12"/>
                <w:szCs w:val="12"/>
              </w:rPr>
            </w:pPr>
          </w:p>
        </w:tc>
        <w:tc>
          <w:tcPr>
            <w:tcW w:w="2835" w:type="dxa"/>
            <w:shd w:val="clear" w:color="auto" w:fill="auto"/>
            <w:vAlign w:val="bottom"/>
            <w:hideMark/>
          </w:tcPr>
          <w:p w14:paraId="3CC46F9A" w14:textId="77777777" w:rsidR="00A15D29" w:rsidRPr="00A15D29" w:rsidRDefault="00A15D29" w:rsidP="00A15D29">
            <w:pPr>
              <w:rPr>
                <w:sz w:val="12"/>
                <w:szCs w:val="12"/>
                <w:lang w:val="en-US"/>
              </w:rPr>
            </w:pPr>
            <w:r w:rsidRPr="00A15D29">
              <w:rPr>
                <w:sz w:val="12"/>
                <w:szCs w:val="12"/>
                <w:lang w:val="en-US"/>
              </w:rPr>
              <w:t>Small bowel diameter &gt;3cm (&gt;4 cm indicating severe dilatation) measured by any imaging modality</w:t>
            </w:r>
          </w:p>
        </w:tc>
        <w:tc>
          <w:tcPr>
            <w:tcW w:w="4455" w:type="dxa"/>
            <w:shd w:val="clear" w:color="auto" w:fill="auto"/>
            <w:vAlign w:val="bottom"/>
            <w:hideMark/>
          </w:tcPr>
          <w:p w14:paraId="56FA3DDC" w14:textId="2B8B8408" w:rsidR="00A15D29" w:rsidRPr="00A15D29" w:rsidRDefault="3A4443EE" w:rsidP="2F963F58">
            <w:pPr>
              <w:rPr>
                <w:rFonts w:eastAsiaTheme="minorEastAsia"/>
                <w:sz w:val="12"/>
                <w:szCs w:val="12"/>
                <w:lang w:val="en-US"/>
              </w:rPr>
            </w:pPr>
            <w:r w:rsidRPr="2F963F58">
              <w:rPr>
                <w:rFonts w:eastAsiaTheme="minorEastAsia"/>
                <w:sz w:val="12"/>
                <w:szCs w:val="12"/>
                <w:lang w:val="en-US"/>
              </w:rPr>
              <w:t xml:space="preserve">Jacobs SL, </w:t>
            </w:r>
            <w:proofErr w:type="spellStart"/>
            <w:r w:rsidRPr="2F963F58">
              <w:rPr>
                <w:rFonts w:eastAsiaTheme="minorEastAsia"/>
                <w:sz w:val="12"/>
                <w:szCs w:val="12"/>
                <w:lang w:val="en-US"/>
              </w:rPr>
              <w:t>Rozenblit</w:t>
            </w:r>
            <w:proofErr w:type="spellEnd"/>
            <w:r w:rsidRPr="2F963F58">
              <w:rPr>
                <w:rFonts w:eastAsiaTheme="minorEastAsia"/>
                <w:sz w:val="12"/>
                <w:szCs w:val="12"/>
                <w:lang w:val="en-US"/>
              </w:rPr>
              <w:t xml:space="preserve"> A, Ricci Z, Roberts J, </w:t>
            </w:r>
            <w:proofErr w:type="spellStart"/>
            <w:r w:rsidRPr="2F963F58">
              <w:rPr>
                <w:rFonts w:eastAsiaTheme="minorEastAsia"/>
                <w:sz w:val="12"/>
                <w:szCs w:val="12"/>
                <w:lang w:val="en-US"/>
              </w:rPr>
              <w:t>Milikow</w:t>
            </w:r>
            <w:proofErr w:type="spellEnd"/>
            <w:r w:rsidRPr="2F963F58">
              <w:rPr>
                <w:rFonts w:eastAsiaTheme="minorEastAsia"/>
                <w:sz w:val="12"/>
                <w:szCs w:val="12"/>
                <w:lang w:val="en-US"/>
              </w:rPr>
              <w:t xml:space="preserve"> D, </w:t>
            </w:r>
            <w:proofErr w:type="spellStart"/>
            <w:r w:rsidRPr="2F963F58">
              <w:rPr>
                <w:rFonts w:eastAsiaTheme="minorEastAsia"/>
                <w:sz w:val="12"/>
                <w:szCs w:val="12"/>
                <w:lang w:val="en-US"/>
              </w:rPr>
              <w:t>Chernyak</w:t>
            </w:r>
            <w:proofErr w:type="spellEnd"/>
            <w:r w:rsidRPr="2F963F58">
              <w:rPr>
                <w:rFonts w:eastAsiaTheme="minorEastAsia"/>
                <w:sz w:val="12"/>
                <w:szCs w:val="12"/>
                <w:lang w:val="en-US"/>
              </w:rPr>
              <w:t xml:space="preserve"> V, Wolf E. Small bowel </w:t>
            </w:r>
            <w:proofErr w:type="spellStart"/>
            <w:r w:rsidRPr="2F963F58">
              <w:rPr>
                <w:rFonts w:eastAsiaTheme="minorEastAsia"/>
                <w:sz w:val="12"/>
                <w:szCs w:val="12"/>
                <w:lang w:val="en-US"/>
              </w:rPr>
              <w:t>faeces</w:t>
            </w:r>
            <w:proofErr w:type="spellEnd"/>
            <w:r w:rsidRPr="2F963F58">
              <w:rPr>
                <w:rFonts w:eastAsiaTheme="minorEastAsia"/>
                <w:sz w:val="12"/>
                <w:szCs w:val="12"/>
                <w:lang w:val="en-US"/>
              </w:rPr>
              <w:t xml:space="preserve"> sign in patients without small bowel obstruction. Clin </w:t>
            </w:r>
            <w:proofErr w:type="spellStart"/>
            <w:r w:rsidRPr="2F963F58">
              <w:rPr>
                <w:rFonts w:eastAsiaTheme="minorEastAsia"/>
                <w:sz w:val="12"/>
                <w:szCs w:val="12"/>
                <w:lang w:val="en-US"/>
              </w:rPr>
              <w:t>Radiol</w:t>
            </w:r>
            <w:proofErr w:type="spellEnd"/>
            <w:r w:rsidRPr="2F963F58">
              <w:rPr>
                <w:rFonts w:eastAsiaTheme="minorEastAsia"/>
                <w:sz w:val="12"/>
                <w:szCs w:val="12"/>
                <w:lang w:val="en-US"/>
              </w:rPr>
              <w:t xml:space="preserve">. 2007 Apr;62(4):353-7. </w:t>
            </w:r>
            <w:proofErr w:type="spellStart"/>
            <w:r w:rsidRPr="2F963F58">
              <w:rPr>
                <w:rFonts w:eastAsiaTheme="minorEastAsia"/>
                <w:sz w:val="12"/>
                <w:szCs w:val="12"/>
                <w:lang w:val="en-US"/>
              </w:rPr>
              <w:t>doi</w:t>
            </w:r>
            <w:proofErr w:type="spellEnd"/>
            <w:r w:rsidRPr="2F963F58">
              <w:rPr>
                <w:rFonts w:eastAsiaTheme="minorEastAsia"/>
                <w:sz w:val="12"/>
                <w:szCs w:val="12"/>
                <w:lang w:val="en-US"/>
              </w:rPr>
              <w:t xml:space="preserve">: 10.1016/j.crad.2006.11.007. </w:t>
            </w:r>
            <w:proofErr w:type="spellStart"/>
            <w:r w:rsidRPr="2F963F58">
              <w:rPr>
                <w:rFonts w:eastAsiaTheme="minorEastAsia"/>
                <w:sz w:val="12"/>
                <w:szCs w:val="12"/>
                <w:lang w:val="en-US"/>
              </w:rPr>
              <w:t>Epub</w:t>
            </w:r>
            <w:proofErr w:type="spellEnd"/>
            <w:r w:rsidRPr="2F963F58">
              <w:rPr>
                <w:rFonts w:eastAsiaTheme="minorEastAsia"/>
                <w:sz w:val="12"/>
                <w:szCs w:val="12"/>
                <w:lang w:val="en-US"/>
              </w:rPr>
              <w:t xml:space="preserve"> 2007 Jan 30. </w:t>
            </w:r>
          </w:p>
        </w:tc>
        <w:tc>
          <w:tcPr>
            <w:tcW w:w="1134" w:type="dxa"/>
            <w:shd w:val="clear" w:color="auto" w:fill="auto"/>
            <w:noWrap/>
            <w:vAlign w:val="bottom"/>
            <w:hideMark/>
          </w:tcPr>
          <w:p w14:paraId="592415BC"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(57.7 %)</w:t>
            </w:r>
          </w:p>
        </w:tc>
        <w:tc>
          <w:tcPr>
            <w:tcW w:w="859" w:type="dxa"/>
            <w:shd w:val="clear" w:color="auto" w:fill="auto"/>
            <w:noWrap/>
            <w:vAlign w:val="bottom"/>
            <w:hideMark/>
          </w:tcPr>
          <w:p w14:paraId="5862ADF4" w14:textId="77777777" w:rsidR="00A15D29" w:rsidRPr="00A15D29" w:rsidRDefault="00A15D29" w:rsidP="00A15D29">
            <w:pPr>
              <w:rPr>
                <w:sz w:val="12"/>
                <w:szCs w:val="12"/>
              </w:rPr>
            </w:pPr>
          </w:p>
        </w:tc>
        <w:tc>
          <w:tcPr>
            <w:tcW w:w="1279" w:type="dxa"/>
            <w:shd w:val="clear" w:color="auto" w:fill="auto"/>
            <w:noWrap/>
            <w:vAlign w:val="bottom"/>
            <w:hideMark/>
          </w:tcPr>
          <w:p w14:paraId="5CB84F9E" w14:textId="77777777" w:rsidR="00A15D29" w:rsidRPr="00A15D29" w:rsidRDefault="00A15D29" w:rsidP="00A15D29">
            <w:pPr>
              <w:rPr>
                <w:sz w:val="12"/>
                <w:szCs w:val="12"/>
              </w:rPr>
            </w:pPr>
          </w:p>
        </w:tc>
        <w:tc>
          <w:tcPr>
            <w:tcW w:w="1174" w:type="dxa"/>
            <w:shd w:val="clear" w:color="auto" w:fill="auto"/>
            <w:noWrap/>
            <w:vAlign w:val="bottom"/>
            <w:hideMark/>
          </w:tcPr>
          <w:p w14:paraId="25D34268" w14:textId="77777777" w:rsidR="00A15D29" w:rsidRPr="00A15D29" w:rsidRDefault="00A15D29" w:rsidP="00A15D29">
            <w:pPr>
              <w:rPr>
                <w:sz w:val="12"/>
                <w:szCs w:val="12"/>
              </w:rPr>
            </w:pPr>
          </w:p>
        </w:tc>
        <w:tc>
          <w:tcPr>
            <w:tcW w:w="1069" w:type="dxa"/>
            <w:shd w:val="clear" w:color="auto" w:fill="auto"/>
            <w:noWrap/>
            <w:vAlign w:val="bottom"/>
            <w:hideMark/>
          </w:tcPr>
          <w:p w14:paraId="34A759BD" w14:textId="77777777" w:rsidR="00A15D29" w:rsidRPr="00A15D29" w:rsidRDefault="00A15D29" w:rsidP="00A15D29">
            <w:pPr>
              <w:rPr>
                <w:sz w:val="12"/>
                <w:szCs w:val="12"/>
              </w:rPr>
            </w:pPr>
          </w:p>
        </w:tc>
      </w:tr>
      <w:tr w:rsidR="008E0B74" w:rsidRPr="008E0B74" w14:paraId="7E1E818B" w14:textId="77777777" w:rsidTr="00BE231A">
        <w:trPr>
          <w:trHeight w:val="113"/>
        </w:trPr>
        <w:tc>
          <w:tcPr>
            <w:tcW w:w="1394" w:type="dxa"/>
            <w:shd w:val="clear" w:color="auto" w:fill="auto"/>
            <w:noWrap/>
            <w:vAlign w:val="bottom"/>
            <w:hideMark/>
          </w:tcPr>
          <w:p w14:paraId="5C922CE4" w14:textId="0531D742" w:rsidR="00A15D29" w:rsidRPr="00A15D29" w:rsidRDefault="00A15D29" w:rsidP="00A15D29">
            <w:pPr>
              <w:rPr>
                <w:sz w:val="12"/>
                <w:szCs w:val="12"/>
              </w:rPr>
            </w:pPr>
          </w:p>
        </w:tc>
        <w:tc>
          <w:tcPr>
            <w:tcW w:w="2835" w:type="dxa"/>
            <w:shd w:val="clear" w:color="auto" w:fill="auto"/>
            <w:vAlign w:val="bottom"/>
            <w:hideMark/>
          </w:tcPr>
          <w:p w14:paraId="6ED118B7" w14:textId="77777777" w:rsidR="00A15D29" w:rsidRPr="00A15D29" w:rsidRDefault="00A15D29" w:rsidP="00A15D29">
            <w:pPr>
              <w:rPr>
                <w:sz w:val="12"/>
                <w:szCs w:val="12"/>
                <w:lang w:val="en-US"/>
              </w:rPr>
            </w:pPr>
            <w:r w:rsidRPr="00A15D29">
              <w:rPr>
                <w:sz w:val="12"/>
                <w:szCs w:val="12"/>
                <w:lang w:val="en-US"/>
              </w:rPr>
              <w:t>Small bowel diameter &gt;3cm (&gt;4 cm indicating severe dilatation) measured by any imaging modality, and associated with symptoms indicating distension</w:t>
            </w:r>
          </w:p>
        </w:tc>
        <w:tc>
          <w:tcPr>
            <w:tcW w:w="4455" w:type="dxa"/>
            <w:shd w:val="clear" w:color="auto" w:fill="auto"/>
            <w:vAlign w:val="bottom"/>
            <w:hideMark/>
          </w:tcPr>
          <w:p w14:paraId="66AE2847" w14:textId="5D50F213" w:rsidR="00A15D29" w:rsidRPr="00A15D29" w:rsidRDefault="2DAB25B7" w:rsidP="2F963F58">
            <w:pPr>
              <w:rPr>
                <w:rFonts w:eastAsiaTheme="minorEastAsia"/>
                <w:sz w:val="12"/>
                <w:szCs w:val="12"/>
                <w:lang w:val="en-US"/>
              </w:rPr>
            </w:pPr>
            <w:r w:rsidRPr="2F963F58">
              <w:rPr>
                <w:rFonts w:eastAsiaTheme="minorEastAsia"/>
                <w:sz w:val="12"/>
                <w:szCs w:val="12"/>
                <w:lang w:val="en-US"/>
              </w:rPr>
              <w:t xml:space="preserve">Jacobs SL, </w:t>
            </w:r>
            <w:proofErr w:type="spellStart"/>
            <w:r w:rsidRPr="2F963F58">
              <w:rPr>
                <w:rFonts w:eastAsiaTheme="minorEastAsia"/>
                <w:sz w:val="12"/>
                <w:szCs w:val="12"/>
                <w:lang w:val="en-US"/>
              </w:rPr>
              <w:t>Rozenblit</w:t>
            </w:r>
            <w:proofErr w:type="spellEnd"/>
            <w:r w:rsidRPr="2F963F58">
              <w:rPr>
                <w:rFonts w:eastAsiaTheme="minorEastAsia"/>
                <w:sz w:val="12"/>
                <w:szCs w:val="12"/>
                <w:lang w:val="en-US"/>
              </w:rPr>
              <w:t xml:space="preserve"> A, Ricci Z, Roberts J, </w:t>
            </w:r>
            <w:proofErr w:type="spellStart"/>
            <w:r w:rsidRPr="2F963F58">
              <w:rPr>
                <w:rFonts w:eastAsiaTheme="minorEastAsia"/>
                <w:sz w:val="12"/>
                <w:szCs w:val="12"/>
                <w:lang w:val="en-US"/>
              </w:rPr>
              <w:t>Milikow</w:t>
            </w:r>
            <w:proofErr w:type="spellEnd"/>
            <w:r w:rsidRPr="2F963F58">
              <w:rPr>
                <w:rFonts w:eastAsiaTheme="minorEastAsia"/>
                <w:sz w:val="12"/>
                <w:szCs w:val="12"/>
                <w:lang w:val="en-US"/>
              </w:rPr>
              <w:t xml:space="preserve"> D, </w:t>
            </w:r>
            <w:proofErr w:type="spellStart"/>
            <w:r w:rsidRPr="2F963F58">
              <w:rPr>
                <w:rFonts w:eastAsiaTheme="minorEastAsia"/>
                <w:sz w:val="12"/>
                <w:szCs w:val="12"/>
                <w:lang w:val="en-US"/>
              </w:rPr>
              <w:t>Chernyak</w:t>
            </w:r>
            <w:proofErr w:type="spellEnd"/>
            <w:r w:rsidRPr="2F963F58">
              <w:rPr>
                <w:rFonts w:eastAsiaTheme="minorEastAsia"/>
                <w:sz w:val="12"/>
                <w:szCs w:val="12"/>
                <w:lang w:val="en-US"/>
              </w:rPr>
              <w:t xml:space="preserve"> V, Wolf E. Small bowel </w:t>
            </w:r>
            <w:proofErr w:type="spellStart"/>
            <w:r w:rsidRPr="2F963F58">
              <w:rPr>
                <w:rFonts w:eastAsiaTheme="minorEastAsia"/>
                <w:sz w:val="12"/>
                <w:szCs w:val="12"/>
                <w:lang w:val="en-US"/>
              </w:rPr>
              <w:t>faeces</w:t>
            </w:r>
            <w:proofErr w:type="spellEnd"/>
            <w:r w:rsidRPr="2F963F58">
              <w:rPr>
                <w:rFonts w:eastAsiaTheme="minorEastAsia"/>
                <w:sz w:val="12"/>
                <w:szCs w:val="12"/>
                <w:lang w:val="en-US"/>
              </w:rPr>
              <w:t xml:space="preserve"> sign in patients without small bowel obstruction. Clin </w:t>
            </w:r>
            <w:proofErr w:type="spellStart"/>
            <w:r w:rsidRPr="2F963F58">
              <w:rPr>
                <w:rFonts w:eastAsiaTheme="minorEastAsia"/>
                <w:sz w:val="12"/>
                <w:szCs w:val="12"/>
                <w:lang w:val="en-US"/>
              </w:rPr>
              <w:t>Radiol</w:t>
            </w:r>
            <w:proofErr w:type="spellEnd"/>
            <w:r w:rsidRPr="2F963F58">
              <w:rPr>
                <w:rFonts w:eastAsiaTheme="minorEastAsia"/>
                <w:sz w:val="12"/>
                <w:szCs w:val="12"/>
                <w:lang w:val="en-US"/>
              </w:rPr>
              <w:t xml:space="preserve">. 2007 Apr;62(4):353-7. </w:t>
            </w:r>
            <w:proofErr w:type="spellStart"/>
            <w:r w:rsidRPr="2F963F58">
              <w:rPr>
                <w:rFonts w:eastAsiaTheme="minorEastAsia"/>
                <w:sz w:val="12"/>
                <w:szCs w:val="12"/>
                <w:lang w:val="en-US"/>
              </w:rPr>
              <w:t>doi</w:t>
            </w:r>
            <w:proofErr w:type="spellEnd"/>
            <w:r w:rsidRPr="2F963F58">
              <w:rPr>
                <w:rFonts w:eastAsiaTheme="minorEastAsia"/>
                <w:sz w:val="12"/>
                <w:szCs w:val="12"/>
                <w:lang w:val="en-US"/>
              </w:rPr>
              <w:t xml:space="preserve">: 10.1016/j.crad.2006.11.007. </w:t>
            </w:r>
            <w:proofErr w:type="spellStart"/>
            <w:r w:rsidRPr="2F963F58">
              <w:rPr>
                <w:rFonts w:eastAsiaTheme="minorEastAsia"/>
                <w:sz w:val="12"/>
                <w:szCs w:val="12"/>
                <w:lang w:val="en-US"/>
              </w:rPr>
              <w:t>Epub</w:t>
            </w:r>
            <w:proofErr w:type="spellEnd"/>
            <w:r w:rsidRPr="2F963F58">
              <w:rPr>
                <w:rFonts w:eastAsiaTheme="minorEastAsia"/>
                <w:sz w:val="12"/>
                <w:szCs w:val="12"/>
                <w:lang w:val="en-US"/>
              </w:rPr>
              <w:t xml:space="preserve"> 2007 Jan 30. </w:t>
            </w:r>
          </w:p>
        </w:tc>
        <w:tc>
          <w:tcPr>
            <w:tcW w:w="1134" w:type="dxa"/>
            <w:shd w:val="clear" w:color="auto" w:fill="auto"/>
            <w:noWrap/>
            <w:vAlign w:val="bottom"/>
            <w:hideMark/>
          </w:tcPr>
          <w:p w14:paraId="424C191D"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(46.2 %)</w:t>
            </w:r>
          </w:p>
        </w:tc>
        <w:tc>
          <w:tcPr>
            <w:tcW w:w="859" w:type="dxa"/>
            <w:shd w:val="clear" w:color="auto" w:fill="auto"/>
            <w:noWrap/>
            <w:vAlign w:val="bottom"/>
            <w:hideMark/>
          </w:tcPr>
          <w:p w14:paraId="7C6C47E5" w14:textId="77777777" w:rsidR="00A15D29" w:rsidRPr="00A15D29" w:rsidRDefault="00A15D29" w:rsidP="00A15D29">
            <w:pPr>
              <w:rPr>
                <w:sz w:val="12"/>
                <w:szCs w:val="12"/>
              </w:rPr>
            </w:pPr>
          </w:p>
        </w:tc>
        <w:tc>
          <w:tcPr>
            <w:tcW w:w="1279" w:type="dxa"/>
            <w:shd w:val="clear" w:color="auto" w:fill="auto"/>
            <w:noWrap/>
            <w:vAlign w:val="bottom"/>
            <w:hideMark/>
          </w:tcPr>
          <w:p w14:paraId="610F1EA4" w14:textId="77777777" w:rsidR="00A15D29" w:rsidRPr="00A15D29" w:rsidRDefault="00A15D29" w:rsidP="00A15D29">
            <w:pPr>
              <w:rPr>
                <w:sz w:val="12"/>
                <w:szCs w:val="12"/>
              </w:rPr>
            </w:pPr>
          </w:p>
        </w:tc>
        <w:tc>
          <w:tcPr>
            <w:tcW w:w="1174" w:type="dxa"/>
            <w:shd w:val="clear" w:color="auto" w:fill="auto"/>
            <w:noWrap/>
            <w:vAlign w:val="bottom"/>
            <w:hideMark/>
          </w:tcPr>
          <w:p w14:paraId="1C175C90" w14:textId="77777777" w:rsidR="00A15D29" w:rsidRPr="00A15D29" w:rsidRDefault="00A15D29" w:rsidP="00A15D29">
            <w:pPr>
              <w:rPr>
                <w:sz w:val="12"/>
                <w:szCs w:val="12"/>
              </w:rPr>
            </w:pPr>
          </w:p>
        </w:tc>
        <w:tc>
          <w:tcPr>
            <w:tcW w:w="1069" w:type="dxa"/>
            <w:shd w:val="clear" w:color="auto" w:fill="auto"/>
            <w:noWrap/>
            <w:vAlign w:val="bottom"/>
            <w:hideMark/>
          </w:tcPr>
          <w:p w14:paraId="4746B1C4" w14:textId="77777777" w:rsidR="00A15D29" w:rsidRPr="00A15D29" w:rsidRDefault="00A15D29" w:rsidP="00A15D29">
            <w:pPr>
              <w:rPr>
                <w:sz w:val="12"/>
                <w:szCs w:val="12"/>
              </w:rPr>
            </w:pPr>
          </w:p>
        </w:tc>
      </w:tr>
      <w:tr w:rsidR="008E0B74" w:rsidRPr="008E0B74" w14:paraId="33E623AE" w14:textId="77777777" w:rsidTr="00BE231A">
        <w:trPr>
          <w:trHeight w:val="113"/>
        </w:trPr>
        <w:tc>
          <w:tcPr>
            <w:tcW w:w="1394" w:type="dxa"/>
            <w:shd w:val="clear" w:color="auto" w:fill="auto"/>
            <w:noWrap/>
            <w:vAlign w:val="bottom"/>
            <w:hideMark/>
          </w:tcPr>
          <w:p w14:paraId="735CAD6D" w14:textId="641BC22F" w:rsidR="00A15D29" w:rsidRPr="00A15D29" w:rsidRDefault="00A15D29" w:rsidP="00A15D29">
            <w:pPr>
              <w:rPr>
                <w:sz w:val="12"/>
                <w:szCs w:val="12"/>
              </w:rPr>
            </w:pPr>
          </w:p>
        </w:tc>
        <w:tc>
          <w:tcPr>
            <w:tcW w:w="2835" w:type="dxa"/>
            <w:shd w:val="clear" w:color="auto" w:fill="auto"/>
            <w:vAlign w:val="bottom"/>
            <w:hideMark/>
          </w:tcPr>
          <w:p w14:paraId="45761912" w14:textId="77777777" w:rsidR="00A15D29" w:rsidRPr="00A15D29" w:rsidRDefault="00A15D29" w:rsidP="00A15D29">
            <w:pPr>
              <w:rPr>
                <w:sz w:val="12"/>
                <w:szCs w:val="12"/>
                <w:lang w:val="en-US"/>
              </w:rPr>
            </w:pPr>
            <w:r w:rsidRPr="00A15D29">
              <w:rPr>
                <w:sz w:val="12"/>
                <w:szCs w:val="12"/>
                <w:lang w:val="en-US"/>
              </w:rPr>
              <w:t>Small bowel distension is defined as the presence of three or more loops of gas filled small bowel.</w:t>
            </w:r>
          </w:p>
        </w:tc>
        <w:tc>
          <w:tcPr>
            <w:tcW w:w="4455" w:type="dxa"/>
            <w:shd w:val="clear" w:color="auto" w:fill="auto"/>
            <w:vAlign w:val="bottom"/>
            <w:hideMark/>
          </w:tcPr>
          <w:p w14:paraId="5EACA5B9" w14:textId="07289B04" w:rsidR="00A15D29" w:rsidRPr="00A15D29" w:rsidRDefault="00A15D29" w:rsidP="2F963F58">
            <w:pPr>
              <w:rPr>
                <w:sz w:val="12"/>
                <w:szCs w:val="12"/>
              </w:rPr>
            </w:pPr>
            <w:r w:rsidRPr="2F963F58">
              <w:rPr>
                <w:sz w:val="12"/>
                <w:szCs w:val="12"/>
                <w:lang w:val="en-US"/>
              </w:rPr>
              <w:t xml:space="preserve">Chew CN, Nolan DJ, Jewell DP. Small bowel gas in severe ulcerative colitis. </w:t>
            </w:r>
            <w:r w:rsidRPr="2F963F58">
              <w:rPr>
                <w:sz w:val="12"/>
                <w:szCs w:val="12"/>
              </w:rPr>
              <w:t xml:space="preserve">Gut. 1991 Dec;32(12):1535-7. </w:t>
            </w:r>
          </w:p>
        </w:tc>
        <w:tc>
          <w:tcPr>
            <w:tcW w:w="1134" w:type="dxa"/>
            <w:shd w:val="clear" w:color="auto" w:fill="auto"/>
            <w:noWrap/>
            <w:vAlign w:val="bottom"/>
            <w:hideMark/>
          </w:tcPr>
          <w:p w14:paraId="205E9069"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(50 %)</w:t>
            </w:r>
          </w:p>
        </w:tc>
        <w:tc>
          <w:tcPr>
            <w:tcW w:w="859" w:type="dxa"/>
            <w:shd w:val="clear" w:color="auto" w:fill="auto"/>
            <w:noWrap/>
            <w:vAlign w:val="bottom"/>
            <w:hideMark/>
          </w:tcPr>
          <w:p w14:paraId="66D6DCB1" w14:textId="77777777" w:rsidR="00A15D29" w:rsidRPr="00A15D29" w:rsidRDefault="00A15D29" w:rsidP="00A15D29">
            <w:pPr>
              <w:rPr>
                <w:sz w:val="12"/>
                <w:szCs w:val="12"/>
              </w:rPr>
            </w:pPr>
          </w:p>
        </w:tc>
        <w:tc>
          <w:tcPr>
            <w:tcW w:w="1279" w:type="dxa"/>
            <w:shd w:val="clear" w:color="auto" w:fill="auto"/>
            <w:noWrap/>
            <w:vAlign w:val="bottom"/>
            <w:hideMark/>
          </w:tcPr>
          <w:p w14:paraId="5BDD5641" w14:textId="77777777" w:rsidR="00A15D29" w:rsidRPr="00A15D29" w:rsidRDefault="00A15D29" w:rsidP="00A15D29">
            <w:pPr>
              <w:rPr>
                <w:sz w:val="12"/>
                <w:szCs w:val="12"/>
              </w:rPr>
            </w:pPr>
          </w:p>
        </w:tc>
        <w:tc>
          <w:tcPr>
            <w:tcW w:w="1174" w:type="dxa"/>
            <w:shd w:val="clear" w:color="auto" w:fill="auto"/>
            <w:noWrap/>
            <w:vAlign w:val="bottom"/>
            <w:hideMark/>
          </w:tcPr>
          <w:p w14:paraId="5542E14A" w14:textId="77777777" w:rsidR="00A15D29" w:rsidRPr="00A15D29" w:rsidRDefault="00A15D29" w:rsidP="00A15D29">
            <w:pPr>
              <w:rPr>
                <w:sz w:val="12"/>
                <w:szCs w:val="12"/>
              </w:rPr>
            </w:pPr>
          </w:p>
        </w:tc>
        <w:tc>
          <w:tcPr>
            <w:tcW w:w="1069" w:type="dxa"/>
            <w:shd w:val="clear" w:color="auto" w:fill="auto"/>
            <w:noWrap/>
            <w:vAlign w:val="bottom"/>
            <w:hideMark/>
          </w:tcPr>
          <w:p w14:paraId="01C9C062" w14:textId="77777777" w:rsidR="00A15D29" w:rsidRPr="00A15D29" w:rsidRDefault="00A15D29" w:rsidP="00A15D29">
            <w:pPr>
              <w:rPr>
                <w:sz w:val="12"/>
                <w:szCs w:val="12"/>
              </w:rPr>
            </w:pPr>
          </w:p>
        </w:tc>
      </w:tr>
      <w:tr w:rsidR="008E0B74" w:rsidRPr="008E0B74" w14:paraId="5A3E5B8B" w14:textId="77777777" w:rsidTr="00BE231A">
        <w:trPr>
          <w:trHeight w:val="113"/>
        </w:trPr>
        <w:tc>
          <w:tcPr>
            <w:tcW w:w="1394" w:type="dxa"/>
            <w:shd w:val="clear" w:color="auto" w:fill="auto"/>
            <w:noWrap/>
            <w:vAlign w:val="bottom"/>
            <w:hideMark/>
          </w:tcPr>
          <w:p w14:paraId="1EF386E8" w14:textId="17F582A8" w:rsidR="00A15D29" w:rsidRPr="00A15D29" w:rsidRDefault="00A15D29" w:rsidP="00A15D29">
            <w:pPr>
              <w:rPr>
                <w:sz w:val="12"/>
                <w:szCs w:val="12"/>
              </w:rPr>
            </w:pPr>
          </w:p>
        </w:tc>
        <w:tc>
          <w:tcPr>
            <w:tcW w:w="2835" w:type="dxa"/>
            <w:shd w:val="clear" w:color="auto" w:fill="auto"/>
            <w:vAlign w:val="bottom"/>
            <w:hideMark/>
          </w:tcPr>
          <w:p w14:paraId="7F8B41B4" w14:textId="77777777" w:rsidR="00A15D29" w:rsidRPr="00A15D29" w:rsidRDefault="00A15D29" w:rsidP="00A15D29">
            <w:pPr>
              <w:rPr>
                <w:sz w:val="12"/>
                <w:szCs w:val="12"/>
                <w:lang w:val="en-US"/>
              </w:rPr>
            </w:pPr>
            <w:r w:rsidRPr="00A15D29">
              <w:rPr>
                <w:sz w:val="12"/>
                <w:szCs w:val="12"/>
                <w:lang w:val="en-US"/>
              </w:rPr>
              <w:t>The degree of small bowel distension is graded as (measured by any imaging modality, and associated with symptoms indicating distension)</w:t>
            </w:r>
            <w:r w:rsidRPr="00A15D29">
              <w:rPr>
                <w:sz w:val="12"/>
                <w:szCs w:val="12"/>
                <w:lang w:val="en-US"/>
              </w:rPr>
              <w:br/>
              <w:t>• non-dilated (&lt;2.5 cm)</w:t>
            </w:r>
            <w:r w:rsidRPr="00A15D29">
              <w:rPr>
                <w:sz w:val="12"/>
                <w:szCs w:val="12"/>
                <w:lang w:val="en-US"/>
              </w:rPr>
              <w:br/>
              <w:t xml:space="preserve">• mildly (2.5–2.9 cm), </w:t>
            </w:r>
            <w:r w:rsidRPr="00A15D29">
              <w:rPr>
                <w:sz w:val="12"/>
                <w:szCs w:val="12"/>
                <w:lang w:val="en-US"/>
              </w:rPr>
              <w:br/>
              <w:t>• moderately (3–4 cm)</w:t>
            </w:r>
            <w:r w:rsidRPr="00A15D29">
              <w:rPr>
                <w:sz w:val="12"/>
                <w:szCs w:val="12"/>
                <w:lang w:val="en-US"/>
              </w:rPr>
              <w:br/>
              <w:t>• severely (&gt;4 cm) dilated</w:t>
            </w:r>
          </w:p>
        </w:tc>
        <w:tc>
          <w:tcPr>
            <w:tcW w:w="4455" w:type="dxa"/>
            <w:shd w:val="clear" w:color="auto" w:fill="auto"/>
            <w:vAlign w:val="bottom"/>
            <w:hideMark/>
          </w:tcPr>
          <w:p w14:paraId="1C6484EA" w14:textId="76CD9173" w:rsidR="00A15D29" w:rsidRPr="00A15D29" w:rsidRDefault="00A15D29" w:rsidP="2F963F58">
            <w:pPr>
              <w:rPr>
                <w:sz w:val="12"/>
                <w:szCs w:val="12"/>
              </w:rPr>
            </w:pPr>
            <w:r w:rsidRPr="2F963F58">
              <w:rPr>
                <w:sz w:val="12"/>
                <w:szCs w:val="12"/>
                <w:lang w:val="en-US"/>
              </w:rPr>
              <w:t xml:space="preserve">Jacobs SL, </w:t>
            </w:r>
            <w:proofErr w:type="spellStart"/>
            <w:r w:rsidRPr="2F963F58">
              <w:rPr>
                <w:sz w:val="12"/>
                <w:szCs w:val="12"/>
                <w:lang w:val="en-US"/>
              </w:rPr>
              <w:t>Rozenblit</w:t>
            </w:r>
            <w:proofErr w:type="spellEnd"/>
            <w:r w:rsidRPr="2F963F58">
              <w:rPr>
                <w:sz w:val="12"/>
                <w:szCs w:val="12"/>
                <w:lang w:val="en-US"/>
              </w:rPr>
              <w:t xml:space="preserve"> A, Ricci Z, Roberts J, </w:t>
            </w:r>
            <w:proofErr w:type="spellStart"/>
            <w:r w:rsidRPr="2F963F58">
              <w:rPr>
                <w:sz w:val="12"/>
                <w:szCs w:val="12"/>
                <w:lang w:val="en-US"/>
              </w:rPr>
              <w:t>Milikow</w:t>
            </w:r>
            <w:proofErr w:type="spellEnd"/>
            <w:r w:rsidRPr="2F963F58">
              <w:rPr>
                <w:sz w:val="12"/>
                <w:szCs w:val="12"/>
                <w:lang w:val="en-US"/>
              </w:rPr>
              <w:t xml:space="preserve"> D, </w:t>
            </w:r>
            <w:proofErr w:type="spellStart"/>
            <w:r w:rsidRPr="2F963F58">
              <w:rPr>
                <w:sz w:val="12"/>
                <w:szCs w:val="12"/>
                <w:lang w:val="en-US"/>
              </w:rPr>
              <w:t>Chernyak</w:t>
            </w:r>
            <w:proofErr w:type="spellEnd"/>
            <w:r w:rsidRPr="2F963F58">
              <w:rPr>
                <w:sz w:val="12"/>
                <w:szCs w:val="12"/>
                <w:lang w:val="en-US"/>
              </w:rPr>
              <w:t xml:space="preserve"> V, Wolf E. Small bowel </w:t>
            </w:r>
            <w:proofErr w:type="spellStart"/>
            <w:r w:rsidRPr="2F963F58">
              <w:rPr>
                <w:sz w:val="12"/>
                <w:szCs w:val="12"/>
                <w:lang w:val="en-US"/>
              </w:rPr>
              <w:t>faeces</w:t>
            </w:r>
            <w:proofErr w:type="spellEnd"/>
            <w:r w:rsidRPr="2F963F58">
              <w:rPr>
                <w:sz w:val="12"/>
                <w:szCs w:val="12"/>
                <w:lang w:val="en-US"/>
              </w:rPr>
              <w:t xml:space="preserve"> sign in patients without small bowel obstruction. </w:t>
            </w:r>
            <w:proofErr w:type="spellStart"/>
            <w:r w:rsidRPr="2F963F58">
              <w:rPr>
                <w:sz w:val="12"/>
                <w:szCs w:val="12"/>
              </w:rPr>
              <w:t>Clin</w:t>
            </w:r>
            <w:proofErr w:type="spellEnd"/>
            <w:r w:rsidRPr="2F963F58">
              <w:rPr>
                <w:sz w:val="12"/>
                <w:szCs w:val="12"/>
              </w:rPr>
              <w:t xml:space="preserve"> </w:t>
            </w:r>
            <w:proofErr w:type="spellStart"/>
            <w:r w:rsidRPr="2F963F58">
              <w:rPr>
                <w:sz w:val="12"/>
                <w:szCs w:val="12"/>
              </w:rPr>
              <w:t>Radiol</w:t>
            </w:r>
            <w:proofErr w:type="spellEnd"/>
            <w:r w:rsidRPr="2F963F58">
              <w:rPr>
                <w:sz w:val="12"/>
                <w:szCs w:val="12"/>
              </w:rPr>
              <w:t>. 2007 Apr;62(4):353-7.</w:t>
            </w:r>
          </w:p>
        </w:tc>
        <w:tc>
          <w:tcPr>
            <w:tcW w:w="1134" w:type="dxa"/>
            <w:shd w:val="clear" w:color="auto" w:fill="auto"/>
            <w:noWrap/>
            <w:vAlign w:val="bottom"/>
            <w:hideMark/>
          </w:tcPr>
          <w:p w14:paraId="574BB57C"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(65.4 %)</w:t>
            </w:r>
          </w:p>
        </w:tc>
        <w:tc>
          <w:tcPr>
            <w:tcW w:w="859" w:type="dxa"/>
            <w:shd w:val="clear" w:color="auto" w:fill="auto"/>
            <w:noWrap/>
            <w:vAlign w:val="bottom"/>
            <w:hideMark/>
          </w:tcPr>
          <w:p w14:paraId="0E7E43E5" w14:textId="77777777" w:rsidR="00A15D29" w:rsidRPr="00A15D29" w:rsidRDefault="00A15D29" w:rsidP="00A15D29">
            <w:pPr>
              <w:rPr>
                <w:sz w:val="12"/>
                <w:szCs w:val="12"/>
              </w:rPr>
            </w:pPr>
          </w:p>
        </w:tc>
        <w:tc>
          <w:tcPr>
            <w:tcW w:w="1279" w:type="dxa"/>
            <w:shd w:val="clear" w:color="auto" w:fill="auto"/>
            <w:noWrap/>
            <w:vAlign w:val="bottom"/>
            <w:hideMark/>
          </w:tcPr>
          <w:p w14:paraId="1CFF669C" w14:textId="77777777" w:rsidR="00A15D29" w:rsidRPr="00A15D29" w:rsidRDefault="00A15D29" w:rsidP="00A15D29">
            <w:pPr>
              <w:rPr>
                <w:sz w:val="12"/>
                <w:szCs w:val="12"/>
              </w:rPr>
            </w:pPr>
          </w:p>
        </w:tc>
        <w:tc>
          <w:tcPr>
            <w:tcW w:w="1174" w:type="dxa"/>
            <w:shd w:val="clear" w:color="auto" w:fill="auto"/>
            <w:noWrap/>
            <w:vAlign w:val="bottom"/>
            <w:hideMark/>
          </w:tcPr>
          <w:p w14:paraId="0D102DEA" w14:textId="77777777" w:rsidR="00A15D29" w:rsidRPr="00A15D29" w:rsidRDefault="00A15D29" w:rsidP="00A15D29">
            <w:pPr>
              <w:rPr>
                <w:sz w:val="12"/>
                <w:szCs w:val="12"/>
              </w:rPr>
            </w:pPr>
          </w:p>
        </w:tc>
        <w:tc>
          <w:tcPr>
            <w:tcW w:w="1069" w:type="dxa"/>
            <w:shd w:val="clear" w:color="auto" w:fill="auto"/>
            <w:noWrap/>
            <w:vAlign w:val="bottom"/>
            <w:hideMark/>
          </w:tcPr>
          <w:p w14:paraId="40BE292C" w14:textId="77777777" w:rsidR="00A15D29" w:rsidRPr="00A15D29" w:rsidRDefault="00A15D29" w:rsidP="00A15D29">
            <w:pPr>
              <w:rPr>
                <w:sz w:val="12"/>
                <w:szCs w:val="12"/>
              </w:rPr>
            </w:pPr>
          </w:p>
        </w:tc>
      </w:tr>
      <w:tr w:rsidR="008E0B74" w:rsidRPr="008E0B74" w14:paraId="698453A7" w14:textId="77777777" w:rsidTr="00BE231A">
        <w:trPr>
          <w:trHeight w:val="113"/>
        </w:trPr>
        <w:tc>
          <w:tcPr>
            <w:tcW w:w="1394" w:type="dxa"/>
            <w:shd w:val="clear" w:color="auto" w:fill="auto"/>
            <w:noWrap/>
            <w:vAlign w:val="bottom"/>
            <w:hideMark/>
          </w:tcPr>
          <w:p w14:paraId="254AC62E" w14:textId="40A22AFE" w:rsidR="00A15D29" w:rsidRPr="00A15D29" w:rsidRDefault="00A15D29" w:rsidP="00A15D29">
            <w:pPr>
              <w:rPr>
                <w:sz w:val="12"/>
                <w:szCs w:val="12"/>
              </w:rPr>
            </w:pPr>
          </w:p>
        </w:tc>
        <w:tc>
          <w:tcPr>
            <w:tcW w:w="2835" w:type="dxa"/>
            <w:shd w:val="clear" w:color="auto" w:fill="auto"/>
            <w:vAlign w:val="bottom"/>
            <w:hideMark/>
          </w:tcPr>
          <w:p w14:paraId="40A18EA7" w14:textId="77777777" w:rsidR="00A15D29" w:rsidRPr="00A15D29" w:rsidRDefault="00A15D29" w:rsidP="00A15D29">
            <w:pPr>
              <w:rPr>
                <w:sz w:val="12"/>
                <w:szCs w:val="12"/>
                <w:lang w:val="en-US"/>
              </w:rPr>
            </w:pPr>
            <w:r w:rsidRPr="00A15D29">
              <w:rPr>
                <w:sz w:val="12"/>
                <w:szCs w:val="12"/>
                <w:lang w:val="en-US"/>
              </w:rPr>
              <w:t>Transverse bowel diameter &gt;5.5 cm measured by any imaging modality (CT, MR, x-ray, ultrasound)</w:t>
            </w:r>
          </w:p>
        </w:tc>
        <w:tc>
          <w:tcPr>
            <w:tcW w:w="4455" w:type="dxa"/>
            <w:shd w:val="clear" w:color="auto" w:fill="auto"/>
            <w:vAlign w:val="bottom"/>
            <w:hideMark/>
          </w:tcPr>
          <w:p w14:paraId="10EA8280" w14:textId="1B038C05" w:rsidR="00A15D29" w:rsidRPr="00A15D29" w:rsidRDefault="676E4F47" w:rsidP="2F963F58">
            <w:pPr>
              <w:rPr>
                <w:rFonts w:ascii="Aptos" w:eastAsia="Aptos" w:hAnsi="Aptos" w:cs="Aptos"/>
                <w:sz w:val="12"/>
                <w:szCs w:val="12"/>
                <w:lang w:val="en-US"/>
              </w:rPr>
            </w:pPr>
            <w:proofErr w:type="spellStart"/>
            <w:r w:rsidRPr="00BE231A">
              <w:rPr>
                <w:rFonts w:ascii="Calibri" w:eastAsia="Calibri" w:hAnsi="Calibri" w:cs="Calibri"/>
                <w:sz w:val="12"/>
                <w:szCs w:val="12"/>
                <w:lang w:val="en-US"/>
              </w:rPr>
              <w:t>Hokama</w:t>
            </w:r>
            <w:proofErr w:type="spellEnd"/>
            <w:r w:rsidRPr="00BE231A">
              <w:rPr>
                <w:rFonts w:ascii="Calibri" w:eastAsia="Calibri" w:hAnsi="Calibri" w:cs="Calibri"/>
                <w:sz w:val="12"/>
                <w:szCs w:val="12"/>
                <w:lang w:val="en-US"/>
              </w:rPr>
              <w:t xml:space="preserve">, A., </w:t>
            </w:r>
            <w:proofErr w:type="spellStart"/>
            <w:r w:rsidRPr="00BE231A">
              <w:rPr>
                <w:rFonts w:ascii="Calibri" w:eastAsia="Calibri" w:hAnsi="Calibri" w:cs="Calibri"/>
                <w:sz w:val="12"/>
                <w:szCs w:val="12"/>
                <w:lang w:val="en-US"/>
              </w:rPr>
              <w:t>Ohira</w:t>
            </w:r>
            <w:proofErr w:type="spellEnd"/>
            <w:r w:rsidRPr="00BE231A">
              <w:rPr>
                <w:rFonts w:ascii="Calibri" w:eastAsia="Calibri" w:hAnsi="Calibri" w:cs="Calibri"/>
                <w:sz w:val="12"/>
                <w:szCs w:val="12"/>
                <w:lang w:val="en-US"/>
              </w:rPr>
              <w:t xml:space="preserve">, T., </w:t>
            </w:r>
            <w:proofErr w:type="spellStart"/>
            <w:r w:rsidRPr="00BE231A">
              <w:rPr>
                <w:rFonts w:ascii="Calibri" w:eastAsia="Calibri" w:hAnsi="Calibri" w:cs="Calibri"/>
                <w:sz w:val="12"/>
                <w:szCs w:val="12"/>
                <w:lang w:val="en-US"/>
              </w:rPr>
              <w:t>Kishimoto</w:t>
            </w:r>
            <w:proofErr w:type="spellEnd"/>
            <w:r w:rsidRPr="00BE231A">
              <w:rPr>
                <w:rFonts w:ascii="Calibri" w:eastAsia="Calibri" w:hAnsi="Calibri" w:cs="Calibri"/>
                <w:sz w:val="12"/>
                <w:szCs w:val="12"/>
                <w:lang w:val="en-US"/>
              </w:rPr>
              <w:t>, K., Kinjo, F., &amp; Fujita, J. (2012). Impending megacolon: small bowel distension as a predictor of toxic megacolon in ulcerative colitis. Internal and Emergency Medicine, 7, 487-488.</w:t>
            </w:r>
          </w:p>
        </w:tc>
        <w:tc>
          <w:tcPr>
            <w:tcW w:w="1134" w:type="dxa"/>
            <w:shd w:val="clear" w:color="auto" w:fill="auto"/>
            <w:noWrap/>
            <w:vAlign w:val="bottom"/>
            <w:hideMark/>
          </w:tcPr>
          <w:p w14:paraId="0F9D1636"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(57.7 %)</w:t>
            </w:r>
          </w:p>
        </w:tc>
        <w:tc>
          <w:tcPr>
            <w:tcW w:w="859" w:type="dxa"/>
            <w:shd w:val="clear" w:color="auto" w:fill="auto"/>
            <w:noWrap/>
            <w:vAlign w:val="bottom"/>
            <w:hideMark/>
          </w:tcPr>
          <w:p w14:paraId="1869C174" w14:textId="77777777" w:rsidR="00A15D29" w:rsidRPr="00A15D29" w:rsidRDefault="00A15D29" w:rsidP="00A15D29">
            <w:pPr>
              <w:rPr>
                <w:sz w:val="12"/>
                <w:szCs w:val="12"/>
              </w:rPr>
            </w:pPr>
          </w:p>
        </w:tc>
        <w:tc>
          <w:tcPr>
            <w:tcW w:w="1279" w:type="dxa"/>
            <w:shd w:val="clear" w:color="auto" w:fill="auto"/>
            <w:noWrap/>
            <w:vAlign w:val="bottom"/>
            <w:hideMark/>
          </w:tcPr>
          <w:p w14:paraId="2C2F3C95" w14:textId="77777777" w:rsidR="00A15D29" w:rsidRPr="00A15D29" w:rsidRDefault="00A15D29" w:rsidP="00A15D29">
            <w:pPr>
              <w:rPr>
                <w:sz w:val="12"/>
                <w:szCs w:val="12"/>
              </w:rPr>
            </w:pPr>
          </w:p>
        </w:tc>
        <w:tc>
          <w:tcPr>
            <w:tcW w:w="1174" w:type="dxa"/>
            <w:shd w:val="clear" w:color="auto" w:fill="auto"/>
            <w:noWrap/>
            <w:vAlign w:val="bottom"/>
            <w:hideMark/>
          </w:tcPr>
          <w:p w14:paraId="2B33F7DF" w14:textId="77777777" w:rsidR="00A15D29" w:rsidRPr="00A15D29" w:rsidRDefault="00A15D29" w:rsidP="00A15D29">
            <w:pPr>
              <w:rPr>
                <w:sz w:val="12"/>
                <w:szCs w:val="12"/>
              </w:rPr>
            </w:pPr>
          </w:p>
        </w:tc>
        <w:tc>
          <w:tcPr>
            <w:tcW w:w="1069" w:type="dxa"/>
            <w:shd w:val="clear" w:color="auto" w:fill="auto"/>
            <w:noWrap/>
            <w:vAlign w:val="bottom"/>
            <w:hideMark/>
          </w:tcPr>
          <w:p w14:paraId="03B8F464" w14:textId="77777777" w:rsidR="00A15D29" w:rsidRPr="00A15D29" w:rsidRDefault="00A15D29" w:rsidP="00A15D29">
            <w:pPr>
              <w:rPr>
                <w:sz w:val="12"/>
                <w:szCs w:val="12"/>
              </w:rPr>
            </w:pPr>
          </w:p>
        </w:tc>
      </w:tr>
      <w:tr w:rsidR="008E0B74" w:rsidRPr="008E0B74" w14:paraId="56C0CEAE" w14:textId="77777777" w:rsidTr="00BE231A">
        <w:trPr>
          <w:trHeight w:val="113"/>
        </w:trPr>
        <w:tc>
          <w:tcPr>
            <w:tcW w:w="1394" w:type="dxa"/>
            <w:shd w:val="clear" w:color="auto" w:fill="auto"/>
            <w:noWrap/>
            <w:vAlign w:val="bottom"/>
            <w:hideMark/>
          </w:tcPr>
          <w:p w14:paraId="148A17C5" w14:textId="77777777" w:rsidR="00A15D29" w:rsidRPr="00BE231A" w:rsidRDefault="00A15D29" w:rsidP="00A15D29">
            <w:pPr>
              <w:rPr>
                <w:b/>
                <w:bCs/>
                <w:sz w:val="12"/>
                <w:szCs w:val="12"/>
              </w:rPr>
            </w:pPr>
            <w:proofErr w:type="spellStart"/>
            <w:r w:rsidRPr="00BE231A">
              <w:rPr>
                <w:b/>
                <w:bCs/>
                <w:sz w:val="12"/>
                <w:szCs w:val="12"/>
              </w:rPr>
              <w:t>Gastroparesis</w:t>
            </w:r>
            <w:proofErr w:type="spellEnd"/>
          </w:p>
        </w:tc>
        <w:tc>
          <w:tcPr>
            <w:tcW w:w="2835" w:type="dxa"/>
            <w:shd w:val="clear" w:color="auto" w:fill="auto"/>
            <w:vAlign w:val="bottom"/>
            <w:hideMark/>
          </w:tcPr>
          <w:p w14:paraId="10BE9BD7" w14:textId="77777777" w:rsidR="00A15D29" w:rsidRPr="00A15D29" w:rsidRDefault="00A15D29" w:rsidP="00A15D29">
            <w:pPr>
              <w:rPr>
                <w:sz w:val="12"/>
                <w:szCs w:val="12"/>
                <w:lang w:val="en-US"/>
              </w:rPr>
            </w:pPr>
            <w:r w:rsidRPr="00A15D29">
              <w:rPr>
                <w:sz w:val="12"/>
                <w:szCs w:val="12"/>
                <w:lang w:val="en-US"/>
              </w:rPr>
              <w:t xml:space="preserve">Gastroparesis is a disorder consisting of weak muscular contractions (peristalsis) of the stomach, resulting in food and liquid remaining in the stomach for a prolonged period. Stomach contents </w:t>
            </w:r>
            <w:r w:rsidRPr="00A15D29">
              <w:rPr>
                <w:sz w:val="12"/>
                <w:szCs w:val="12"/>
                <w:lang w:val="en-US"/>
              </w:rPr>
              <w:lastRenderedPageBreak/>
              <w:t>thus exit more slowly into the duodenum of the digestive tract. This can result in irregular absorption of nutrients, inadequate nutrition, and poor glycemic control.</w:t>
            </w:r>
          </w:p>
        </w:tc>
        <w:tc>
          <w:tcPr>
            <w:tcW w:w="4455" w:type="dxa"/>
            <w:shd w:val="clear" w:color="auto" w:fill="auto"/>
            <w:vAlign w:val="bottom"/>
            <w:hideMark/>
          </w:tcPr>
          <w:p w14:paraId="7B6D2E37" w14:textId="43718F32" w:rsidR="00A15D29" w:rsidRPr="00A15D29" w:rsidRDefault="00A15D29" w:rsidP="2F963F58">
            <w:pPr>
              <w:rPr>
                <w:sz w:val="12"/>
                <w:szCs w:val="12"/>
                <w:lang w:val="en-US"/>
              </w:rPr>
            </w:pPr>
            <w:r w:rsidRPr="2F963F58">
              <w:rPr>
                <w:sz w:val="12"/>
                <w:szCs w:val="12"/>
                <w:lang w:val="en-US"/>
              </w:rPr>
              <w:lastRenderedPageBreak/>
              <w:t xml:space="preserve">Camilleri M, Kuo B, Nguyen L, Vaughn VM, </w:t>
            </w:r>
            <w:proofErr w:type="spellStart"/>
            <w:r w:rsidRPr="2F963F58">
              <w:rPr>
                <w:sz w:val="12"/>
                <w:szCs w:val="12"/>
                <w:lang w:val="en-US"/>
              </w:rPr>
              <w:t>Petrey</w:t>
            </w:r>
            <w:proofErr w:type="spellEnd"/>
            <w:r w:rsidRPr="2F963F58">
              <w:rPr>
                <w:sz w:val="12"/>
                <w:szCs w:val="12"/>
                <w:lang w:val="en-US"/>
              </w:rPr>
              <w:t xml:space="preserve"> J, Greer K, </w:t>
            </w:r>
            <w:proofErr w:type="spellStart"/>
            <w:r w:rsidRPr="2F963F58">
              <w:rPr>
                <w:sz w:val="12"/>
                <w:szCs w:val="12"/>
                <w:lang w:val="en-US"/>
              </w:rPr>
              <w:t>Yadlapati</w:t>
            </w:r>
            <w:proofErr w:type="spellEnd"/>
            <w:r w:rsidRPr="2F963F58">
              <w:rPr>
                <w:sz w:val="12"/>
                <w:szCs w:val="12"/>
                <w:lang w:val="en-US"/>
              </w:rPr>
              <w:t xml:space="preserve"> R, Abell TL. ACG Clinical Guideline: Gastroparesis. Am J Gastroenterol. 2022 Aug 1;117(8):1197-1220.</w:t>
            </w:r>
          </w:p>
        </w:tc>
        <w:tc>
          <w:tcPr>
            <w:tcW w:w="1134" w:type="dxa"/>
            <w:shd w:val="clear" w:color="auto" w:fill="auto"/>
            <w:noWrap/>
            <w:vAlign w:val="bottom"/>
            <w:hideMark/>
          </w:tcPr>
          <w:p w14:paraId="2692ED24"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(15.4 %)</w:t>
            </w:r>
          </w:p>
        </w:tc>
        <w:tc>
          <w:tcPr>
            <w:tcW w:w="859" w:type="dxa"/>
            <w:shd w:val="clear" w:color="auto" w:fill="auto"/>
            <w:noWrap/>
            <w:vAlign w:val="bottom"/>
            <w:hideMark/>
          </w:tcPr>
          <w:p w14:paraId="6DA04CFA" w14:textId="77777777" w:rsidR="00A15D29" w:rsidRPr="00A15D29" w:rsidRDefault="00A15D29" w:rsidP="00A15D29">
            <w:pPr>
              <w:rPr>
                <w:sz w:val="12"/>
                <w:szCs w:val="12"/>
              </w:rPr>
            </w:pPr>
          </w:p>
        </w:tc>
        <w:tc>
          <w:tcPr>
            <w:tcW w:w="1279" w:type="dxa"/>
            <w:shd w:val="clear" w:color="auto" w:fill="auto"/>
            <w:noWrap/>
            <w:vAlign w:val="bottom"/>
            <w:hideMark/>
          </w:tcPr>
          <w:p w14:paraId="39B5F6ED" w14:textId="77777777" w:rsidR="00A15D29" w:rsidRPr="00A15D29" w:rsidRDefault="00A15D29" w:rsidP="00A15D29">
            <w:pPr>
              <w:rPr>
                <w:sz w:val="12"/>
                <w:szCs w:val="12"/>
              </w:rPr>
            </w:pPr>
          </w:p>
        </w:tc>
        <w:tc>
          <w:tcPr>
            <w:tcW w:w="1174" w:type="dxa"/>
            <w:shd w:val="clear" w:color="auto" w:fill="auto"/>
            <w:noWrap/>
            <w:vAlign w:val="bottom"/>
            <w:hideMark/>
          </w:tcPr>
          <w:p w14:paraId="14CEAF5A" w14:textId="77777777" w:rsidR="00A15D29" w:rsidRPr="00A15D29" w:rsidRDefault="00A15D29" w:rsidP="00A15D29">
            <w:pPr>
              <w:rPr>
                <w:sz w:val="12"/>
                <w:szCs w:val="12"/>
              </w:rPr>
            </w:pPr>
          </w:p>
        </w:tc>
        <w:tc>
          <w:tcPr>
            <w:tcW w:w="1069" w:type="dxa"/>
            <w:shd w:val="clear" w:color="auto" w:fill="auto"/>
            <w:noWrap/>
            <w:vAlign w:val="bottom"/>
            <w:hideMark/>
          </w:tcPr>
          <w:p w14:paraId="5829CD96" w14:textId="77777777" w:rsidR="00A15D29" w:rsidRPr="00A15D29" w:rsidRDefault="00A15D29" w:rsidP="00A15D29">
            <w:pPr>
              <w:rPr>
                <w:sz w:val="12"/>
                <w:szCs w:val="12"/>
              </w:rPr>
            </w:pPr>
          </w:p>
        </w:tc>
      </w:tr>
      <w:tr w:rsidR="008E0B74" w:rsidRPr="008E0B74" w14:paraId="4AC03BF3" w14:textId="77777777" w:rsidTr="00BE231A">
        <w:trPr>
          <w:trHeight w:val="113"/>
        </w:trPr>
        <w:tc>
          <w:tcPr>
            <w:tcW w:w="1394" w:type="dxa"/>
            <w:shd w:val="clear" w:color="auto" w:fill="auto"/>
            <w:noWrap/>
            <w:vAlign w:val="bottom"/>
            <w:hideMark/>
          </w:tcPr>
          <w:p w14:paraId="3DC5C539" w14:textId="28582273" w:rsidR="00A15D29" w:rsidRPr="00A15D29" w:rsidRDefault="00A15D29" w:rsidP="00A15D29">
            <w:pPr>
              <w:rPr>
                <w:sz w:val="12"/>
                <w:szCs w:val="12"/>
              </w:rPr>
            </w:pPr>
          </w:p>
        </w:tc>
        <w:tc>
          <w:tcPr>
            <w:tcW w:w="2835" w:type="dxa"/>
            <w:shd w:val="clear" w:color="auto" w:fill="auto"/>
            <w:vAlign w:val="bottom"/>
            <w:hideMark/>
          </w:tcPr>
          <w:p w14:paraId="672BF7A4" w14:textId="77777777" w:rsidR="00A15D29" w:rsidRPr="00A15D29" w:rsidRDefault="00A15D29" w:rsidP="00A15D29">
            <w:pPr>
              <w:rPr>
                <w:sz w:val="12"/>
                <w:szCs w:val="12"/>
                <w:lang w:val="en-US"/>
              </w:rPr>
            </w:pPr>
            <w:r w:rsidRPr="00A15D29">
              <w:rPr>
                <w:sz w:val="12"/>
                <w:szCs w:val="12"/>
                <w:lang w:val="en-US"/>
              </w:rPr>
              <w:t>Gastroparesis is defined as delayed gastric emptying in the absence of mechanical obstruction. It implies high gastric residual volume in ICU patients (i.e. &gt;500mL) when medical nutrition therapy is administered throughout enteral nutrition.</w:t>
            </w:r>
          </w:p>
        </w:tc>
        <w:tc>
          <w:tcPr>
            <w:tcW w:w="4455" w:type="dxa"/>
            <w:shd w:val="clear" w:color="auto" w:fill="auto"/>
            <w:vAlign w:val="bottom"/>
            <w:hideMark/>
          </w:tcPr>
          <w:p w14:paraId="1CC849EA" w14:textId="582CF650" w:rsidR="00A15D29" w:rsidRPr="00A15D29" w:rsidRDefault="7295BBB5" w:rsidP="2F963F58">
            <w:pPr>
              <w:rPr>
                <w:sz w:val="12"/>
                <w:szCs w:val="12"/>
              </w:rPr>
            </w:pPr>
            <w:r w:rsidRPr="2F963F58">
              <w:rPr>
                <w:sz w:val="12"/>
                <w:szCs w:val="12"/>
                <w:lang w:val="en-US"/>
              </w:rPr>
              <w:t xml:space="preserve">Opinion-based derived from: </w:t>
            </w:r>
            <w:r w:rsidR="00A15D29" w:rsidRPr="2F963F58">
              <w:rPr>
                <w:sz w:val="12"/>
                <w:szCs w:val="12"/>
                <w:lang w:val="en-US"/>
              </w:rPr>
              <w:t xml:space="preserve">Montejo JC, </w:t>
            </w:r>
            <w:proofErr w:type="spellStart"/>
            <w:r w:rsidR="00A15D29" w:rsidRPr="2F963F58">
              <w:rPr>
                <w:sz w:val="12"/>
                <w:szCs w:val="12"/>
                <w:lang w:val="en-US"/>
              </w:rPr>
              <w:t>Miñambres</w:t>
            </w:r>
            <w:proofErr w:type="spellEnd"/>
            <w:r w:rsidR="00A15D29" w:rsidRPr="2F963F58">
              <w:rPr>
                <w:sz w:val="12"/>
                <w:szCs w:val="12"/>
                <w:lang w:val="en-US"/>
              </w:rPr>
              <w:t xml:space="preserve"> E, </w:t>
            </w:r>
            <w:proofErr w:type="spellStart"/>
            <w:r w:rsidR="00A15D29" w:rsidRPr="2F963F58">
              <w:rPr>
                <w:sz w:val="12"/>
                <w:szCs w:val="12"/>
                <w:lang w:val="en-US"/>
              </w:rPr>
              <w:t>Bordejé</w:t>
            </w:r>
            <w:proofErr w:type="spellEnd"/>
            <w:r w:rsidR="00A15D29" w:rsidRPr="2F963F58">
              <w:rPr>
                <w:sz w:val="12"/>
                <w:szCs w:val="12"/>
                <w:lang w:val="en-US"/>
              </w:rPr>
              <w:t xml:space="preserve"> L, </w:t>
            </w:r>
            <w:proofErr w:type="spellStart"/>
            <w:r w:rsidR="00A15D29" w:rsidRPr="2F963F58">
              <w:rPr>
                <w:sz w:val="12"/>
                <w:szCs w:val="12"/>
                <w:lang w:val="en-US"/>
              </w:rPr>
              <w:t>Mesejo</w:t>
            </w:r>
            <w:proofErr w:type="spellEnd"/>
            <w:r w:rsidR="00A15D29" w:rsidRPr="2F963F58">
              <w:rPr>
                <w:sz w:val="12"/>
                <w:szCs w:val="12"/>
                <w:lang w:val="en-US"/>
              </w:rPr>
              <w:t xml:space="preserve"> A, Acosta J, Heras A, Ferré M, Fernandez-Ortega F, </w:t>
            </w:r>
            <w:proofErr w:type="spellStart"/>
            <w:r w:rsidR="00A15D29" w:rsidRPr="2F963F58">
              <w:rPr>
                <w:sz w:val="12"/>
                <w:szCs w:val="12"/>
                <w:lang w:val="en-US"/>
              </w:rPr>
              <w:t>Vaquerizo</w:t>
            </w:r>
            <w:proofErr w:type="spellEnd"/>
            <w:r w:rsidR="00A15D29" w:rsidRPr="2F963F58">
              <w:rPr>
                <w:sz w:val="12"/>
                <w:szCs w:val="12"/>
                <w:lang w:val="en-US"/>
              </w:rPr>
              <w:t xml:space="preserve"> CI, </w:t>
            </w:r>
            <w:proofErr w:type="spellStart"/>
            <w:r w:rsidR="00A15D29" w:rsidRPr="2F963F58">
              <w:rPr>
                <w:sz w:val="12"/>
                <w:szCs w:val="12"/>
                <w:lang w:val="en-US"/>
              </w:rPr>
              <w:t>Manzanedo</w:t>
            </w:r>
            <w:proofErr w:type="spellEnd"/>
            <w:r w:rsidR="00A15D29" w:rsidRPr="2F963F58">
              <w:rPr>
                <w:sz w:val="12"/>
                <w:szCs w:val="12"/>
                <w:lang w:val="en-US"/>
              </w:rPr>
              <w:t xml:space="preserve"> R. Gastric residual volume during enteral nutrition in ICU patients: the REGANE study. </w:t>
            </w:r>
            <w:r w:rsidR="00A15D29" w:rsidRPr="2F963F58">
              <w:rPr>
                <w:sz w:val="12"/>
                <w:szCs w:val="12"/>
              </w:rPr>
              <w:t xml:space="preserve">Intensive Care Med. 2010;36(8):1386-93. </w:t>
            </w:r>
          </w:p>
        </w:tc>
        <w:tc>
          <w:tcPr>
            <w:tcW w:w="1134" w:type="dxa"/>
            <w:shd w:val="clear" w:color="auto" w:fill="auto"/>
            <w:noWrap/>
            <w:vAlign w:val="bottom"/>
            <w:hideMark/>
          </w:tcPr>
          <w:p w14:paraId="4AC848BC" w14:textId="77777777" w:rsidR="00A15D29" w:rsidRPr="00A15D29" w:rsidRDefault="00A15D29" w:rsidP="00A15D29">
            <w:pPr>
              <w:rPr>
                <w:sz w:val="12"/>
                <w:szCs w:val="12"/>
              </w:rPr>
            </w:pPr>
            <w:r w:rsidRPr="00A15D29">
              <w:rPr>
                <w:sz w:val="12"/>
                <w:szCs w:val="12"/>
              </w:rPr>
              <w:t>Yes (96.2 %)</w:t>
            </w:r>
          </w:p>
        </w:tc>
        <w:tc>
          <w:tcPr>
            <w:tcW w:w="859" w:type="dxa"/>
            <w:shd w:val="clear" w:color="auto" w:fill="auto"/>
            <w:noWrap/>
            <w:vAlign w:val="bottom"/>
            <w:hideMark/>
          </w:tcPr>
          <w:p w14:paraId="009B2D04"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5C1AA853" w14:textId="77777777" w:rsidR="00A15D29" w:rsidRPr="00A15D29" w:rsidRDefault="00A15D29" w:rsidP="00A15D29">
            <w:pPr>
              <w:rPr>
                <w:sz w:val="12"/>
                <w:szCs w:val="12"/>
              </w:rPr>
            </w:pPr>
            <w:r w:rsidRPr="00A15D29">
              <w:rPr>
                <w:sz w:val="12"/>
                <w:szCs w:val="12"/>
              </w:rPr>
              <w:t>68%</w:t>
            </w:r>
          </w:p>
        </w:tc>
        <w:tc>
          <w:tcPr>
            <w:tcW w:w="1174" w:type="dxa"/>
            <w:shd w:val="clear" w:color="auto" w:fill="auto"/>
            <w:noWrap/>
            <w:vAlign w:val="bottom"/>
            <w:hideMark/>
          </w:tcPr>
          <w:p w14:paraId="05B86900" w14:textId="77777777" w:rsidR="00A15D29" w:rsidRPr="00A15D29" w:rsidRDefault="00A15D29" w:rsidP="00A15D29">
            <w:pPr>
              <w:rPr>
                <w:sz w:val="12"/>
                <w:szCs w:val="12"/>
              </w:rPr>
            </w:pPr>
            <w:r w:rsidRPr="00A15D29">
              <w:rPr>
                <w:sz w:val="12"/>
                <w:szCs w:val="12"/>
              </w:rPr>
              <w:t>3.9%</w:t>
            </w:r>
          </w:p>
        </w:tc>
        <w:tc>
          <w:tcPr>
            <w:tcW w:w="1069" w:type="dxa"/>
            <w:shd w:val="clear" w:color="auto" w:fill="auto"/>
            <w:noWrap/>
            <w:vAlign w:val="bottom"/>
            <w:hideMark/>
          </w:tcPr>
          <w:p w14:paraId="0EA0D2B6" w14:textId="77777777" w:rsidR="00A15D29" w:rsidRPr="00A15D29" w:rsidRDefault="00A15D29" w:rsidP="00A15D29">
            <w:pPr>
              <w:rPr>
                <w:sz w:val="12"/>
                <w:szCs w:val="12"/>
              </w:rPr>
            </w:pPr>
            <w:r w:rsidRPr="00A15D29">
              <w:rPr>
                <w:sz w:val="12"/>
                <w:szCs w:val="12"/>
              </w:rPr>
              <w:t>Recommended</w:t>
            </w:r>
          </w:p>
        </w:tc>
      </w:tr>
      <w:tr w:rsidR="008E0B74" w:rsidRPr="008E0B74" w14:paraId="6C5C874A" w14:textId="77777777" w:rsidTr="00BE231A">
        <w:trPr>
          <w:trHeight w:val="113"/>
        </w:trPr>
        <w:tc>
          <w:tcPr>
            <w:tcW w:w="1394" w:type="dxa"/>
            <w:shd w:val="clear" w:color="auto" w:fill="auto"/>
            <w:noWrap/>
            <w:vAlign w:val="bottom"/>
            <w:hideMark/>
          </w:tcPr>
          <w:p w14:paraId="4BC8BD15" w14:textId="582E56E4" w:rsidR="00A15D29" w:rsidRPr="00A15D29" w:rsidRDefault="00A15D29" w:rsidP="00A15D29">
            <w:pPr>
              <w:rPr>
                <w:sz w:val="12"/>
                <w:szCs w:val="12"/>
              </w:rPr>
            </w:pPr>
          </w:p>
        </w:tc>
        <w:tc>
          <w:tcPr>
            <w:tcW w:w="2835" w:type="dxa"/>
            <w:shd w:val="clear" w:color="auto" w:fill="auto"/>
            <w:vAlign w:val="bottom"/>
            <w:hideMark/>
          </w:tcPr>
          <w:p w14:paraId="6F0AA65E" w14:textId="77777777" w:rsidR="00A15D29" w:rsidRPr="00A15D29" w:rsidRDefault="00A15D29" w:rsidP="00A15D29">
            <w:pPr>
              <w:rPr>
                <w:sz w:val="12"/>
                <w:szCs w:val="12"/>
                <w:lang w:val="en-US"/>
              </w:rPr>
            </w:pPr>
            <w:r w:rsidRPr="00A15D29">
              <w:rPr>
                <w:sz w:val="12"/>
                <w:szCs w:val="12"/>
                <w:lang w:val="en-US"/>
              </w:rPr>
              <w:t>Gastroparesis is defined as the inability of the stomach to enlarge in response to distension by meals (impaired accommodation), to perform appropriate peristaltic contractions, and to fail to break down particles, emulsify fats, and generate the slurry of nutrients and secretions known as chyme.</w:t>
            </w:r>
          </w:p>
        </w:tc>
        <w:tc>
          <w:tcPr>
            <w:tcW w:w="4455" w:type="dxa"/>
            <w:shd w:val="clear" w:color="auto" w:fill="auto"/>
            <w:vAlign w:val="bottom"/>
            <w:hideMark/>
          </w:tcPr>
          <w:p w14:paraId="069D58E4" w14:textId="474D6576" w:rsidR="00A15D29" w:rsidRPr="00A15D29" w:rsidRDefault="00A15D29" w:rsidP="2F963F58">
            <w:pPr>
              <w:rPr>
                <w:sz w:val="12"/>
                <w:szCs w:val="12"/>
                <w:lang w:val="en-US"/>
              </w:rPr>
            </w:pPr>
            <w:proofErr w:type="spellStart"/>
            <w:r w:rsidRPr="009C7257">
              <w:rPr>
                <w:sz w:val="12"/>
                <w:szCs w:val="12"/>
              </w:rPr>
              <w:t>Fruhwald</w:t>
            </w:r>
            <w:proofErr w:type="spellEnd"/>
            <w:r w:rsidRPr="009C7257">
              <w:rPr>
                <w:sz w:val="12"/>
                <w:szCs w:val="12"/>
              </w:rPr>
              <w:t xml:space="preserve"> S, Holzer P, Metzler H. Gastrointestinal </w:t>
            </w:r>
            <w:proofErr w:type="spellStart"/>
            <w:r w:rsidRPr="009C7257">
              <w:rPr>
                <w:sz w:val="12"/>
                <w:szCs w:val="12"/>
              </w:rPr>
              <w:t>motility</w:t>
            </w:r>
            <w:proofErr w:type="spellEnd"/>
            <w:r w:rsidRPr="009C7257">
              <w:rPr>
                <w:sz w:val="12"/>
                <w:szCs w:val="12"/>
              </w:rPr>
              <w:t xml:space="preserve"> in </w:t>
            </w:r>
            <w:proofErr w:type="spellStart"/>
            <w:r w:rsidRPr="009C7257">
              <w:rPr>
                <w:sz w:val="12"/>
                <w:szCs w:val="12"/>
              </w:rPr>
              <w:t>acute</w:t>
            </w:r>
            <w:proofErr w:type="spellEnd"/>
            <w:r w:rsidRPr="009C7257">
              <w:rPr>
                <w:sz w:val="12"/>
                <w:szCs w:val="12"/>
              </w:rPr>
              <w:t xml:space="preserve"> </w:t>
            </w:r>
            <w:proofErr w:type="spellStart"/>
            <w:r w:rsidRPr="009C7257">
              <w:rPr>
                <w:sz w:val="12"/>
                <w:szCs w:val="12"/>
              </w:rPr>
              <w:t>illness</w:t>
            </w:r>
            <w:proofErr w:type="spellEnd"/>
            <w:r w:rsidRPr="009C7257">
              <w:rPr>
                <w:sz w:val="12"/>
                <w:szCs w:val="12"/>
              </w:rPr>
              <w:t xml:space="preserve">. Wien </w:t>
            </w:r>
            <w:proofErr w:type="spellStart"/>
            <w:r w:rsidRPr="009C7257">
              <w:rPr>
                <w:sz w:val="12"/>
                <w:szCs w:val="12"/>
              </w:rPr>
              <w:t>Klin</w:t>
            </w:r>
            <w:proofErr w:type="spellEnd"/>
            <w:r w:rsidRPr="009C7257">
              <w:rPr>
                <w:sz w:val="12"/>
                <w:szCs w:val="12"/>
              </w:rPr>
              <w:t xml:space="preserve"> </w:t>
            </w:r>
            <w:proofErr w:type="spellStart"/>
            <w:r w:rsidRPr="009C7257">
              <w:rPr>
                <w:sz w:val="12"/>
                <w:szCs w:val="12"/>
              </w:rPr>
              <w:t>Wochenschr</w:t>
            </w:r>
            <w:proofErr w:type="spellEnd"/>
            <w:r w:rsidRPr="009C7257">
              <w:rPr>
                <w:sz w:val="12"/>
                <w:szCs w:val="12"/>
              </w:rPr>
              <w:t xml:space="preserve">. </w:t>
            </w:r>
            <w:r w:rsidRPr="2F963F58">
              <w:rPr>
                <w:sz w:val="12"/>
                <w:szCs w:val="12"/>
                <w:lang w:val="en-US"/>
              </w:rPr>
              <w:t xml:space="preserve">2008;120(1-2):6-17. </w:t>
            </w:r>
          </w:p>
        </w:tc>
        <w:tc>
          <w:tcPr>
            <w:tcW w:w="1134" w:type="dxa"/>
            <w:shd w:val="clear" w:color="auto" w:fill="auto"/>
            <w:noWrap/>
            <w:vAlign w:val="bottom"/>
            <w:hideMark/>
          </w:tcPr>
          <w:p w14:paraId="5D67D627"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(15.4 %)</w:t>
            </w:r>
          </w:p>
        </w:tc>
        <w:tc>
          <w:tcPr>
            <w:tcW w:w="859" w:type="dxa"/>
            <w:shd w:val="clear" w:color="auto" w:fill="auto"/>
            <w:noWrap/>
            <w:vAlign w:val="bottom"/>
            <w:hideMark/>
          </w:tcPr>
          <w:p w14:paraId="738F8043" w14:textId="77777777" w:rsidR="00A15D29" w:rsidRPr="00A15D29" w:rsidRDefault="00A15D29" w:rsidP="00A15D29">
            <w:pPr>
              <w:rPr>
                <w:sz w:val="12"/>
                <w:szCs w:val="12"/>
              </w:rPr>
            </w:pPr>
          </w:p>
        </w:tc>
        <w:tc>
          <w:tcPr>
            <w:tcW w:w="1279" w:type="dxa"/>
            <w:shd w:val="clear" w:color="auto" w:fill="auto"/>
            <w:noWrap/>
            <w:vAlign w:val="bottom"/>
            <w:hideMark/>
          </w:tcPr>
          <w:p w14:paraId="63389255" w14:textId="77777777" w:rsidR="00A15D29" w:rsidRPr="00A15D29" w:rsidRDefault="00A15D29" w:rsidP="00A15D29">
            <w:pPr>
              <w:rPr>
                <w:sz w:val="12"/>
                <w:szCs w:val="12"/>
              </w:rPr>
            </w:pPr>
          </w:p>
        </w:tc>
        <w:tc>
          <w:tcPr>
            <w:tcW w:w="1174" w:type="dxa"/>
            <w:shd w:val="clear" w:color="auto" w:fill="auto"/>
            <w:noWrap/>
            <w:vAlign w:val="bottom"/>
            <w:hideMark/>
          </w:tcPr>
          <w:p w14:paraId="0C52BACC" w14:textId="77777777" w:rsidR="00A15D29" w:rsidRPr="00A15D29" w:rsidRDefault="00A15D29" w:rsidP="00A15D29">
            <w:pPr>
              <w:rPr>
                <w:sz w:val="12"/>
                <w:szCs w:val="12"/>
              </w:rPr>
            </w:pPr>
          </w:p>
        </w:tc>
        <w:tc>
          <w:tcPr>
            <w:tcW w:w="1069" w:type="dxa"/>
            <w:shd w:val="clear" w:color="auto" w:fill="auto"/>
            <w:noWrap/>
            <w:vAlign w:val="bottom"/>
            <w:hideMark/>
          </w:tcPr>
          <w:p w14:paraId="5CD4D782" w14:textId="77777777" w:rsidR="00A15D29" w:rsidRPr="00A15D29" w:rsidRDefault="00A15D29" w:rsidP="00A15D29">
            <w:pPr>
              <w:rPr>
                <w:sz w:val="12"/>
                <w:szCs w:val="12"/>
              </w:rPr>
            </w:pPr>
          </w:p>
        </w:tc>
      </w:tr>
      <w:tr w:rsidR="008E0B74" w:rsidRPr="008E0B74" w14:paraId="0C6FC05B" w14:textId="77777777" w:rsidTr="00BE231A">
        <w:trPr>
          <w:trHeight w:val="113"/>
        </w:trPr>
        <w:tc>
          <w:tcPr>
            <w:tcW w:w="1394" w:type="dxa"/>
            <w:shd w:val="clear" w:color="auto" w:fill="auto"/>
            <w:noWrap/>
            <w:vAlign w:val="bottom"/>
            <w:hideMark/>
          </w:tcPr>
          <w:p w14:paraId="34BF25C2" w14:textId="04C83CC0" w:rsidR="00A15D29" w:rsidRPr="00A15D29" w:rsidRDefault="00A15D29" w:rsidP="00A15D29">
            <w:pPr>
              <w:rPr>
                <w:sz w:val="12"/>
                <w:szCs w:val="12"/>
              </w:rPr>
            </w:pPr>
          </w:p>
        </w:tc>
        <w:tc>
          <w:tcPr>
            <w:tcW w:w="2835" w:type="dxa"/>
            <w:shd w:val="clear" w:color="auto" w:fill="auto"/>
            <w:vAlign w:val="bottom"/>
            <w:hideMark/>
          </w:tcPr>
          <w:p w14:paraId="24185154" w14:textId="77777777" w:rsidR="00A15D29" w:rsidRPr="00A15D29" w:rsidRDefault="00A15D29" w:rsidP="00A15D29">
            <w:pPr>
              <w:rPr>
                <w:sz w:val="12"/>
                <w:szCs w:val="12"/>
                <w:lang w:val="en-US"/>
              </w:rPr>
            </w:pPr>
            <w:r w:rsidRPr="00A15D29">
              <w:rPr>
                <w:sz w:val="12"/>
                <w:szCs w:val="12"/>
                <w:lang w:val="en-US"/>
              </w:rPr>
              <w:t>Gastroparesis is defined by high gastric residual volumes (i.e. &gt;500mL, measured or estimated by ultrasound) or vomiting due to delayed gastric emptying in the absence of mechanical obstruction</w:t>
            </w:r>
          </w:p>
        </w:tc>
        <w:tc>
          <w:tcPr>
            <w:tcW w:w="4455" w:type="dxa"/>
            <w:shd w:val="clear" w:color="auto" w:fill="auto"/>
            <w:vAlign w:val="bottom"/>
            <w:hideMark/>
          </w:tcPr>
          <w:p w14:paraId="3ECD043E" w14:textId="46CCA6EF" w:rsidR="00A15D29" w:rsidRPr="00A15D29" w:rsidRDefault="1C9661FA" w:rsidP="2F963F58">
            <w:pPr>
              <w:rPr>
                <w:sz w:val="12"/>
                <w:szCs w:val="12"/>
                <w:lang w:val="en-US"/>
              </w:rPr>
            </w:pPr>
            <w:proofErr w:type="spellStart"/>
            <w:r w:rsidRPr="009C7257">
              <w:rPr>
                <w:sz w:val="12"/>
                <w:szCs w:val="12"/>
              </w:rPr>
              <w:t>Fruhwald</w:t>
            </w:r>
            <w:proofErr w:type="spellEnd"/>
            <w:r w:rsidRPr="009C7257">
              <w:rPr>
                <w:sz w:val="12"/>
                <w:szCs w:val="12"/>
              </w:rPr>
              <w:t xml:space="preserve"> S, Holzer P, Metzler H. Gastrointestinal </w:t>
            </w:r>
            <w:proofErr w:type="spellStart"/>
            <w:r w:rsidRPr="009C7257">
              <w:rPr>
                <w:sz w:val="12"/>
                <w:szCs w:val="12"/>
              </w:rPr>
              <w:t>motility</w:t>
            </w:r>
            <w:proofErr w:type="spellEnd"/>
            <w:r w:rsidRPr="009C7257">
              <w:rPr>
                <w:sz w:val="12"/>
                <w:szCs w:val="12"/>
              </w:rPr>
              <w:t xml:space="preserve"> in </w:t>
            </w:r>
            <w:proofErr w:type="spellStart"/>
            <w:r w:rsidRPr="009C7257">
              <w:rPr>
                <w:sz w:val="12"/>
                <w:szCs w:val="12"/>
              </w:rPr>
              <w:t>acute</w:t>
            </w:r>
            <w:proofErr w:type="spellEnd"/>
            <w:r w:rsidRPr="009C7257">
              <w:rPr>
                <w:sz w:val="12"/>
                <w:szCs w:val="12"/>
              </w:rPr>
              <w:t xml:space="preserve"> </w:t>
            </w:r>
            <w:proofErr w:type="spellStart"/>
            <w:r w:rsidRPr="009C7257">
              <w:rPr>
                <w:sz w:val="12"/>
                <w:szCs w:val="12"/>
              </w:rPr>
              <w:t>illness</w:t>
            </w:r>
            <w:proofErr w:type="spellEnd"/>
            <w:r w:rsidRPr="009C7257">
              <w:rPr>
                <w:sz w:val="12"/>
                <w:szCs w:val="12"/>
              </w:rPr>
              <w:t xml:space="preserve">. Wien </w:t>
            </w:r>
            <w:proofErr w:type="spellStart"/>
            <w:r w:rsidRPr="009C7257">
              <w:rPr>
                <w:sz w:val="12"/>
                <w:szCs w:val="12"/>
              </w:rPr>
              <w:t>Klin</w:t>
            </w:r>
            <w:proofErr w:type="spellEnd"/>
            <w:r w:rsidRPr="009C7257">
              <w:rPr>
                <w:sz w:val="12"/>
                <w:szCs w:val="12"/>
              </w:rPr>
              <w:t xml:space="preserve"> </w:t>
            </w:r>
            <w:proofErr w:type="spellStart"/>
            <w:r w:rsidRPr="009C7257">
              <w:rPr>
                <w:sz w:val="12"/>
                <w:szCs w:val="12"/>
              </w:rPr>
              <w:t>Wochenschr</w:t>
            </w:r>
            <w:proofErr w:type="spellEnd"/>
            <w:r w:rsidRPr="009C7257">
              <w:rPr>
                <w:sz w:val="12"/>
                <w:szCs w:val="12"/>
              </w:rPr>
              <w:t xml:space="preserve">. </w:t>
            </w:r>
            <w:r w:rsidRPr="2F963F58">
              <w:rPr>
                <w:sz w:val="12"/>
                <w:szCs w:val="12"/>
                <w:lang w:val="en-US"/>
              </w:rPr>
              <w:t xml:space="preserve">2008;120(1-2):6-17. </w:t>
            </w:r>
          </w:p>
          <w:p w14:paraId="53F4D2CA" w14:textId="17EF1707" w:rsidR="00A15D29" w:rsidRPr="00A15D29" w:rsidRDefault="00A15D29" w:rsidP="79272803">
            <w:pPr>
              <w:rPr>
                <w:sz w:val="8"/>
                <w:szCs w:val="8"/>
                <w:lang w:val="en-US"/>
              </w:rPr>
            </w:pPr>
          </w:p>
        </w:tc>
        <w:tc>
          <w:tcPr>
            <w:tcW w:w="1134" w:type="dxa"/>
            <w:shd w:val="clear" w:color="auto" w:fill="auto"/>
            <w:noWrap/>
            <w:vAlign w:val="bottom"/>
            <w:hideMark/>
          </w:tcPr>
          <w:p w14:paraId="72476FF6"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399F35BE" w14:textId="77777777" w:rsidR="00A15D29" w:rsidRPr="00A15D29" w:rsidRDefault="00A15D29" w:rsidP="00A15D29">
            <w:pPr>
              <w:rPr>
                <w:sz w:val="12"/>
                <w:szCs w:val="12"/>
              </w:rPr>
            </w:pPr>
            <w:r w:rsidRPr="00A15D29">
              <w:rPr>
                <w:sz w:val="12"/>
                <w:szCs w:val="12"/>
              </w:rPr>
              <w:t>0 (0%)</w:t>
            </w:r>
          </w:p>
        </w:tc>
        <w:tc>
          <w:tcPr>
            <w:tcW w:w="1279" w:type="dxa"/>
            <w:shd w:val="clear" w:color="auto" w:fill="auto"/>
            <w:noWrap/>
            <w:vAlign w:val="bottom"/>
            <w:hideMark/>
          </w:tcPr>
          <w:p w14:paraId="2BDD79CA" w14:textId="77777777" w:rsidR="00A15D29" w:rsidRPr="00A15D29" w:rsidRDefault="00A15D29" w:rsidP="00A15D29">
            <w:pPr>
              <w:rPr>
                <w:sz w:val="12"/>
                <w:szCs w:val="12"/>
              </w:rPr>
            </w:pPr>
            <w:r w:rsidRPr="00A15D29">
              <w:rPr>
                <w:sz w:val="12"/>
                <w:szCs w:val="12"/>
              </w:rPr>
              <w:t>75.1%</w:t>
            </w:r>
          </w:p>
        </w:tc>
        <w:tc>
          <w:tcPr>
            <w:tcW w:w="1174" w:type="dxa"/>
            <w:shd w:val="clear" w:color="auto" w:fill="auto"/>
            <w:noWrap/>
            <w:vAlign w:val="bottom"/>
            <w:hideMark/>
          </w:tcPr>
          <w:p w14:paraId="6A9603F6" w14:textId="77777777" w:rsidR="00A15D29" w:rsidRPr="00A15D29" w:rsidRDefault="00A15D29" w:rsidP="00A15D29">
            <w:pPr>
              <w:rPr>
                <w:sz w:val="12"/>
                <w:szCs w:val="12"/>
              </w:rPr>
            </w:pPr>
            <w:r w:rsidRPr="00A15D29">
              <w:rPr>
                <w:sz w:val="12"/>
                <w:szCs w:val="12"/>
              </w:rPr>
              <w:t>3.9%</w:t>
            </w:r>
          </w:p>
        </w:tc>
        <w:tc>
          <w:tcPr>
            <w:tcW w:w="1069" w:type="dxa"/>
            <w:shd w:val="clear" w:color="auto" w:fill="auto"/>
            <w:noWrap/>
            <w:vAlign w:val="bottom"/>
            <w:hideMark/>
          </w:tcPr>
          <w:p w14:paraId="1822DC72" w14:textId="77777777" w:rsidR="00A15D29" w:rsidRPr="00A15D29" w:rsidRDefault="00A15D29" w:rsidP="00A15D29">
            <w:pPr>
              <w:rPr>
                <w:sz w:val="12"/>
                <w:szCs w:val="12"/>
              </w:rPr>
            </w:pPr>
            <w:r w:rsidRPr="00A15D29">
              <w:rPr>
                <w:sz w:val="12"/>
                <w:szCs w:val="12"/>
              </w:rPr>
              <w:t>Essential</w:t>
            </w:r>
          </w:p>
        </w:tc>
      </w:tr>
      <w:tr w:rsidR="008E0B74" w:rsidRPr="008E0B74" w14:paraId="373A3CBE" w14:textId="77777777" w:rsidTr="00BE231A">
        <w:trPr>
          <w:trHeight w:val="113"/>
        </w:trPr>
        <w:tc>
          <w:tcPr>
            <w:tcW w:w="1394" w:type="dxa"/>
            <w:shd w:val="clear" w:color="auto" w:fill="auto"/>
            <w:noWrap/>
            <w:vAlign w:val="bottom"/>
            <w:hideMark/>
          </w:tcPr>
          <w:p w14:paraId="36332CB7" w14:textId="10CF5603" w:rsidR="00A15D29" w:rsidRPr="00A15D29" w:rsidRDefault="00A15D29" w:rsidP="00A15D29">
            <w:pPr>
              <w:rPr>
                <w:sz w:val="12"/>
                <w:szCs w:val="12"/>
              </w:rPr>
            </w:pPr>
          </w:p>
        </w:tc>
        <w:tc>
          <w:tcPr>
            <w:tcW w:w="2835" w:type="dxa"/>
            <w:shd w:val="clear" w:color="auto" w:fill="auto"/>
            <w:vAlign w:val="bottom"/>
            <w:hideMark/>
          </w:tcPr>
          <w:p w14:paraId="64473129" w14:textId="77777777" w:rsidR="00A15D29" w:rsidRPr="00A15D29" w:rsidRDefault="00A15D29" w:rsidP="00A15D29">
            <w:pPr>
              <w:rPr>
                <w:sz w:val="12"/>
                <w:szCs w:val="12"/>
                <w:lang w:val="en-US"/>
              </w:rPr>
            </w:pPr>
            <w:r w:rsidRPr="00A15D29">
              <w:rPr>
                <w:sz w:val="12"/>
                <w:szCs w:val="12"/>
                <w:lang w:val="en-US"/>
              </w:rPr>
              <w:t>Gastroparesis is defined by high gastric residual volumes (i.e. &gt;500mL) or vomiting due to delayed gastric emptying in the absence of mechanical obstruction</w:t>
            </w:r>
          </w:p>
        </w:tc>
        <w:tc>
          <w:tcPr>
            <w:tcW w:w="4455" w:type="dxa"/>
            <w:shd w:val="clear" w:color="auto" w:fill="auto"/>
            <w:vAlign w:val="bottom"/>
            <w:hideMark/>
          </w:tcPr>
          <w:p w14:paraId="1A35D314" w14:textId="01E1CDCB" w:rsidR="00A15D29" w:rsidRPr="00A15D29" w:rsidRDefault="28713A6E" w:rsidP="2F963F58">
            <w:pPr>
              <w:rPr>
                <w:sz w:val="12"/>
                <w:szCs w:val="12"/>
              </w:rPr>
            </w:pPr>
            <w:r w:rsidRPr="2F963F58">
              <w:rPr>
                <w:sz w:val="12"/>
                <w:szCs w:val="12"/>
                <w:lang w:val="en-US"/>
              </w:rPr>
              <w:t xml:space="preserve">Opinion-based derived from: </w:t>
            </w:r>
            <w:r w:rsidR="00A15D29" w:rsidRPr="2F963F58">
              <w:rPr>
                <w:sz w:val="12"/>
                <w:szCs w:val="12"/>
                <w:lang w:val="en-US"/>
              </w:rPr>
              <w:t xml:space="preserve">Montejo JC, </w:t>
            </w:r>
            <w:proofErr w:type="spellStart"/>
            <w:r w:rsidR="00A15D29" w:rsidRPr="2F963F58">
              <w:rPr>
                <w:sz w:val="12"/>
                <w:szCs w:val="12"/>
                <w:lang w:val="en-US"/>
              </w:rPr>
              <w:t>Miñambres</w:t>
            </w:r>
            <w:proofErr w:type="spellEnd"/>
            <w:r w:rsidR="00A15D29" w:rsidRPr="2F963F58">
              <w:rPr>
                <w:sz w:val="12"/>
                <w:szCs w:val="12"/>
                <w:lang w:val="en-US"/>
              </w:rPr>
              <w:t xml:space="preserve"> E, </w:t>
            </w:r>
            <w:proofErr w:type="spellStart"/>
            <w:r w:rsidR="00A15D29" w:rsidRPr="2F963F58">
              <w:rPr>
                <w:sz w:val="12"/>
                <w:szCs w:val="12"/>
                <w:lang w:val="en-US"/>
              </w:rPr>
              <w:t>Bordejé</w:t>
            </w:r>
            <w:proofErr w:type="spellEnd"/>
            <w:r w:rsidR="00A15D29" w:rsidRPr="2F963F58">
              <w:rPr>
                <w:sz w:val="12"/>
                <w:szCs w:val="12"/>
                <w:lang w:val="en-US"/>
              </w:rPr>
              <w:t xml:space="preserve"> L, </w:t>
            </w:r>
            <w:proofErr w:type="spellStart"/>
            <w:r w:rsidR="00A15D29" w:rsidRPr="2F963F58">
              <w:rPr>
                <w:sz w:val="12"/>
                <w:szCs w:val="12"/>
                <w:lang w:val="en-US"/>
              </w:rPr>
              <w:t>Mesejo</w:t>
            </w:r>
            <w:proofErr w:type="spellEnd"/>
            <w:r w:rsidR="00A15D29" w:rsidRPr="2F963F58">
              <w:rPr>
                <w:sz w:val="12"/>
                <w:szCs w:val="12"/>
                <w:lang w:val="en-US"/>
              </w:rPr>
              <w:t xml:space="preserve"> A, Acosta J, Heras A, Ferré M, Fernandez-Ortega F, </w:t>
            </w:r>
            <w:proofErr w:type="spellStart"/>
            <w:r w:rsidR="00A15D29" w:rsidRPr="2F963F58">
              <w:rPr>
                <w:sz w:val="12"/>
                <w:szCs w:val="12"/>
                <w:lang w:val="en-US"/>
              </w:rPr>
              <w:t>Vaquerizo</w:t>
            </w:r>
            <w:proofErr w:type="spellEnd"/>
            <w:r w:rsidR="00A15D29" w:rsidRPr="2F963F58">
              <w:rPr>
                <w:sz w:val="12"/>
                <w:szCs w:val="12"/>
                <w:lang w:val="en-US"/>
              </w:rPr>
              <w:t xml:space="preserve"> CI, </w:t>
            </w:r>
            <w:proofErr w:type="spellStart"/>
            <w:r w:rsidR="00A15D29" w:rsidRPr="2F963F58">
              <w:rPr>
                <w:sz w:val="12"/>
                <w:szCs w:val="12"/>
                <w:lang w:val="en-US"/>
              </w:rPr>
              <w:t>Manzanedo</w:t>
            </w:r>
            <w:proofErr w:type="spellEnd"/>
            <w:r w:rsidR="00A15D29" w:rsidRPr="2F963F58">
              <w:rPr>
                <w:sz w:val="12"/>
                <w:szCs w:val="12"/>
                <w:lang w:val="en-US"/>
              </w:rPr>
              <w:t xml:space="preserve"> R. Gastric residual volume during enteral nutrition in ICU patients: the REGANE study. </w:t>
            </w:r>
            <w:r w:rsidR="00A15D29" w:rsidRPr="2F963F58">
              <w:rPr>
                <w:sz w:val="12"/>
                <w:szCs w:val="12"/>
              </w:rPr>
              <w:t xml:space="preserve">Intensive Care Med. 2010;36(8):1386-93. </w:t>
            </w:r>
          </w:p>
        </w:tc>
        <w:tc>
          <w:tcPr>
            <w:tcW w:w="1134" w:type="dxa"/>
            <w:shd w:val="clear" w:color="auto" w:fill="auto"/>
            <w:noWrap/>
            <w:vAlign w:val="bottom"/>
            <w:hideMark/>
          </w:tcPr>
          <w:p w14:paraId="1DEF704C"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05B3D8C6" w14:textId="77777777" w:rsidR="00A15D29" w:rsidRPr="00A15D29" w:rsidRDefault="00A15D29" w:rsidP="00A15D29">
            <w:pPr>
              <w:rPr>
                <w:sz w:val="12"/>
                <w:szCs w:val="12"/>
              </w:rPr>
            </w:pPr>
            <w:r w:rsidRPr="00A15D29">
              <w:rPr>
                <w:sz w:val="12"/>
                <w:szCs w:val="12"/>
              </w:rPr>
              <w:t>2 (1.1%)</w:t>
            </w:r>
          </w:p>
        </w:tc>
        <w:tc>
          <w:tcPr>
            <w:tcW w:w="1279" w:type="dxa"/>
            <w:shd w:val="clear" w:color="auto" w:fill="auto"/>
            <w:noWrap/>
            <w:vAlign w:val="bottom"/>
            <w:hideMark/>
          </w:tcPr>
          <w:p w14:paraId="5F8FCA24" w14:textId="77777777" w:rsidR="00A15D29" w:rsidRPr="00A15D29" w:rsidRDefault="00A15D29" w:rsidP="00A15D29">
            <w:pPr>
              <w:rPr>
                <w:sz w:val="12"/>
                <w:szCs w:val="12"/>
              </w:rPr>
            </w:pPr>
            <w:r w:rsidRPr="00A15D29">
              <w:rPr>
                <w:sz w:val="12"/>
                <w:szCs w:val="12"/>
              </w:rPr>
              <w:t>78.5%</w:t>
            </w:r>
          </w:p>
        </w:tc>
        <w:tc>
          <w:tcPr>
            <w:tcW w:w="1174" w:type="dxa"/>
            <w:shd w:val="clear" w:color="auto" w:fill="auto"/>
            <w:noWrap/>
            <w:vAlign w:val="bottom"/>
            <w:hideMark/>
          </w:tcPr>
          <w:p w14:paraId="2A4AB958" w14:textId="77777777" w:rsidR="00A15D29" w:rsidRPr="00A15D29" w:rsidRDefault="00A15D29" w:rsidP="00A15D29">
            <w:pPr>
              <w:rPr>
                <w:sz w:val="12"/>
                <w:szCs w:val="12"/>
              </w:rPr>
            </w:pPr>
            <w:r w:rsidRPr="00A15D29">
              <w:rPr>
                <w:sz w:val="12"/>
                <w:szCs w:val="12"/>
              </w:rPr>
              <w:t>1.7%</w:t>
            </w:r>
          </w:p>
        </w:tc>
        <w:tc>
          <w:tcPr>
            <w:tcW w:w="1069" w:type="dxa"/>
            <w:shd w:val="clear" w:color="auto" w:fill="auto"/>
            <w:noWrap/>
            <w:vAlign w:val="bottom"/>
            <w:hideMark/>
          </w:tcPr>
          <w:p w14:paraId="0FB53EE3" w14:textId="77777777" w:rsidR="00A15D29" w:rsidRPr="00A15D29" w:rsidRDefault="00A15D29" w:rsidP="00A15D29">
            <w:pPr>
              <w:rPr>
                <w:sz w:val="12"/>
                <w:szCs w:val="12"/>
              </w:rPr>
            </w:pPr>
            <w:r w:rsidRPr="00A15D29">
              <w:rPr>
                <w:sz w:val="12"/>
                <w:szCs w:val="12"/>
              </w:rPr>
              <w:t>Essential</w:t>
            </w:r>
          </w:p>
        </w:tc>
      </w:tr>
      <w:tr w:rsidR="008E0B74" w:rsidRPr="008E0B74" w14:paraId="43B3E3BF" w14:textId="77777777" w:rsidTr="00BE231A">
        <w:trPr>
          <w:trHeight w:val="113"/>
        </w:trPr>
        <w:tc>
          <w:tcPr>
            <w:tcW w:w="1394" w:type="dxa"/>
            <w:shd w:val="clear" w:color="auto" w:fill="auto"/>
            <w:noWrap/>
            <w:vAlign w:val="bottom"/>
            <w:hideMark/>
          </w:tcPr>
          <w:p w14:paraId="50391A4B" w14:textId="7D2376C5" w:rsidR="00A15D29" w:rsidRPr="00A15D29" w:rsidRDefault="00A15D29" w:rsidP="00A15D29">
            <w:pPr>
              <w:rPr>
                <w:sz w:val="12"/>
                <w:szCs w:val="12"/>
              </w:rPr>
            </w:pPr>
          </w:p>
        </w:tc>
        <w:tc>
          <w:tcPr>
            <w:tcW w:w="2835" w:type="dxa"/>
            <w:shd w:val="clear" w:color="auto" w:fill="auto"/>
            <w:vAlign w:val="bottom"/>
            <w:hideMark/>
          </w:tcPr>
          <w:p w14:paraId="39B27DD9" w14:textId="77777777" w:rsidR="00A15D29" w:rsidRPr="00A15D29" w:rsidRDefault="00A15D29" w:rsidP="00A15D29">
            <w:pPr>
              <w:rPr>
                <w:sz w:val="12"/>
                <w:szCs w:val="12"/>
                <w:lang w:val="en-US"/>
              </w:rPr>
            </w:pPr>
            <w:r w:rsidRPr="00A15D29">
              <w:rPr>
                <w:sz w:val="12"/>
                <w:szCs w:val="12"/>
                <w:lang w:val="en-US"/>
              </w:rPr>
              <w:t>Gastroparesis is defined by symptoms suggestive of and objective evidence of delayed gastric emptying in the absence of mechanical obstruction.</w:t>
            </w:r>
          </w:p>
        </w:tc>
        <w:tc>
          <w:tcPr>
            <w:tcW w:w="4455" w:type="dxa"/>
            <w:shd w:val="clear" w:color="auto" w:fill="auto"/>
            <w:vAlign w:val="bottom"/>
            <w:hideMark/>
          </w:tcPr>
          <w:p w14:paraId="0F92B611" w14:textId="517606F0" w:rsidR="00A15D29" w:rsidRPr="00A15D29" w:rsidRDefault="00A15D29" w:rsidP="2F963F58">
            <w:pPr>
              <w:rPr>
                <w:sz w:val="12"/>
                <w:szCs w:val="12"/>
                <w:lang w:val="en-US"/>
              </w:rPr>
            </w:pPr>
            <w:r w:rsidRPr="2F963F58">
              <w:rPr>
                <w:sz w:val="12"/>
                <w:szCs w:val="12"/>
                <w:lang w:val="en-US"/>
              </w:rPr>
              <w:t>Camilleri M, Sanders KM. Gastroparesis. Gastroenterology. 2022;162(1):68-</w:t>
            </w:r>
            <w:proofErr w:type="gramStart"/>
            <w:r w:rsidRPr="2F963F58">
              <w:rPr>
                <w:sz w:val="12"/>
                <w:szCs w:val="12"/>
                <w:lang w:val="en-US"/>
              </w:rPr>
              <w:t>87.e</w:t>
            </w:r>
            <w:proofErr w:type="gramEnd"/>
            <w:r w:rsidRPr="2F963F58">
              <w:rPr>
                <w:sz w:val="12"/>
                <w:szCs w:val="12"/>
                <w:lang w:val="en-US"/>
              </w:rPr>
              <w:t>1.</w:t>
            </w:r>
          </w:p>
        </w:tc>
        <w:tc>
          <w:tcPr>
            <w:tcW w:w="1134" w:type="dxa"/>
            <w:shd w:val="clear" w:color="auto" w:fill="auto"/>
            <w:noWrap/>
            <w:vAlign w:val="bottom"/>
            <w:hideMark/>
          </w:tcPr>
          <w:p w14:paraId="0A5F618D"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(30.8 %)</w:t>
            </w:r>
          </w:p>
        </w:tc>
        <w:tc>
          <w:tcPr>
            <w:tcW w:w="859" w:type="dxa"/>
            <w:shd w:val="clear" w:color="auto" w:fill="auto"/>
            <w:noWrap/>
            <w:vAlign w:val="bottom"/>
            <w:hideMark/>
          </w:tcPr>
          <w:p w14:paraId="082E1A9E" w14:textId="77777777" w:rsidR="00A15D29" w:rsidRPr="00A15D29" w:rsidRDefault="00A15D29" w:rsidP="00A15D29">
            <w:pPr>
              <w:rPr>
                <w:sz w:val="12"/>
                <w:szCs w:val="12"/>
              </w:rPr>
            </w:pPr>
          </w:p>
        </w:tc>
        <w:tc>
          <w:tcPr>
            <w:tcW w:w="1279" w:type="dxa"/>
            <w:shd w:val="clear" w:color="auto" w:fill="auto"/>
            <w:noWrap/>
            <w:vAlign w:val="bottom"/>
            <w:hideMark/>
          </w:tcPr>
          <w:p w14:paraId="6BBFE24F" w14:textId="77777777" w:rsidR="00A15D29" w:rsidRPr="00A15D29" w:rsidRDefault="00A15D29" w:rsidP="00A15D29">
            <w:pPr>
              <w:rPr>
                <w:sz w:val="12"/>
                <w:szCs w:val="12"/>
              </w:rPr>
            </w:pPr>
          </w:p>
        </w:tc>
        <w:tc>
          <w:tcPr>
            <w:tcW w:w="1174" w:type="dxa"/>
            <w:shd w:val="clear" w:color="auto" w:fill="auto"/>
            <w:noWrap/>
            <w:vAlign w:val="bottom"/>
            <w:hideMark/>
          </w:tcPr>
          <w:p w14:paraId="3B59D268" w14:textId="77777777" w:rsidR="00A15D29" w:rsidRPr="00A15D29" w:rsidRDefault="00A15D29" w:rsidP="00A15D29">
            <w:pPr>
              <w:rPr>
                <w:sz w:val="12"/>
                <w:szCs w:val="12"/>
              </w:rPr>
            </w:pPr>
          </w:p>
        </w:tc>
        <w:tc>
          <w:tcPr>
            <w:tcW w:w="1069" w:type="dxa"/>
            <w:shd w:val="clear" w:color="auto" w:fill="auto"/>
            <w:noWrap/>
            <w:vAlign w:val="bottom"/>
            <w:hideMark/>
          </w:tcPr>
          <w:p w14:paraId="7FE9B439" w14:textId="77777777" w:rsidR="00A15D29" w:rsidRPr="00A15D29" w:rsidRDefault="00A15D29" w:rsidP="00A15D29">
            <w:pPr>
              <w:rPr>
                <w:sz w:val="12"/>
                <w:szCs w:val="12"/>
              </w:rPr>
            </w:pPr>
          </w:p>
        </w:tc>
      </w:tr>
      <w:tr w:rsidR="008E0B74" w:rsidRPr="008E0B74" w14:paraId="500F9484" w14:textId="77777777" w:rsidTr="00BE231A">
        <w:trPr>
          <w:trHeight w:val="113"/>
        </w:trPr>
        <w:tc>
          <w:tcPr>
            <w:tcW w:w="1394" w:type="dxa"/>
            <w:shd w:val="clear" w:color="auto" w:fill="auto"/>
            <w:noWrap/>
            <w:vAlign w:val="bottom"/>
            <w:hideMark/>
          </w:tcPr>
          <w:p w14:paraId="6734E595" w14:textId="77777777" w:rsidR="00A15D29" w:rsidRPr="00BE231A" w:rsidRDefault="00A15D29" w:rsidP="00A15D29">
            <w:pPr>
              <w:rPr>
                <w:b/>
                <w:bCs/>
                <w:sz w:val="12"/>
                <w:szCs w:val="12"/>
              </w:rPr>
            </w:pPr>
            <w:r w:rsidRPr="00BE231A">
              <w:rPr>
                <w:b/>
                <w:bCs/>
                <w:sz w:val="12"/>
                <w:szCs w:val="12"/>
              </w:rPr>
              <w:t xml:space="preserve">GI </w:t>
            </w:r>
            <w:proofErr w:type="spellStart"/>
            <w:r w:rsidRPr="00BE231A">
              <w:rPr>
                <w:b/>
                <w:bCs/>
                <w:sz w:val="12"/>
                <w:szCs w:val="12"/>
              </w:rPr>
              <w:t>Bleeding</w:t>
            </w:r>
            <w:proofErr w:type="spellEnd"/>
          </w:p>
        </w:tc>
        <w:tc>
          <w:tcPr>
            <w:tcW w:w="2835" w:type="dxa"/>
            <w:shd w:val="clear" w:color="auto" w:fill="auto"/>
            <w:vAlign w:val="bottom"/>
            <w:hideMark/>
          </w:tcPr>
          <w:p w14:paraId="7358851B" w14:textId="77777777" w:rsidR="00A15D29" w:rsidRPr="00A15D29" w:rsidRDefault="00A15D29" w:rsidP="00A15D29">
            <w:pPr>
              <w:rPr>
                <w:sz w:val="12"/>
                <w:szCs w:val="12"/>
                <w:lang w:val="en-US"/>
              </w:rPr>
            </w:pPr>
            <w:r w:rsidRPr="00A15D29">
              <w:rPr>
                <w:sz w:val="12"/>
                <w:szCs w:val="12"/>
                <w:lang w:val="en-US"/>
              </w:rPr>
              <w:t xml:space="preserve">Clinically important upper GI bleeding is defined as evidence of upper GI bleeding with any of the following: significant </w:t>
            </w:r>
            <w:proofErr w:type="spellStart"/>
            <w:r w:rsidRPr="00A15D29">
              <w:rPr>
                <w:sz w:val="12"/>
                <w:szCs w:val="12"/>
                <w:lang w:val="en-US"/>
              </w:rPr>
              <w:t>haemodynamic</w:t>
            </w:r>
            <w:proofErr w:type="spellEnd"/>
            <w:r w:rsidRPr="00A15D29">
              <w:rPr>
                <w:sz w:val="12"/>
                <w:szCs w:val="12"/>
                <w:lang w:val="en-US"/>
              </w:rPr>
              <w:t xml:space="preserve"> changes not explained by other causes, need for transfusion of more than two units of blood, significant decrease in </w:t>
            </w:r>
            <w:proofErr w:type="spellStart"/>
            <w:r w:rsidRPr="00A15D29">
              <w:rPr>
                <w:sz w:val="12"/>
                <w:szCs w:val="12"/>
                <w:lang w:val="en-US"/>
              </w:rPr>
              <w:t>haemoglobin</w:t>
            </w:r>
            <w:proofErr w:type="spellEnd"/>
            <w:r w:rsidRPr="00A15D29">
              <w:rPr>
                <w:sz w:val="12"/>
                <w:szCs w:val="12"/>
                <w:lang w:val="en-US"/>
              </w:rPr>
              <w:t xml:space="preserve"> level, evidence of bleeding on upper gastrointestinal endoscopy, or need for surgery to control bleeding.</w:t>
            </w:r>
          </w:p>
        </w:tc>
        <w:tc>
          <w:tcPr>
            <w:tcW w:w="4455" w:type="dxa"/>
            <w:shd w:val="clear" w:color="auto" w:fill="auto"/>
            <w:vAlign w:val="bottom"/>
            <w:hideMark/>
          </w:tcPr>
          <w:p w14:paraId="25F73FF1" w14:textId="359E7B4F" w:rsidR="00A15D29" w:rsidRPr="00A15D29" w:rsidRDefault="60DABE55" w:rsidP="2D160591">
            <w:pPr>
              <w:rPr>
                <w:sz w:val="12"/>
                <w:szCs w:val="12"/>
              </w:rPr>
            </w:pPr>
            <w:r w:rsidRPr="2F963F58">
              <w:rPr>
                <w:sz w:val="12"/>
                <w:szCs w:val="12"/>
                <w:lang w:val="en-US"/>
              </w:rPr>
              <w:t xml:space="preserve">Ye Z, </w:t>
            </w:r>
            <w:proofErr w:type="spellStart"/>
            <w:r w:rsidRPr="2F963F58">
              <w:rPr>
                <w:sz w:val="12"/>
                <w:szCs w:val="12"/>
                <w:lang w:val="en-US"/>
              </w:rPr>
              <w:t>Reintam</w:t>
            </w:r>
            <w:proofErr w:type="spellEnd"/>
            <w:r w:rsidRPr="2F963F58">
              <w:rPr>
                <w:sz w:val="12"/>
                <w:szCs w:val="12"/>
                <w:lang w:val="en-US"/>
              </w:rPr>
              <w:t xml:space="preserve"> Blaser A, </w:t>
            </w:r>
            <w:proofErr w:type="spellStart"/>
            <w:r w:rsidRPr="2F963F58">
              <w:rPr>
                <w:sz w:val="12"/>
                <w:szCs w:val="12"/>
                <w:lang w:val="en-US"/>
              </w:rPr>
              <w:t>Lytvyn</w:t>
            </w:r>
            <w:proofErr w:type="spellEnd"/>
            <w:r w:rsidRPr="2F963F58">
              <w:rPr>
                <w:sz w:val="12"/>
                <w:szCs w:val="12"/>
                <w:lang w:val="en-US"/>
              </w:rPr>
              <w:t xml:space="preserve"> L, Wang Y, Guyatt GH, Mikita JS, Roberts J, </w:t>
            </w:r>
            <w:proofErr w:type="spellStart"/>
            <w:r w:rsidRPr="2F963F58">
              <w:rPr>
                <w:sz w:val="12"/>
                <w:szCs w:val="12"/>
                <w:lang w:val="en-US"/>
              </w:rPr>
              <w:t>Agoritsas</w:t>
            </w:r>
            <w:proofErr w:type="spellEnd"/>
            <w:r w:rsidRPr="2F963F58">
              <w:rPr>
                <w:sz w:val="12"/>
                <w:szCs w:val="12"/>
                <w:lang w:val="en-US"/>
              </w:rPr>
              <w:t xml:space="preserve"> T, </w:t>
            </w:r>
            <w:proofErr w:type="spellStart"/>
            <w:r w:rsidRPr="2F963F58">
              <w:rPr>
                <w:sz w:val="12"/>
                <w:szCs w:val="12"/>
                <w:lang w:val="en-US"/>
              </w:rPr>
              <w:t>Bertschy</w:t>
            </w:r>
            <w:proofErr w:type="spellEnd"/>
            <w:r w:rsidRPr="2F963F58">
              <w:rPr>
                <w:sz w:val="12"/>
                <w:szCs w:val="12"/>
                <w:lang w:val="en-US"/>
              </w:rPr>
              <w:t xml:space="preserve"> S, </w:t>
            </w:r>
            <w:proofErr w:type="spellStart"/>
            <w:r w:rsidRPr="2F963F58">
              <w:rPr>
                <w:sz w:val="12"/>
                <w:szCs w:val="12"/>
                <w:lang w:val="en-US"/>
              </w:rPr>
              <w:t>Boroli</w:t>
            </w:r>
            <w:proofErr w:type="spellEnd"/>
            <w:r w:rsidRPr="2F963F58">
              <w:rPr>
                <w:sz w:val="12"/>
                <w:szCs w:val="12"/>
                <w:lang w:val="en-US"/>
              </w:rPr>
              <w:t xml:space="preserve"> F, </w:t>
            </w:r>
            <w:proofErr w:type="spellStart"/>
            <w:r w:rsidRPr="2F963F58">
              <w:rPr>
                <w:sz w:val="12"/>
                <w:szCs w:val="12"/>
                <w:lang w:val="en-US"/>
              </w:rPr>
              <w:t>Camsooksai</w:t>
            </w:r>
            <w:proofErr w:type="spellEnd"/>
            <w:r w:rsidRPr="2F963F58">
              <w:rPr>
                <w:sz w:val="12"/>
                <w:szCs w:val="12"/>
                <w:lang w:val="en-US"/>
              </w:rPr>
              <w:t xml:space="preserve"> J, Du B, Heen AF, Lu J, </w:t>
            </w:r>
            <w:proofErr w:type="spellStart"/>
            <w:r w:rsidRPr="2F963F58">
              <w:rPr>
                <w:sz w:val="12"/>
                <w:szCs w:val="12"/>
                <w:lang w:val="en-US"/>
              </w:rPr>
              <w:t>Mella</w:t>
            </w:r>
            <w:proofErr w:type="spellEnd"/>
            <w:r w:rsidRPr="2F963F58">
              <w:rPr>
                <w:sz w:val="12"/>
                <w:szCs w:val="12"/>
                <w:lang w:val="en-US"/>
              </w:rPr>
              <w:t xml:space="preserve"> JM, </w:t>
            </w:r>
            <w:proofErr w:type="spellStart"/>
            <w:r w:rsidRPr="2F963F58">
              <w:rPr>
                <w:sz w:val="12"/>
                <w:szCs w:val="12"/>
                <w:lang w:val="en-US"/>
              </w:rPr>
              <w:t>Vandvik</w:t>
            </w:r>
            <w:proofErr w:type="spellEnd"/>
            <w:r w:rsidRPr="2F963F58">
              <w:rPr>
                <w:sz w:val="12"/>
                <w:szCs w:val="12"/>
                <w:lang w:val="en-US"/>
              </w:rPr>
              <w:t xml:space="preserve"> PO, Wise R, Zheng Y, Liu L, </w:t>
            </w:r>
            <w:proofErr w:type="spellStart"/>
            <w:r w:rsidRPr="2F963F58">
              <w:rPr>
                <w:sz w:val="12"/>
                <w:szCs w:val="12"/>
                <w:lang w:val="en-US"/>
              </w:rPr>
              <w:t>Siemieniuk</w:t>
            </w:r>
            <w:proofErr w:type="spellEnd"/>
            <w:r w:rsidRPr="2F963F58">
              <w:rPr>
                <w:sz w:val="12"/>
                <w:szCs w:val="12"/>
                <w:lang w:val="en-US"/>
              </w:rPr>
              <w:t xml:space="preserve"> RAC. Gastrointestinal bleeding prophylaxis for critically ill patients: a clinical practice guideline. </w:t>
            </w:r>
            <w:r w:rsidRPr="2F963F58">
              <w:rPr>
                <w:sz w:val="12"/>
                <w:szCs w:val="12"/>
              </w:rPr>
              <w:t>BMJ. 2020 Jan 6;</w:t>
            </w:r>
            <w:proofErr w:type="gramStart"/>
            <w:r w:rsidRPr="2F963F58">
              <w:rPr>
                <w:sz w:val="12"/>
                <w:szCs w:val="12"/>
              </w:rPr>
              <w:t>368:l</w:t>
            </w:r>
            <w:proofErr w:type="gramEnd"/>
            <w:r w:rsidRPr="2F963F58">
              <w:rPr>
                <w:sz w:val="12"/>
                <w:szCs w:val="12"/>
              </w:rPr>
              <w:t xml:space="preserve">6722. </w:t>
            </w:r>
          </w:p>
        </w:tc>
        <w:tc>
          <w:tcPr>
            <w:tcW w:w="1134" w:type="dxa"/>
            <w:shd w:val="clear" w:color="auto" w:fill="auto"/>
            <w:noWrap/>
            <w:vAlign w:val="bottom"/>
            <w:hideMark/>
          </w:tcPr>
          <w:p w14:paraId="195CC005" w14:textId="77777777" w:rsidR="00A15D29" w:rsidRPr="00A15D29" w:rsidRDefault="00A15D29" w:rsidP="00A15D29">
            <w:pPr>
              <w:rPr>
                <w:sz w:val="12"/>
                <w:szCs w:val="12"/>
              </w:rPr>
            </w:pPr>
            <w:r w:rsidRPr="00A15D29">
              <w:rPr>
                <w:sz w:val="12"/>
                <w:szCs w:val="12"/>
              </w:rPr>
              <w:t>Yes (88.5 %)</w:t>
            </w:r>
          </w:p>
        </w:tc>
        <w:tc>
          <w:tcPr>
            <w:tcW w:w="859" w:type="dxa"/>
            <w:shd w:val="clear" w:color="auto" w:fill="auto"/>
            <w:noWrap/>
            <w:vAlign w:val="bottom"/>
            <w:hideMark/>
          </w:tcPr>
          <w:p w14:paraId="163F2D87"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10C23FE1" w14:textId="77777777" w:rsidR="00A15D29" w:rsidRPr="00A15D29" w:rsidRDefault="00A15D29" w:rsidP="00A15D29">
            <w:pPr>
              <w:rPr>
                <w:sz w:val="12"/>
                <w:szCs w:val="12"/>
              </w:rPr>
            </w:pPr>
            <w:r w:rsidRPr="00A15D29">
              <w:rPr>
                <w:sz w:val="12"/>
                <w:szCs w:val="12"/>
              </w:rPr>
              <w:t>92.8%</w:t>
            </w:r>
          </w:p>
        </w:tc>
        <w:tc>
          <w:tcPr>
            <w:tcW w:w="1174" w:type="dxa"/>
            <w:shd w:val="clear" w:color="auto" w:fill="auto"/>
            <w:noWrap/>
            <w:vAlign w:val="bottom"/>
            <w:hideMark/>
          </w:tcPr>
          <w:p w14:paraId="0719582F" w14:textId="77777777" w:rsidR="00A15D29" w:rsidRPr="00A15D29" w:rsidRDefault="00A15D29" w:rsidP="00A15D29">
            <w:pPr>
              <w:rPr>
                <w:sz w:val="12"/>
                <w:szCs w:val="12"/>
              </w:rPr>
            </w:pPr>
            <w:r w:rsidRPr="00A15D29">
              <w:rPr>
                <w:sz w:val="12"/>
                <w:szCs w:val="12"/>
              </w:rPr>
              <w:t>1.1%</w:t>
            </w:r>
          </w:p>
        </w:tc>
        <w:tc>
          <w:tcPr>
            <w:tcW w:w="1069" w:type="dxa"/>
            <w:shd w:val="clear" w:color="auto" w:fill="auto"/>
            <w:noWrap/>
            <w:vAlign w:val="bottom"/>
            <w:hideMark/>
          </w:tcPr>
          <w:p w14:paraId="7258B473" w14:textId="77777777" w:rsidR="00A15D29" w:rsidRPr="00A15D29" w:rsidRDefault="00A15D29" w:rsidP="00A15D29">
            <w:pPr>
              <w:rPr>
                <w:sz w:val="12"/>
                <w:szCs w:val="12"/>
              </w:rPr>
            </w:pPr>
            <w:r w:rsidRPr="00A15D29">
              <w:rPr>
                <w:sz w:val="12"/>
                <w:szCs w:val="12"/>
              </w:rPr>
              <w:t>Essential</w:t>
            </w:r>
          </w:p>
        </w:tc>
      </w:tr>
      <w:tr w:rsidR="008E0B74" w:rsidRPr="008E0B74" w14:paraId="4A09CF52" w14:textId="77777777" w:rsidTr="00BE231A">
        <w:trPr>
          <w:trHeight w:val="113"/>
        </w:trPr>
        <w:tc>
          <w:tcPr>
            <w:tcW w:w="1394" w:type="dxa"/>
            <w:shd w:val="clear" w:color="auto" w:fill="auto"/>
            <w:noWrap/>
            <w:vAlign w:val="bottom"/>
            <w:hideMark/>
          </w:tcPr>
          <w:p w14:paraId="00C165A5" w14:textId="549060EC" w:rsidR="00A15D29" w:rsidRPr="00A15D29" w:rsidRDefault="00A15D29" w:rsidP="00A15D29">
            <w:pPr>
              <w:rPr>
                <w:sz w:val="12"/>
                <w:szCs w:val="12"/>
              </w:rPr>
            </w:pPr>
          </w:p>
        </w:tc>
        <w:tc>
          <w:tcPr>
            <w:tcW w:w="2835" w:type="dxa"/>
            <w:shd w:val="clear" w:color="auto" w:fill="auto"/>
            <w:vAlign w:val="bottom"/>
            <w:hideMark/>
          </w:tcPr>
          <w:p w14:paraId="16652EAE" w14:textId="77777777" w:rsidR="00A15D29" w:rsidRPr="00A15D29" w:rsidRDefault="00A15D29" w:rsidP="00A15D29">
            <w:pPr>
              <w:rPr>
                <w:sz w:val="12"/>
                <w:szCs w:val="12"/>
                <w:lang w:val="en-US"/>
              </w:rPr>
            </w:pPr>
            <w:r w:rsidRPr="00A15D29">
              <w:rPr>
                <w:sz w:val="12"/>
                <w:szCs w:val="12"/>
                <w:lang w:val="en-US"/>
              </w:rPr>
              <w:t>Clinically relevant non-major bleeding represents the total number of GI bleeds, with no details on the severity of bleeding. Major GI bleeding is defined as a fall in hemoglobin level of 20g/L (1.24 mmol/L) or more or leading to transfusion of two or more units of whole blood or red cells.</w:t>
            </w:r>
          </w:p>
        </w:tc>
        <w:tc>
          <w:tcPr>
            <w:tcW w:w="4455" w:type="dxa"/>
            <w:shd w:val="clear" w:color="auto" w:fill="auto"/>
            <w:vAlign w:val="bottom"/>
            <w:hideMark/>
          </w:tcPr>
          <w:p w14:paraId="42BC847B" w14:textId="2E8CF6DA" w:rsidR="00A15D29" w:rsidRPr="00A15D29" w:rsidRDefault="60DABE55" w:rsidP="2D160591">
            <w:pPr>
              <w:rPr>
                <w:sz w:val="12"/>
                <w:szCs w:val="12"/>
                <w:lang w:val="en-US"/>
              </w:rPr>
            </w:pPr>
            <w:r w:rsidRPr="2F963F58">
              <w:rPr>
                <w:sz w:val="12"/>
                <w:szCs w:val="12"/>
                <w:lang w:val="en-US"/>
              </w:rPr>
              <w:t xml:space="preserve">Burr N, Lummis K, Sood R, Kane JS, Corp A, Subramanian V. Risk of gastrointestinal bleeding with direct oral anticoagulants: a systematic review and network meta-analysis. Lancet Gastroenterol Hepatol. 2017 Feb;2(2):85-93.  </w:t>
            </w:r>
          </w:p>
        </w:tc>
        <w:tc>
          <w:tcPr>
            <w:tcW w:w="1134" w:type="dxa"/>
            <w:shd w:val="clear" w:color="auto" w:fill="auto"/>
            <w:noWrap/>
            <w:vAlign w:val="bottom"/>
            <w:hideMark/>
          </w:tcPr>
          <w:p w14:paraId="55333BA9"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(53.8 %)</w:t>
            </w:r>
          </w:p>
        </w:tc>
        <w:tc>
          <w:tcPr>
            <w:tcW w:w="859" w:type="dxa"/>
            <w:shd w:val="clear" w:color="auto" w:fill="auto"/>
            <w:noWrap/>
            <w:vAlign w:val="bottom"/>
            <w:hideMark/>
          </w:tcPr>
          <w:p w14:paraId="2984A3E1" w14:textId="77777777" w:rsidR="00A15D29" w:rsidRPr="00A15D29" w:rsidRDefault="00A15D29" w:rsidP="00A15D29">
            <w:pPr>
              <w:rPr>
                <w:sz w:val="12"/>
                <w:szCs w:val="12"/>
              </w:rPr>
            </w:pPr>
          </w:p>
        </w:tc>
        <w:tc>
          <w:tcPr>
            <w:tcW w:w="1279" w:type="dxa"/>
            <w:shd w:val="clear" w:color="auto" w:fill="auto"/>
            <w:noWrap/>
            <w:vAlign w:val="bottom"/>
            <w:hideMark/>
          </w:tcPr>
          <w:p w14:paraId="608FAE47" w14:textId="77777777" w:rsidR="00A15D29" w:rsidRPr="00A15D29" w:rsidRDefault="00A15D29" w:rsidP="00A15D29">
            <w:pPr>
              <w:rPr>
                <w:sz w:val="12"/>
                <w:szCs w:val="12"/>
              </w:rPr>
            </w:pPr>
          </w:p>
        </w:tc>
        <w:tc>
          <w:tcPr>
            <w:tcW w:w="1174" w:type="dxa"/>
            <w:shd w:val="clear" w:color="auto" w:fill="auto"/>
            <w:noWrap/>
            <w:vAlign w:val="bottom"/>
            <w:hideMark/>
          </w:tcPr>
          <w:p w14:paraId="031DB4D6" w14:textId="77777777" w:rsidR="00A15D29" w:rsidRPr="00A15D29" w:rsidRDefault="00A15D29" w:rsidP="00A15D29">
            <w:pPr>
              <w:rPr>
                <w:sz w:val="12"/>
                <w:szCs w:val="12"/>
              </w:rPr>
            </w:pPr>
          </w:p>
        </w:tc>
        <w:tc>
          <w:tcPr>
            <w:tcW w:w="1069" w:type="dxa"/>
            <w:shd w:val="clear" w:color="auto" w:fill="auto"/>
            <w:noWrap/>
            <w:vAlign w:val="bottom"/>
            <w:hideMark/>
          </w:tcPr>
          <w:p w14:paraId="25AF1D75" w14:textId="77777777" w:rsidR="00A15D29" w:rsidRPr="00A15D29" w:rsidRDefault="00A15D29" w:rsidP="00A15D29">
            <w:pPr>
              <w:rPr>
                <w:sz w:val="12"/>
                <w:szCs w:val="12"/>
              </w:rPr>
            </w:pPr>
          </w:p>
        </w:tc>
      </w:tr>
      <w:tr w:rsidR="008E0B74" w:rsidRPr="008E0B74" w14:paraId="3D37EBDA" w14:textId="77777777" w:rsidTr="00BE231A">
        <w:trPr>
          <w:trHeight w:val="113"/>
        </w:trPr>
        <w:tc>
          <w:tcPr>
            <w:tcW w:w="1394" w:type="dxa"/>
            <w:shd w:val="clear" w:color="auto" w:fill="auto"/>
            <w:noWrap/>
            <w:vAlign w:val="bottom"/>
            <w:hideMark/>
          </w:tcPr>
          <w:p w14:paraId="75636802" w14:textId="3F657B93" w:rsidR="00A15D29" w:rsidRPr="00A15D29" w:rsidRDefault="00A15D29" w:rsidP="00A15D29">
            <w:pPr>
              <w:rPr>
                <w:sz w:val="12"/>
                <w:szCs w:val="12"/>
              </w:rPr>
            </w:pPr>
          </w:p>
        </w:tc>
        <w:tc>
          <w:tcPr>
            <w:tcW w:w="2835" w:type="dxa"/>
            <w:shd w:val="clear" w:color="auto" w:fill="auto"/>
            <w:vAlign w:val="bottom"/>
            <w:hideMark/>
          </w:tcPr>
          <w:p w14:paraId="019A1229" w14:textId="77777777" w:rsidR="00A15D29" w:rsidRPr="00A15D29" w:rsidRDefault="00A15D29" w:rsidP="00A15D29">
            <w:pPr>
              <w:rPr>
                <w:sz w:val="12"/>
                <w:szCs w:val="12"/>
                <w:lang w:val="en-US"/>
              </w:rPr>
            </w:pPr>
            <w:r w:rsidRPr="00A15D29">
              <w:rPr>
                <w:sz w:val="12"/>
                <w:szCs w:val="12"/>
                <w:lang w:val="en-US"/>
              </w:rPr>
              <w:t>GI bleeding is any bleeding into the GI tract lumen, confirmed by macroscopic presence of blood in vomited fluids, gastric aspirate or stool.</w:t>
            </w:r>
          </w:p>
        </w:tc>
        <w:tc>
          <w:tcPr>
            <w:tcW w:w="4455" w:type="dxa"/>
            <w:shd w:val="clear" w:color="auto" w:fill="auto"/>
            <w:vAlign w:val="bottom"/>
            <w:hideMark/>
          </w:tcPr>
          <w:p w14:paraId="0EB764EC" w14:textId="77777777" w:rsidR="00A15D29" w:rsidRPr="00A15D29" w:rsidRDefault="60DABE55" w:rsidP="2D160591">
            <w:pPr>
              <w:rPr>
                <w:sz w:val="12"/>
                <w:szCs w:val="12"/>
                <w:lang w:val="en-US"/>
              </w:rPr>
            </w:pPr>
            <w:proofErr w:type="spellStart"/>
            <w:r w:rsidRPr="2D160591">
              <w:rPr>
                <w:sz w:val="12"/>
                <w:szCs w:val="12"/>
                <w:lang w:val="en-US"/>
              </w:rPr>
              <w:t>Reintam</w:t>
            </w:r>
            <w:proofErr w:type="spellEnd"/>
            <w:r w:rsidRPr="2D160591">
              <w:rPr>
                <w:sz w:val="12"/>
                <w:szCs w:val="12"/>
                <w:lang w:val="en-US"/>
              </w:rPr>
              <w:t xml:space="preserve"> Blaser A, </w:t>
            </w:r>
            <w:proofErr w:type="spellStart"/>
            <w:r w:rsidRPr="2D160591">
              <w:rPr>
                <w:sz w:val="12"/>
                <w:szCs w:val="12"/>
                <w:lang w:val="en-US"/>
              </w:rPr>
              <w:t>Malbrain</w:t>
            </w:r>
            <w:proofErr w:type="spellEnd"/>
            <w:r w:rsidRPr="2D160591">
              <w:rPr>
                <w:sz w:val="12"/>
                <w:szCs w:val="12"/>
                <w:lang w:val="en-US"/>
              </w:rPr>
              <w:t xml:space="preserve"> ML, </w:t>
            </w:r>
            <w:proofErr w:type="spellStart"/>
            <w:r w:rsidRPr="2D160591">
              <w:rPr>
                <w:sz w:val="12"/>
                <w:szCs w:val="12"/>
                <w:lang w:val="en-US"/>
              </w:rPr>
              <w:t>Starkopf</w:t>
            </w:r>
            <w:proofErr w:type="spellEnd"/>
            <w:r w:rsidRPr="2D160591">
              <w:rPr>
                <w:sz w:val="12"/>
                <w:szCs w:val="12"/>
                <w:lang w:val="en-US"/>
              </w:rPr>
              <w:t xml:space="preserve"> J, </w:t>
            </w:r>
            <w:proofErr w:type="spellStart"/>
            <w:r w:rsidRPr="2D160591">
              <w:rPr>
                <w:sz w:val="12"/>
                <w:szCs w:val="12"/>
                <w:lang w:val="en-US"/>
              </w:rPr>
              <w:t>Fruhwald</w:t>
            </w:r>
            <w:proofErr w:type="spellEnd"/>
            <w:r w:rsidRPr="2D160591">
              <w:rPr>
                <w:sz w:val="12"/>
                <w:szCs w:val="12"/>
                <w:lang w:val="en-US"/>
              </w:rPr>
              <w:t xml:space="preserve"> S, Jakob SM, De </w:t>
            </w:r>
            <w:proofErr w:type="spellStart"/>
            <w:r w:rsidRPr="2D160591">
              <w:rPr>
                <w:sz w:val="12"/>
                <w:szCs w:val="12"/>
                <w:lang w:val="en-US"/>
              </w:rPr>
              <w:t>Waele</w:t>
            </w:r>
            <w:proofErr w:type="spellEnd"/>
            <w:r w:rsidRPr="2D160591">
              <w:rPr>
                <w:sz w:val="12"/>
                <w:szCs w:val="12"/>
                <w:lang w:val="en-US"/>
              </w:rPr>
              <w:t xml:space="preserve"> J, Braun JP, </w:t>
            </w:r>
            <w:proofErr w:type="spellStart"/>
            <w:r w:rsidRPr="2D160591">
              <w:rPr>
                <w:sz w:val="12"/>
                <w:szCs w:val="12"/>
                <w:lang w:val="en-US"/>
              </w:rPr>
              <w:t>Poeze</w:t>
            </w:r>
            <w:proofErr w:type="spellEnd"/>
            <w:r w:rsidRPr="2D160591">
              <w:rPr>
                <w:sz w:val="12"/>
                <w:szCs w:val="12"/>
                <w:lang w:val="en-US"/>
              </w:rPr>
              <w:t xml:space="preserve"> M, Spies C. Gastrointestinal function in intensive care patients: terminology, definitions and management. Recommendations of the ESICM Working Group on Abdominal Problems. Intensive Care Med. 2012 Mar;38(3):384-94. </w:t>
            </w:r>
            <w:proofErr w:type="spellStart"/>
            <w:r w:rsidRPr="2D160591">
              <w:rPr>
                <w:sz w:val="12"/>
                <w:szCs w:val="12"/>
                <w:lang w:val="en-US"/>
              </w:rPr>
              <w:t>doi</w:t>
            </w:r>
            <w:proofErr w:type="spellEnd"/>
            <w:r w:rsidRPr="2D160591">
              <w:rPr>
                <w:sz w:val="12"/>
                <w:szCs w:val="12"/>
                <w:lang w:val="en-US"/>
              </w:rPr>
              <w:t xml:space="preserve">: 10.1007/s00134-011-2459-y. </w:t>
            </w:r>
          </w:p>
        </w:tc>
        <w:tc>
          <w:tcPr>
            <w:tcW w:w="1134" w:type="dxa"/>
            <w:shd w:val="clear" w:color="auto" w:fill="auto"/>
            <w:noWrap/>
            <w:vAlign w:val="bottom"/>
            <w:hideMark/>
          </w:tcPr>
          <w:p w14:paraId="2CA763CA" w14:textId="77777777" w:rsidR="00A15D29" w:rsidRPr="00A15D29" w:rsidRDefault="00A15D29" w:rsidP="00A15D29">
            <w:pPr>
              <w:rPr>
                <w:sz w:val="12"/>
                <w:szCs w:val="12"/>
              </w:rPr>
            </w:pPr>
            <w:r w:rsidRPr="00A15D29">
              <w:rPr>
                <w:sz w:val="12"/>
                <w:szCs w:val="12"/>
              </w:rPr>
              <w:t>Yes (84.6 %)</w:t>
            </w:r>
          </w:p>
        </w:tc>
        <w:tc>
          <w:tcPr>
            <w:tcW w:w="859" w:type="dxa"/>
            <w:shd w:val="clear" w:color="auto" w:fill="auto"/>
            <w:noWrap/>
            <w:vAlign w:val="bottom"/>
            <w:hideMark/>
          </w:tcPr>
          <w:p w14:paraId="2CAC0840"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5EC5427F" w14:textId="77777777" w:rsidR="00A15D29" w:rsidRPr="00A15D29" w:rsidRDefault="00A15D29" w:rsidP="00A15D29">
            <w:pPr>
              <w:rPr>
                <w:sz w:val="12"/>
                <w:szCs w:val="12"/>
              </w:rPr>
            </w:pPr>
            <w:r w:rsidRPr="00A15D29">
              <w:rPr>
                <w:sz w:val="12"/>
                <w:szCs w:val="12"/>
              </w:rPr>
              <w:t>75.1%</w:t>
            </w:r>
          </w:p>
        </w:tc>
        <w:tc>
          <w:tcPr>
            <w:tcW w:w="1174" w:type="dxa"/>
            <w:shd w:val="clear" w:color="auto" w:fill="auto"/>
            <w:noWrap/>
            <w:vAlign w:val="bottom"/>
            <w:hideMark/>
          </w:tcPr>
          <w:p w14:paraId="5094F005" w14:textId="77777777" w:rsidR="00A15D29" w:rsidRPr="00A15D29" w:rsidRDefault="00A15D29" w:rsidP="00A15D29">
            <w:pPr>
              <w:rPr>
                <w:sz w:val="12"/>
                <w:szCs w:val="12"/>
              </w:rPr>
            </w:pPr>
            <w:r w:rsidRPr="00A15D29">
              <w:rPr>
                <w:sz w:val="12"/>
                <w:szCs w:val="12"/>
              </w:rPr>
              <w:t>3.3%</w:t>
            </w:r>
          </w:p>
        </w:tc>
        <w:tc>
          <w:tcPr>
            <w:tcW w:w="1069" w:type="dxa"/>
            <w:shd w:val="clear" w:color="auto" w:fill="auto"/>
            <w:noWrap/>
            <w:vAlign w:val="bottom"/>
            <w:hideMark/>
          </w:tcPr>
          <w:p w14:paraId="7CC8C4EE" w14:textId="77777777" w:rsidR="00A15D29" w:rsidRPr="00A15D29" w:rsidRDefault="00A15D29" w:rsidP="00A15D29">
            <w:pPr>
              <w:rPr>
                <w:sz w:val="12"/>
                <w:szCs w:val="12"/>
              </w:rPr>
            </w:pPr>
            <w:r w:rsidRPr="00A15D29">
              <w:rPr>
                <w:sz w:val="12"/>
                <w:szCs w:val="12"/>
              </w:rPr>
              <w:t>Essential</w:t>
            </w:r>
          </w:p>
        </w:tc>
      </w:tr>
      <w:tr w:rsidR="008E0B74" w:rsidRPr="008E0B74" w14:paraId="68E27727" w14:textId="77777777" w:rsidTr="00BE231A">
        <w:trPr>
          <w:trHeight w:val="113"/>
        </w:trPr>
        <w:tc>
          <w:tcPr>
            <w:tcW w:w="1394" w:type="dxa"/>
            <w:shd w:val="clear" w:color="auto" w:fill="auto"/>
            <w:noWrap/>
            <w:vAlign w:val="bottom"/>
            <w:hideMark/>
          </w:tcPr>
          <w:p w14:paraId="255FDABF" w14:textId="334298A2" w:rsidR="00A15D29" w:rsidRPr="00A15D29" w:rsidRDefault="00A15D29" w:rsidP="00A15D29">
            <w:pPr>
              <w:rPr>
                <w:sz w:val="12"/>
                <w:szCs w:val="12"/>
              </w:rPr>
            </w:pPr>
          </w:p>
        </w:tc>
        <w:tc>
          <w:tcPr>
            <w:tcW w:w="2835" w:type="dxa"/>
            <w:shd w:val="clear" w:color="auto" w:fill="auto"/>
            <w:vAlign w:val="bottom"/>
            <w:hideMark/>
          </w:tcPr>
          <w:p w14:paraId="69578EFA" w14:textId="77777777" w:rsidR="00A15D29" w:rsidRPr="00A15D29" w:rsidRDefault="00A15D29" w:rsidP="00A15D29">
            <w:pPr>
              <w:rPr>
                <w:sz w:val="12"/>
                <w:szCs w:val="12"/>
                <w:lang w:val="en-US"/>
              </w:rPr>
            </w:pPr>
            <w:r w:rsidRPr="00A15D29">
              <w:rPr>
                <w:sz w:val="12"/>
                <w:szCs w:val="12"/>
                <w:lang w:val="en-US"/>
              </w:rPr>
              <w:t xml:space="preserve">GI bleeding is any bleeding into the GI tract lumen, confirmed by macroscopic presence of blood in vomited fluids, gastric aspirate or stool. Clinically important GI bleeding is defined as overt bleeding in association with </w:t>
            </w:r>
            <w:proofErr w:type="spellStart"/>
            <w:r w:rsidRPr="00A15D29">
              <w:rPr>
                <w:sz w:val="12"/>
                <w:szCs w:val="12"/>
                <w:lang w:val="en-US"/>
              </w:rPr>
              <w:t>haemodynamic</w:t>
            </w:r>
            <w:proofErr w:type="spellEnd"/>
            <w:r w:rsidRPr="00A15D29">
              <w:rPr>
                <w:sz w:val="12"/>
                <w:szCs w:val="12"/>
                <w:lang w:val="en-US"/>
              </w:rPr>
              <w:t xml:space="preserve"> compromise or the need for blood transfusions</w:t>
            </w:r>
          </w:p>
        </w:tc>
        <w:tc>
          <w:tcPr>
            <w:tcW w:w="4455" w:type="dxa"/>
            <w:shd w:val="clear" w:color="auto" w:fill="auto"/>
            <w:vAlign w:val="bottom"/>
            <w:hideMark/>
          </w:tcPr>
          <w:p w14:paraId="5F14F27F" w14:textId="7D736857" w:rsidR="00A15D29" w:rsidRPr="00852D17" w:rsidRDefault="60DABE55" w:rsidP="2D160591">
            <w:pPr>
              <w:rPr>
                <w:sz w:val="12"/>
                <w:szCs w:val="12"/>
                <w:lang w:val="en-US"/>
              </w:rPr>
            </w:pPr>
            <w:proofErr w:type="spellStart"/>
            <w:r w:rsidRPr="2F963F58">
              <w:rPr>
                <w:sz w:val="12"/>
                <w:szCs w:val="12"/>
                <w:lang w:val="en-US"/>
              </w:rPr>
              <w:t>Reintam</w:t>
            </w:r>
            <w:proofErr w:type="spellEnd"/>
            <w:r w:rsidRPr="2F963F58">
              <w:rPr>
                <w:sz w:val="12"/>
                <w:szCs w:val="12"/>
                <w:lang w:val="en-US"/>
              </w:rPr>
              <w:t xml:space="preserve"> Blaser A, </w:t>
            </w:r>
            <w:proofErr w:type="spellStart"/>
            <w:r w:rsidRPr="2F963F58">
              <w:rPr>
                <w:sz w:val="12"/>
                <w:szCs w:val="12"/>
                <w:lang w:val="en-US"/>
              </w:rPr>
              <w:t>Malbrain</w:t>
            </w:r>
            <w:proofErr w:type="spellEnd"/>
            <w:r w:rsidRPr="2F963F58">
              <w:rPr>
                <w:sz w:val="12"/>
                <w:szCs w:val="12"/>
                <w:lang w:val="en-US"/>
              </w:rPr>
              <w:t xml:space="preserve"> ML, </w:t>
            </w:r>
            <w:proofErr w:type="spellStart"/>
            <w:r w:rsidRPr="2F963F58">
              <w:rPr>
                <w:sz w:val="12"/>
                <w:szCs w:val="12"/>
                <w:lang w:val="en-US"/>
              </w:rPr>
              <w:t>Starkopf</w:t>
            </w:r>
            <w:proofErr w:type="spellEnd"/>
            <w:r w:rsidRPr="2F963F58">
              <w:rPr>
                <w:sz w:val="12"/>
                <w:szCs w:val="12"/>
                <w:lang w:val="en-US"/>
              </w:rPr>
              <w:t xml:space="preserve"> J, </w:t>
            </w:r>
            <w:proofErr w:type="spellStart"/>
            <w:r w:rsidRPr="2F963F58">
              <w:rPr>
                <w:sz w:val="12"/>
                <w:szCs w:val="12"/>
                <w:lang w:val="en-US"/>
              </w:rPr>
              <w:t>Fruhwald</w:t>
            </w:r>
            <w:proofErr w:type="spellEnd"/>
            <w:r w:rsidRPr="2F963F58">
              <w:rPr>
                <w:sz w:val="12"/>
                <w:szCs w:val="12"/>
                <w:lang w:val="en-US"/>
              </w:rPr>
              <w:t xml:space="preserve"> S, Jakob SM, De </w:t>
            </w:r>
            <w:proofErr w:type="spellStart"/>
            <w:r w:rsidRPr="2F963F58">
              <w:rPr>
                <w:sz w:val="12"/>
                <w:szCs w:val="12"/>
                <w:lang w:val="en-US"/>
              </w:rPr>
              <w:t>Waele</w:t>
            </w:r>
            <w:proofErr w:type="spellEnd"/>
            <w:r w:rsidRPr="2F963F58">
              <w:rPr>
                <w:sz w:val="12"/>
                <w:szCs w:val="12"/>
                <w:lang w:val="en-US"/>
              </w:rPr>
              <w:t xml:space="preserve"> J, Braun JP, </w:t>
            </w:r>
            <w:proofErr w:type="spellStart"/>
            <w:r w:rsidRPr="2F963F58">
              <w:rPr>
                <w:sz w:val="12"/>
                <w:szCs w:val="12"/>
                <w:lang w:val="en-US"/>
              </w:rPr>
              <w:t>Poeze</w:t>
            </w:r>
            <w:proofErr w:type="spellEnd"/>
            <w:r w:rsidRPr="2F963F58">
              <w:rPr>
                <w:sz w:val="12"/>
                <w:szCs w:val="12"/>
                <w:lang w:val="en-US"/>
              </w:rPr>
              <w:t xml:space="preserve"> M, Spies C. Gastrointestinal function in intensive care patients: terminology, definitions and management. Recommendations of the ESICM Working Group on Abdominal Problems. Intensive Care Med. 2012 Mar;38(3):384-94. Original ref for CIB: Cook DJ, Fuller HD, </w:t>
            </w:r>
            <w:proofErr w:type="spellStart"/>
            <w:r w:rsidRPr="2F963F58">
              <w:rPr>
                <w:sz w:val="12"/>
                <w:szCs w:val="12"/>
                <w:lang w:val="en-US"/>
              </w:rPr>
              <w:t>Gyatt</w:t>
            </w:r>
            <w:proofErr w:type="spellEnd"/>
            <w:r w:rsidRPr="2F963F58">
              <w:rPr>
                <w:sz w:val="12"/>
                <w:szCs w:val="12"/>
                <w:lang w:val="en-US"/>
              </w:rPr>
              <w:t xml:space="preserve"> GH, Marshall JC, </w:t>
            </w:r>
            <w:proofErr w:type="spellStart"/>
            <w:r w:rsidRPr="2F963F58">
              <w:rPr>
                <w:sz w:val="12"/>
                <w:szCs w:val="12"/>
                <w:lang w:val="en-US"/>
              </w:rPr>
              <w:t>Leasa</w:t>
            </w:r>
            <w:proofErr w:type="spellEnd"/>
            <w:r w:rsidRPr="2F963F58">
              <w:rPr>
                <w:sz w:val="12"/>
                <w:szCs w:val="12"/>
                <w:lang w:val="en-US"/>
              </w:rPr>
              <w:t xml:space="preserve"> D, Hall R, Winton</w:t>
            </w:r>
            <w:r w:rsidR="30A2E61E" w:rsidRPr="2F963F58">
              <w:rPr>
                <w:sz w:val="12"/>
                <w:szCs w:val="12"/>
                <w:lang w:val="en-US"/>
              </w:rPr>
              <w:t xml:space="preserve"> </w:t>
            </w:r>
            <w:r w:rsidRPr="2F963F58">
              <w:rPr>
                <w:sz w:val="12"/>
                <w:szCs w:val="12"/>
                <w:lang w:val="en-US"/>
              </w:rPr>
              <w:t>TL, Rutledge F, Todd TJ, Roy P et al (1994) Risk factors for gastrointestinal</w:t>
            </w:r>
            <w:r w:rsidR="15F7DE96" w:rsidRPr="2F963F58">
              <w:rPr>
                <w:sz w:val="12"/>
                <w:szCs w:val="12"/>
                <w:lang w:val="en-US"/>
              </w:rPr>
              <w:t xml:space="preserve"> </w:t>
            </w:r>
            <w:r w:rsidRPr="2F963F58">
              <w:rPr>
                <w:sz w:val="12"/>
                <w:szCs w:val="12"/>
                <w:lang w:val="en-US"/>
              </w:rPr>
              <w:t>bleeding in critically ill patients. Canadian Critical Care Trials Group. N Engl J Med 330:377–381</w:t>
            </w:r>
          </w:p>
        </w:tc>
        <w:tc>
          <w:tcPr>
            <w:tcW w:w="1134" w:type="dxa"/>
            <w:shd w:val="clear" w:color="auto" w:fill="auto"/>
            <w:noWrap/>
            <w:vAlign w:val="bottom"/>
            <w:hideMark/>
          </w:tcPr>
          <w:p w14:paraId="41A7DEA2" w14:textId="77777777" w:rsidR="00A15D29" w:rsidRPr="00A15D29" w:rsidRDefault="00A15D29" w:rsidP="00A15D29">
            <w:pPr>
              <w:rPr>
                <w:sz w:val="12"/>
                <w:szCs w:val="12"/>
              </w:rPr>
            </w:pPr>
            <w:r w:rsidRPr="00A15D29">
              <w:rPr>
                <w:sz w:val="12"/>
                <w:szCs w:val="12"/>
              </w:rPr>
              <w:t>Yes (96.2 %)</w:t>
            </w:r>
          </w:p>
        </w:tc>
        <w:tc>
          <w:tcPr>
            <w:tcW w:w="859" w:type="dxa"/>
            <w:shd w:val="clear" w:color="auto" w:fill="auto"/>
            <w:noWrap/>
            <w:vAlign w:val="bottom"/>
            <w:hideMark/>
          </w:tcPr>
          <w:p w14:paraId="6014C74A"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182E44F1" w14:textId="77777777" w:rsidR="00A15D29" w:rsidRPr="00A15D29" w:rsidRDefault="00A15D29" w:rsidP="00A15D29">
            <w:pPr>
              <w:rPr>
                <w:sz w:val="12"/>
                <w:szCs w:val="12"/>
              </w:rPr>
            </w:pPr>
            <w:r w:rsidRPr="00A15D29">
              <w:rPr>
                <w:sz w:val="12"/>
                <w:szCs w:val="12"/>
              </w:rPr>
              <w:t>91.7%</w:t>
            </w:r>
          </w:p>
        </w:tc>
        <w:tc>
          <w:tcPr>
            <w:tcW w:w="1174" w:type="dxa"/>
            <w:shd w:val="clear" w:color="auto" w:fill="auto"/>
            <w:noWrap/>
            <w:vAlign w:val="bottom"/>
            <w:hideMark/>
          </w:tcPr>
          <w:p w14:paraId="421789F9" w14:textId="77777777" w:rsidR="00A15D29" w:rsidRPr="00A15D29" w:rsidRDefault="00A15D29" w:rsidP="00A15D29">
            <w:pPr>
              <w:rPr>
                <w:sz w:val="12"/>
                <w:szCs w:val="12"/>
              </w:rPr>
            </w:pPr>
            <w:r w:rsidRPr="00A15D29">
              <w:rPr>
                <w:sz w:val="12"/>
                <w:szCs w:val="12"/>
              </w:rPr>
              <w:t>1.7%</w:t>
            </w:r>
          </w:p>
        </w:tc>
        <w:tc>
          <w:tcPr>
            <w:tcW w:w="1069" w:type="dxa"/>
            <w:shd w:val="clear" w:color="auto" w:fill="auto"/>
            <w:noWrap/>
            <w:vAlign w:val="bottom"/>
            <w:hideMark/>
          </w:tcPr>
          <w:p w14:paraId="1C14E6AF" w14:textId="77777777" w:rsidR="00A15D29" w:rsidRPr="00A15D29" w:rsidRDefault="00A15D29" w:rsidP="00A15D29">
            <w:pPr>
              <w:rPr>
                <w:sz w:val="12"/>
                <w:szCs w:val="12"/>
              </w:rPr>
            </w:pPr>
            <w:r w:rsidRPr="00A15D29">
              <w:rPr>
                <w:sz w:val="12"/>
                <w:szCs w:val="12"/>
              </w:rPr>
              <w:t>Essential</w:t>
            </w:r>
          </w:p>
        </w:tc>
      </w:tr>
      <w:tr w:rsidR="008E0B74" w:rsidRPr="008E0B74" w14:paraId="0D6D994E" w14:textId="77777777" w:rsidTr="00BE231A">
        <w:trPr>
          <w:trHeight w:val="113"/>
        </w:trPr>
        <w:tc>
          <w:tcPr>
            <w:tcW w:w="1394" w:type="dxa"/>
            <w:shd w:val="clear" w:color="auto" w:fill="auto"/>
            <w:noWrap/>
            <w:vAlign w:val="bottom"/>
            <w:hideMark/>
          </w:tcPr>
          <w:p w14:paraId="5301FA1E" w14:textId="1CE65DB7" w:rsidR="00A15D29" w:rsidRPr="00A15D29" w:rsidRDefault="00A15D29" w:rsidP="00A15D29">
            <w:pPr>
              <w:rPr>
                <w:sz w:val="12"/>
                <w:szCs w:val="12"/>
              </w:rPr>
            </w:pPr>
          </w:p>
        </w:tc>
        <w:tc>
          <w:tcPr>
            <w:tcW w:w="2835" w:type="dxa"/>
            <w:shd w:val="clear" w:color="auto" w:fill="auto"/>
            <w:vAlign w:val="bottom"/>
            <w:hideMark/>
          </w:tcPr>
          <w:p w14:paraId="0DE540C5" w14:textId="77777777" w:rsidR="00A15D29" w:rsidRPr="00A15D29" w:rsidRDefault="00A15D29" w:rsidP="00A15D29">
            <w:pPr>
              <w:rPr>
                <w:sz w:val="12"/>
                <w:szCs w:val="12"/>
                <w:lang w:val="en-US"/>
              </w:rPr>
            </w:pPr>
            <w:r w:rsidRPr="00A15D29">
              <w:rPr>
                <w:sz w:val="12"/>
                <w:szCs w:val="12"/>
                <w:lang w:val="en-US"/>
              </w:rPr>
              <w:t>Lower gastrointestinal bleeding (LGIB) is the presence of bright or dark red blood per rectum, clots per rectum or blood mixed with stool.</w:t>
            </w:r>
          </w:p>
        </w:tc>
        <w:tc>
          <w:tcPr>
            <w:tcW w:w="4455" w:type="dxa"/>
            <w:shd w:val="clear" w:color="auto" w:fill="auto"/>
            <w:vAlign w:val="bottom"/>
            <w:hideMark/>
          </w:tcPr>
          <w:p w14:paraId="2EF28050" w14:textId="56D09659" w:rsidR="00A15D29" w:rsidRPr="00A15D29" w:rsidRDefault="60DABE55" w:rsidP="2D160591">
            <w:pPr>
              <w:rPr>
                <w:sz w:val="12"/>
                <w:szCs w:val="12"/>
                <w:lang w:val="en-US"/>
              </w:rPr>
            </w:pPr>
            <w:r w:rsidRPr="2F963F58">
              <w:rPr>
                <w:sz w:val="12"/>
                <w:szCs w:val="12"/>
                <w:lang w:val="en-US"/>
              </w:rPr>
              <w:t xml:space="preserve">Bond A, Smith PJ. British Society of Gastroenterology: diagnosis and management of acute lower gastrointestinal bleeding. Frontline Gastroenterol. 2019 Oct;10(4):417-420. </w:t>
            </w:r>
            <w:proofErr w:type="spellStart"/>
            <w:r w:rsidRPr="2F963F58">
              <w:rPr>
                <w:sz w:val="12"/>
                <w:szCs w:val="12"/>
                <w:lang w:val="en-US"/>
              </w:rPr>
              <w:t>doi</w:t>
            </w:r>
            <w:proofErr w:type="spellEnd"/>
            <w:r w:rsidRPr="2F963F58">
              <w:rPr>
                <w:sz w:val="12"/>
                <w:szCs w:val="12"/>
                <w:lang w:val="en-US"/>
              </w:rPr>
              <w:t xml:space="preserve">: 10.1136/flgastro-2019-101220. </w:t>
            </w:r>
            <w:proofErr w:type="spellStart"/>
            <w:r w:rsidRPr="2F963F58">
              <w:rPr>
                <w:sz w:val="12"/>
                <w:szCs w:val="12"/>
                <w:lang w:val="en-US"/>
              </w:rPr>
              <w:t>Epub</w:t>
            </w:r>
            <w:proofErr w:type="spellEnd"/>
            <w:r w:rsidRPr="2F963F58">
              <w:rPr>
                <w:sz w:val="12"/>
                <w:szCs w:val="12"/>
                <w:lang w:val="en-US"/>
              </w:rPr>
              <w:t xml:space="preserve"> 2019 Apr 29. </w:t>
            </w:r>
          </w:p>
        </w:tc>
        <w:tc>
          <w:tcPr>
            <w:tcW w:w="1134" w:type="dxa"/>
            <w:shd w:val="clear" w:color="auto" w:fill="auto"/>
            <w:noWrap/>
            <w:vAlign w:val="bottom"/>
            <w:hideMark/>
          </w:tcPr>
          <w:p w14:paraId="28314020" w14:textId="77777777" w:rsidR="00A15D29" w:rsidRPr="00A15D29" w:rsidRDefault="00A15D29" w:rsidP="00A15D29">
            <w:pPr>
              <w:rPr>
                <w:sz w:val="12"/>
                <w:szCs w:val="12"/>
              </w:rPr>
            </w:pPr>
            <w:r w:rsidRPr="00A15D29">
              <w:rPr>
                <w:sz w:val="12"/>
                <w:szCs w:val="12"/>
              </w:rPr>
              <w:t>Yes (84.6 %)</w:t>
            </w:r>
          </w:p>
        </w:tc>
        <w:tc>
          <w:tcPr>
            <w:tcW w:w="859" w:type="dxa"/>
            <w:shd w:val="clear" w:color="auto" w:fill="auto"/>
            <w:noWrap/>
            <w:vAlign w:val="bottom"/>
            <w:hideMark/>
          </w:tcPr>
          <w:p w14:paraId="0475D4E9" w14:textId="77777777" w:rsidR="00A15D29" w:rsidRPr="00A15D29" w:rsidRDefault="00A15D29" w:rsidP="00A15D29">
            <w:pPr>
              <w:rPr>
                <w:sz w:val="12"/>
                <w:szCs w:val="12"/>
              </w:rPr>
            </w:pPr>
            <w:r w:rsidRPr="00A15D29">
              <w:rPr>
                <w:sz w:val="12"/>
                <w:szCs w:val="12"/>
              </w:rPr>
              <w:t>3 (1.7%)</w:t>
            </w:r>
          </w:p>
        </w:tc>
        <w:tc>
          <w:tcPr>
            <w:tcW w:w="1279" w:type="dxa"/>
            <w:shd w:val="clear" w:color="auto" w:fill="auto"/>
            <w:noWrap/>
            <w:vAlign w:val="bottom"/>
            <w:hideMark/>
          </w:tcPr>
          <w:p w14:paraId="3775947C" w14:textId="77777777" w:rsidR="00A15D29" w:rsidRPr="00A15D29" w:rsidRDefault="00A15D29" w:rsidP="00A15D29">
            <w:pPr>
              <w:rPr>
                <w:sz w:val="12"/>
                <w:szCs w:val="12"/>
              </w:rPr>
            </w:pPr>
            <w:r w:rsidRPr="00A15D29">
              <w:rPr>
                <w:sz w:val="12"/>
                <w:szCs w:val="12"/>
              </w:rPr>
              <w:t>79.6%</w:t>
            </w:r>
          </w:p>
        </w:tc>
        <w:tc>
          <w:tcPr>
            <w:tcW w:w="1174" w:type="dxa"/>
            <w:shd w:val="clear" w:color="auto" w:fill="auto"/>
            <w:noWrap/>
            <w:vAlign w:val="bottom"/>
            <w:hideMark/>
          </w:tcPr>
          <w:p w14:paraId="34CE2879" w14:textId="77777777" w:rsidR="00A15D29" w:rsidRPr="00A15D29" w:rsidRDefault="00A15D29" w:rsidP="00A15D29">
            <w:pPr>
              <w:rPr>
                <w:sz w:val="12"/>
                <w:szCs w:val="12"/>
              </w:rPr>
            </w:pPr>
            <w:r w:rsidRPr="00A15D29">
              <w:rPr>
                <w:sz w:val="12"/>
                <w:szCs w:val="12"/>
              </w:rPr>
              <w:t>3.9%</w:t>
            </w:r>
          </w:p>
        </w:tc>
        <w:tc>
          <w:tcPr>
            <w:tcW w:w="1069" w:type="dxa"/>
            <w:shd w:val="clear" w:color="auto" w:fill="auto"/>
            <w:noWrap/>
            <w:vAlign w:val="bottom"/>
            <w:hideMark/>
          </w:tcPr>
          <w:p w14:paraId="63F3721C" w14:textId="77777777" w:rsidR="00A15D29" w:rsidRPr="00A15D29" w:rsidRDefault="00A15D29" w:rsidP="00A15D29">
            <w:pPr>
              <w:rPr>
                <w:sz w:val="12"/>
                <w:szCs w:val="12"/>
              </w:rPr>
            </w:pPr>
            <w:r w:rsidRPr="00A15D29">
              <w:rPr>
                <w:sz w:val="12"/>
                <w:szCs w:val="12"/>
              </w:rPr>
              <w:t>Essential</w:t>
            </w:r>
          </w:p>
        </w:tc>
      </w:tr>
      <w:tr w:rsidR="008E0B74" w:rsidRPr="008E0B74" w14:paraId="7368F00E" w14:textId="77777777" w:rsidTr="00BE231A">
        <w:trPr>
          <w:trHeight w:val="113"/>
        </w:trPr>
        <w:tc>
          <w:tcPr>
            <w:tcW w:w="1394" w:type="dxa"/>
            <w:shd w:val="clear" w:color="auto" w:fill="auto"/>
            <w:noWrap/>
            <w:vAlign w:val="bottom"/>
            <w:hideMark/>
          </w:tcPr>
          <w:p w14:paraId="409F05D9" w14:textId="4CA5E74F" w:rsidR="00A15D29" w:rsidRPr="00A15D29" w:rsidRDefault="00A15D29" w:rsidP="00A15D29">
            <w:pPr>
              <w:rPr>
                <w:sz w:val="12"/>
                <w:szCs w:val="12"/>
              </w:rPr>
            </w:pPr>
          </w:p>
        </w:tc>
        <w:tc>
          <w:tcPr>
            <w:tcW w:w="2835" w:type="dxa"/>
            <w:shd w:val="clear" w:color="auto" w:fill="auto"/>
            <w:vAlign w:val="bottom"/>
            <w:hideMark/>
          </w:tcPr>
          <w:p w14:paraId="2FB03EBC" w14:textId="77777777" w:rsidR="00A15D29" w:rsidRPr="00A15D29" w:rsidRDefault="00A15D29" w:rsidP="00A15D29">
            <w:pPr>
              <w:rPr>
                <w:sz w:val="12"/>
                <w:szCs w:val="12"/>
                <w:lang w:val="en-US"/>
              </w:rPr>
            </w:pPr>
            <w:r w:rsidRPr="00A15D29">
              <w:rPr>
                <w:sz w:val="12"/>
                <w:szCs w:val="12"/>
                <w:lang w:val="en-US"/>
              </w:rPr>
              <w:t>Lower gastrointestinal bleeding is bleeding with a source distal to the ligament of Treitz. It presents with colored stools from black (melena) to bright</w:t>
            </w:r>
            <w:r w:rsidRPr="00A15D29">
              <w:rPr>
                <w:sz w:val="12"/>
                <w:szCs w:val="12"/>
                <w:lang w:val="en-US"/>
              </w:rPr>
              <w:br/>
            </w:r>
            <w:r w:rsidRPr="00A15D29">
              <w:rPr>
                <w:sz w:val="12"/>
                <w:szCs w:val="12"/>
                <w:lang w:val="en-US"/>
              </w:rPr>
              <w:lastRenderedPageBreak/>
              <w:t xml:space="preserve">red (hematochezia), depending on the origin in the GI tract. </w:t>
            </w:r>
          </w:p>
        </w:tc>
        <w:tc>
          <w:tcPr>
            <w:tcW w:w="4455" w:type="dxa"/>
            <w:shd w:val="clear" w:color="auto" w:fill="auto"/>
            <w:vAlign w:val="bottom"/>
            <w:hideMark/>
          </w:tcPr>
          <w:p w14:paraId="1763712A" w14:textId="6868A7D8" w:rsidR="00A15D29" w:rsidRPr="009C7257" w:rsidRDefault="60DABE55" w:rsidP="2D160591">
            <w:pPr>
              <w:rPr>
                <w:sz w:val="12"/>
                <w:szCs w:val="12"/>
                <w:lang w:val="en-US"/>
              </w:rPr>
            </w:pPr>
            <w:r w:rsidRPr="2F963F58">
              <w:rPr>
                <w:sz w:val="12"/>
                <w:szCs w:val="12"/>
                <w:lang w:val="en-US"/>
              </w:rPr>
              <w:lastRenderedPageBreak/>
              <w:t xml:space="preserve">Zhang X, Ni J, Zhang H, Diao M. A nomogram to predict in-hospital mortality of gastrointestinal bleeding patients in the intensive care unit. Front Med (Lausanne). 2023 Sep </w:t>
            </w:r>
            <w:proofErr w:type="gramStart"/>
            <w:r w:rsidRPr="2F963F58">
              <w:rPr>
                <w:sz w:val="12"/>
                <w:szCs w:val="12"/>
                <w:lang w:val="en-US"/>
              </w:rPr>
              <w:t>5;10:1204099</w:t>
            </w:r>
            <w:proofErr w:type="gramEnd"/>
            <w:r w:rsidRPr="2F963F58">
              <w:rPr>
                <w:sz w:val="12"/>
                <w:szCs w:val="12"/>
                <w:lang w:val="en-US"/>
              </w:rPr>
              <w:t xml:space="preserve">.  </w:t>
            </w:r>
            <w:r w:rsidR="00A15D29" w:rsidRPr="009C7257">
              <w:rPr>
                <w:lang w:val="en-US"/>
              </w:rPr>
              <w:br/>
            </w:r>
            <w:proofErr w:type="spellStart"/>
            <w:r w:rsidRPr="2F963F58">
              <w:rPr>
                <w:sz w:val="12"/>
                <w:szCs w:val="12"/>
                <w:lang w:val="en-US"/>
              </w:rPr>
              <w:t>Catano</w:t>
            </w:r>
            <w:proofErr w:type="spellEnd"/>
            <w:r w:rsidRPr="2F963F58">
              <w:rPr>
                <w:sz w:val="12"/>
                <w:szCs w:val="12"/>
                <w:lang w:val="en-US"/>
              </w:rPr>
              <w:t xml:space="preserve"> J, </w:t>
            </w:r>
            <w:proofErr w:type="spellStart"/>
            <w:r w:rsidRPr="2F963F58">
              <w:rPr>
                <w:sz w:val="12"/>
                <w:szCs w:val="12"/>
                <w:lang w:val="en-US"/>
              </w:rPr>
              <w:t>Sacleux</w:t>
            </w:r>
            <w:proofErr w:type="spellEnd"/>
            <w:r w:rsidRPr="2F963F58">
              <w:rPr>
                <w:sz w:val="12"/>
                <w:szCs w:val="12"/>
                <w:lang w:val="en-US"/>
              </w:rPr>
              <w:t xml:space="preserve"> SC, </w:t>
            </w:r>
            <w:proofErr w:type="spellStart"/>
            <w:r w:rsidRPr="2F963F58">
              <w:rPr>
                <w:sz w:val="12"/>
                <w:szCs w:val="12"/>
                <w:lang w:val="en-US"/>
              </w:rPr>
              <w:t>Gornet</w:t>
            </w:r>
            <w:proofErr w:type="spellEnd"/>
            <w:r w:rsidRPr="2F963F58">
              <w:rPr>
                <w:sz w:val="12"/>
                <w:szCs w:val="12"/>
                <w:lang w:val="en-US"/>
              </w:rPr>
              <w:t xml:space="preserve"> JM, Camus M, </w:t>
            </w:r>
            <w:proofErr w:type="spellStart"/>
            <w:r w:rsidRPr="2F963F58">
              <w:rPr>
                <w:sz w:val="12"/>
                <w:szCs w:val="12"/>
                <w:lang w:val="en-US"/>
              </w:rPr>
              <w:t>Bigé</w:t>
            </w:r>
            <w:proofErr w:type="spellEnd"/>
            <w:r w:rsidRPr="2F963F58">
              <w:rPr>
                <w:sz w:val="12"/>
                <w:szCs w:val="12"/>
                <w:lang w:val="en-US"/>
              </w:rPr>
              <w:t xml:space="preserve"> N, Saliba F, </w:t>
            </w:r>
            <w:proofErr w:type="spellStart"/>
            <w:r w:rsidRPr="2F963F58">
              <w:rPr>
                <w:sz w:val="12"/>
                <w:szCs w:val="12"/>
                <w:lang w:val="en-US"/>
              </w:rPr>
              <w:t>Azoulay</w:t>
            </w:r>
            <w:proofErr w:type="spellEnd"/>
            <w:r w:rsidRPr="2F963F58">
              <w:rPr>
                <w:sz w:val="12"/>
                <w:szCs w:val="12"/>
                <w:lang w:val="en-US"/>
              </w:rPr>
              <w:t xml:space="preserve"> E, Dumas G, </w:t>
            </w:r>
            <w:proofErr w:type="spellStart"/>
            <w:r w:rsidRPr="2F963F58">
              <w:rPr>
                <w:sz w:val="12"/>
                <w:szCs w:val="12"/>
                <w:lang w:val="en-US"/>
              </w:rPr>
              <w:lastRenderedPageBreak/>
              <w:t>Zafrani</w:t>
            </w:r>
            <w:proofErr w:type="spellEnd"/>
            <w:r w:rsidRPr="2F963F58">
              <w:rPr>
                <w:sz w:val="12"/>
                <w:szCs w:val="12"/>
                <w:lang w:val="en-US"/>
              </w:rPr>
              <w:t xml:space="preserve"> L. Gastrointestinal bleeding in critically ill immunocompromised patients. Ann Intensive Care. 2021 Aug 21;11(1):130.  </w:t>
            </w:r>
            <w:r w:rsidR="00A15D29" w:rsidRPr="009C7257">
              <w:rPr>
                <w:lang w:val="en-US"/>
              </w:rPr>
              <w:br/>
            </w:r>
            <w:r w:rsidRPr="2F963F58">
              <w:rPr>
                <w:sz w:val="12"/>
                <w:szCs w:val="12"/>
                <w:lang w:val="en-US"/>
              </w:rPr>
              <w:t xml:space="preserve">Vora P, </w:t>
            </w:r>
            <w:proofErr w:type="spellStart"/>
            <w:r w:rsidRPr="2F963F58">
              <w:rPr>
                <w:sz w:val="12"/>
                <w:szCs w:val="12"/>
                <w:lang w:val="en-US"/>
              </w:rPr>
              <w:t>Pietila</w:t>
            </w:r>
            <w:proofErr w:type="spellEnd"/>
            <w:r w:rsidRPr="2F963F58">
              <w:rPr>
                <w:sz w:val="12"/>
                <w:szCs w:val="12"/>
                <w:lang w:val="en-US"/>
              </w:rPr>
              <w:t xml:space="preserve"> A, </w:t>
            </w:r>
            <w:proofErr w:type="spellStart"/>
            <w:r w:rsidRPr="2F963F58">
              <w:rPr>
                <w:sz w:val="12"/>
                <w:szCs w:val="12"/>
                <w:lang w:val="en-US"/>
              </w:rPr>
              <w:t>Peltonen</w:t>
            </w:r>
            <w:proofErr w:type="spellEnd"/>
            <w:r w:rsidRPr="2F963F58">
              <w:rPr>
                <w:sz w:val="12"/>
                <w:szCs w:val="12"/>
                <w:lang w:val="en-US"/>
              </w:rPr>
              <w:t xml:space="preserve"> M, </w:t>
            </w:r>
            <w:proofErr w:type="spellStart"/>
            <w:r w:rsidRPr="2F963F58">
              <w:rPr>
                <w:sz w:val="12"/>
                <w:szCs w:val="12"/>
                <w:lang w:val="en-US"/>
              </w:rPr>
              <w:t>Brobert</w:t>
            </w:r>
            <w:proofErr w:type="spellEnd"/>
            <w:r w:rsidRPr="2F963F58">
              <w:rPr>
                <w:sz w:val="12"/>
                <w:szCs w:val="12"/>
                <w:lang w:val="en-US"/>
              </w:rPr>
              <w:t xml:space="preserve"> G, </w:t>
            </w:r>
            <w:proofErr w:type="spellStart"/>
            <w:r w:rsidRPr="2F963F58">
              <w:rPr>
                <w:sz w:val="12"/>
                <w:szCs w:val="12"/>
                <w:lang w:val="en-US"/>
              </w:rPr>
              <w:t>Salomaa</w:t>
            </w:r>
            <w:proofErr w:type="spellEnd"/>
            <w:r w:rsidRPr="2F963F58">
              <w:rPr>
                <w:sz w:val="12"/>
                <w:szCs w:val="12"/>
                <w:lang w:val="en-US"/>
              </w:rPr>
              <w:t xml:space="preserve"> V. Thirty-Year Incidence and Mortality Trends in Upper and Lower Gastrointestinal Bleeding in Finland. JAMA </w:t>
            </w:r>
            <w:proofErr w:type="spellStart"/>
            <w:r w:rsidRPr="2F963F58">
              <w:rPr>
                <w:sz w:val="12"/>
                <w:szCs w:val="12"/>
                <w:lang w:val="en-US"/>
              </w:rPr>
              <w:t>Netw</w:t>
            </w:r>
            <w:proofErr w:type="spellEnd"/>
            <w:r w:rsidRPr="2F963F58">
              <w:rPr>
                <w:sz w:val="12"/>
                <w:szCs w:val="12"/>
                <w:lang w:val="en-US"/>
              </w:rPr>
              <w:t xml:space="preserve"> Open. 2020 Oct 1;3(10</w:t>
            </w:r>
            <w:proofErr w:type="gramStart"/>
            <w:r w:rsidRPr="2F963F58">
              <w:rPr>
                <w:sz w:val="12"/>
                <w:szCs w:val="12"/>
                <w:lang w:val="en-US"/>
              </w:rPr>
              <w:t>):e</w:t>
            </w:r>
            <w:proofErr w:type="gramEnd"/>
            <w:r w:rsidRPr="2F963F58">
              <w:rPr>
                <w:sz w:val="12"/>
                <w:szCs w:val="12"/>
                <w:lang w:val="en-US"/>
              </w:rPr>
              <w:t xml:space="preserve">2020172. </w:t>
            </w:r>
            <w:proofErr w:type="spellStart"/>
            <w:r w:rsidRPr="2F963F58">
              <w:rPr>
                <w:sz w:val="12"/>
                <w:szCs w:val="12"/>
                <w:lang w:val="en-US"/>
              </w:rPr>
              <w:t>doi</w:t>
            </w:r>
            <w:proofErr w:type="spellEnd"/>
            <w:r w:rsidRPr="2F963F58">
              <w:rPr>
                <w:sz w:val="12"/>
                <w:szCs w:val="12"/>
                <w:lang w:val="en-US"/>
              </w:rPr>
              <w:t xml:space="preserve">: 10.1001/jamanetworkopen.2020.20172. Whitehurst BD. Lower Gastrointestinal Bleeding. Surg Clin North Am. 2018 Oct;98(5):1059-1072. </w:t>
            </w:r>
            <w:proofErr w:type="spellStart"/>
            <w:r w:rsidRPr="2F963F58">
              <w:rPr>
                <w:sz w:val="12"/>
                <w:szCs w:val="12"/>
                <w:lang w:val="en-US"/>
              </w:rPr>
              <w:t>doi</w:t>
            </w:r>
            <w:proofErr w:type="spellEnd"/>
            <w:r w:rsidRPr="2F963F58">
              <w:rPr>
                <w:sz w:val="12"/>
                <w:szCs w:val="12"/>
                <w:lang w:val="en-US"/>
              </w:rPr>
              <w:t xml:space="preserve">: 10.1016/j.suc.2018.06.007. </w:t>
            </w:r>
            <w:proofErr w:type="spellStart"/>
            <w:r w:rsidRPr="2F963F58">
              <w:rPr>
                <w:sz w:val="12"/>
                <w:szCs w:val="12"/>
                <w:lang w:val="en-US"/>
              </w:rPr>
              <w:t>Epub</w:t>
            </w:r>
            <w:proofErr w:type="spellEnd"/>
            <w:r w:rsidRPr="2F963F58">
              <w:rPr>
                <w:sz w:val="12"/>
                <w:szCs w:val="12"/>
                <w:lang w:val="en-US"/>
              </w:rPr>
              <w:t xml:space="preserve"> 2018 Jul 17. </w:t>
            </w:r>
          </w:p>
        </w:tc>
        <w:tc>
          <w:tcPr>
            <w:tcW w:w="1134" w:type="dxa"/>
            <w:shd w:val="clear" w:color="auto" w:fill="auto"/>
            <w:noWrap/>
            <w:vAlign w:val="bottom"/>
            <w:hideMark/>
          </w:tcPr>
          <w:p w14:paraId="5CF91AF1" w14:textId="77777777" w:rsidR="00A15D29" w:rsidRPr="00A15D29" w:rsidRDefault="00A15D29" w:rsidP="00A15D29">
            <w:pPr>
              <w:rPr>
                <w:sz w:val="12"/>
                <w:szCs w:val="12"/>
              </w:rPr>
            </w:pPr>
            <w:r w:rsidRPr="00A15D29">
              <w:rPr>
                <w:sz w:val="12"/>
                <w:szCs w:val="12"/>
              </w:rPr>
              <w:lastRenderedPageBreak/>
              <w:t>Yes (84.6 %)</w:t>
            </w:r>
          </w:p>
        </w:tc>
        <w:tc>
          <w:tcPr>
            <w:tcW w:w="859" w:type="dxa"/>
            <w:shd w:val="clear" w:color="auto" w:fill="auto"/>
            <w:noWrap/>
            <w:vAlign w:val="bottom"/>
            <w:hideMark/>
          </w:tcPr>
          <w:p w14:paraId="5B8B82B7" w14:textId="77777777" w:rsidR="00A15D29" w:rsidRPr="00A15D29" w:rsidRDefault="00A15D29" w:rsidP="00A15D29">
            <w:pPr>
              <w:rPr>
                <w:sz w:val="12"/>
                <w:szCs w:val="12"/>
              </w:rPr>
            </w:pPr>
            <w:r w:rsidRPr="00A15D29">
              <w:rPr>
                <w:sz w:val="12"/>
                <w:szCs w:val="12"/>
              </w:rPr>
              <w:t>3 (1.7%)</w:t>
            </w:r>
          </w:p>
        </w:tc>
        <w:tc>
          <w:tcPr>
            <w:tcW w:w="1279" w:type="dxa"/>
            <w:shd w:val="clear" w:color="auto" w:fill="auto"/>
            <w:noWrap/>
            <w:vAlign w:val="bottom"/>
            <w:hideMark/>
          </w:tcPr>
          <w:p w14:paraId="1222874A" w14:textId="77777777" w:rsidR="00A15D29" w:rsidRPr="00A15D29" w:rsidRDefault="00A15D29" w:rsidP="00A15D29">
            <w:pPr>
              <w:rPr>
                <w:sz w:val="12"/>
                <w:szCs w:val="12"/>
              </w:rPr>
            </w:pPr>
            <w:r w:rsidRPr="00A15D29">
              <w:rPr>
                <w:sz w:val="12"/>
                <w:szCs w:val="12"/>
              </w:rPr>
              <w:t>81.8%</w:t>
            </w:r>
          </w:p>
        </w:tc>
        <w:tc>
          <w:tcPr>
            <w:tcW w:w="1174" w:type="dxa"/>
            <w:shd w:val="clear" w:color="auto" w:fill="auto"/>
            <w:noWrap/>
            <w:vAlign w:val="bottom"/>
            <w:hideMark/>
          </w:tcPr>
          <w:p w14:paraId="51ACEF6F" w14:textId="77777777" w:rsidR="00A15D29" w:rsidRPr="00A15D29" w:rsidRDefault="00A15D29" w:rsidP="00A15D29">
            <w:pPr>
              <w:rPr>
                <w:sz w:val="12"/>
                <w:szCs w:val="12"/>
              </w:rPr>
            </w:pPr>
            <w:r w:rsidRPr="00A15D29">
              <w:rPr>
                <w:sz w:val="12"/>
                <w:szCs w:val="12"/>
              </w:rPr>
              <w:t>3.3%</w:t>
            </w:r>
          </w:p>
        </w:tc>
        <w:tc>
          <w:tcPr>
            <w:tcW w:w="1069" w:type="dxa"/>
            <w:shd w:val="clear" w:color="auto" w:fill="auto"/>
            <w:noWrap/>
            <w:vAlign w:val="bottom"/>
            <w:hideMark/>
          </w:tcPr>
          <w:p w14:paraId="726A4F16" w14:textId="77777777" w:rsidR="00A15D29" w:rsidRPr="00A15D29" w:rsidRDefault="00A15D29" w:rsidP="00A15D29">
            <w:pPr>
              <w:rPr>
                <w:sz w:val="12"/>
                <w:szCs w:val="12"/>
              </w:rPr>
            </w:pPr>
            <w:r w:rsidRPr="00A15D29">
              <w:rPr>
                <w:sz w:val="12"/>
                <w:szCs w:val="12"/>
              </w:rPr>
              <w:t>Essential</w:t>
            </w:r>
          </w:p>
        </w:tc>
      </w:tr>
      <w:tr w:rsidR="008E0B74" w:rsidRPr="008E0B74" w14:paraId="768BDAC6" w14:textId="77777777" w:rsidTr="00BE231A">
        <w:trPr>
          <w:trHeight w:val="113"/>
        </w:trPr>
        <w:tc>
          <w:tcPr>
            <w:tcW w:w="1394" w:type="dxa"/>
            <w:shd w:val="clear" w:color="auto" w:fill="auto"/>
            <w:noWrap/>
            <w:vAlign w:val="bottom"/>
            <w:hideMark/>
          </w:tcPr>
          <w:p w14:paraId="1BCE4D0A" w14:textId="13A79386" w:rsidR="00A15D29" w:rsidRPr="00A15D29" w:rsidRDefault="00A15D29" w:rsidP="00A15D29">
            <w:pPr>
              <w:rPr>
                <w:sz w:val="12"/>
                <w:szCs w:val="12"/>
              </w:rPr>
            </w:pPr>
          </w:p>
        </w:tc>
        <w:tc>
          <w:tcPr>
            <w:tcW w:w="2835" w:type="dxa"/>
            <w:shd w:val="clear" w:color="auto" w:fill="auto"/>
            <w:vAlign w:val="bottom"/>
            <w:hideMark/>
          </w:tcPr>
          <w:p w14:paraId="546E272A" w14:textId="77777777" w:rsidR="00A15D29" w:rsidRPr="00A15D29" w:rsidRDefault="00A15D29" w:rsidP="00A15D29">
            <w:pPr>
              <w:rPr>
                <w:sz w:val="12"/>
                <w:szCs w:val="12"/>
                <w:lang w:val="en-US"/>
              </w:rPr>
            </w:pPr>
            <w:r w:rsidRPr="00A15D29">
              <w:rPr>
                <w:sz w:val="12"/>
                <w:szCs w:val="12"/>
                <w:lang w:val="en-US"/>
              </w:rPr>
              <w:t>Lower gastrointestinal bleeding is defined as hematochezia, i.e. maroon or red blood passed per rectum.</w:t>
            </w:r>
          </w:p>
        </w:tc>
        <w:tc>
          <w:tcPr>
            <w:tcW w:w="4455" w:type="dxa"/>
            <w:shd w:val="clear" w:color="auto" w:fill="auto"/>
            <w:vAlign w:val="bottom"/>
            <w:hideMark/>
          </w:tcPr>
          <w:p w14:paraId="3978590F" w14:textId="41244D3A" w:rsidR="00A15D29" w:rsidRPr="009C7257" w:rsidRDefault="60DABE55" w:rsidP="2F963F58">
            <w:pPr>
              <w:rPr>
                <w:sz w:val="12"/>
                <w:szCs w:val="12"/>
                <w:lang w:val="en-US"/>
              </w:rPr>
            </w:pPr>
            <w:r w:rsidRPr="2F963F58">
              <w:rPr>
                <w:sz w:val="12"/>
                <w:szCs w:val="12"/>
                <w:lang w:val="en-US"/>
              </w:rPr>
              <w:t xml:space="preserve">Sengupta N, Feuerstein JD, </w:t>
            </w:r>
            <w:proofErr w:type="spellStart"/>
            <w:r w:rsidRPr="2F963F58">
              <w:rPr>
                <w:sz w:val="12"/>
                <w:szCs w:val="12"/>
                <w:lang w:val="en-US"/>
              </w:rPr>
              <w:t>Jairath</w:t>
            </w:r>
            <w:proofErr w:type="spellEnd"/>
            <w:r w:rsidRPr="2F963F58">
              <w:rPr>
                <w:sz w:val="12"/>
                <w:szCs w:val="12"/>
                <w:lang w:val="en-US"/>
              </w:rPr>
              <w:t xml:space="preserve"> V, </w:t>
            </w:r>
            <w:proofErr w:type="spellStart"/>
            <w:r w:rsidRPr="2F963F58">
              <w:rPr>
                <w:sz w:val="12"/>
                <w:szCs w:val="12"/>
                <w:lang w:val="en-US"/>
              </w:rPr>
              <w:t>Shergill</w:t>
            </w:r>
            <w:proofErr w:type="spellEnd"/>
            <w:r w:rsidRPr="2F963F58">
              <w:rPr>
                <w:sz w:val="12"/>
                <w:szCs w:val="12"/>
                <w:lang w:val="en-US"/>
              </w:rPr>
              <w:t xml:space="preserve"> AK, </w:t>
            </w:r>
            <w:proofErr w:type="spellStart"/>
            <w:r w:rsidRPr="2F963F58">
              <w:rPr>
                <w:sz w:val="12"/>
                <w:szCs w:val="12"/>
                <w:lang w:val="en-US"/>
              </w:rPr>
              <w:t>Strate</w:t>
            </w:r>
            <w:proofErr w:type="spellEnd"/>
            <w:r w:rsidRPr="2F963F58">
              <w:rPr>
                <w:sz w:val="12"/>
                <w:szCs w:val="12"/>
                <w:lang w:val="en-US"/>
              </w:rPr>
              <w:t xml:space="preserve"> LL, Wong RJ, Wan D. Management of Patients </w:t>
            </w:r>
            <w:proofErr w:type="gramStart"/>
            <w:r w:rsidRPr="2F963F58">
              <w:rPr>
                <w:sz w:val="12"/>
                <w:szCs w:val="12"/>
                <w:lang w:val="en-US"/>
              </w:rPr>
              <w:t>With</w:t>
            </w:r>
            <w:proofErr w:type="gramEnd"/>
            <w:r w:rsidRPr="2F963F58">
              <w:rPr>
                <w:sz w:val="12"/>
                <w:szCs w:val="12"/>
                <w:lang w:val="en-US"/>
              </w:rPr>
              <w:t xml:space="preserve"> Acute Lower Gastrointestinal Bleeding: An Updated ACG Guideline. Am J Gastroenterol. 2023 Feb 1;118(2):208-231. </w:t>
            </w:r>
            <w:proofErr w:type="spellStart"/>
            <w:r w:rsidRPr="2F963F58">
              <w:rPr>
                <w:sz w:val="12"/>
                <w:szCs w:val="12"/>
                <w:lang w:val="en-US"/>
              </w:rPr>
              <w:t>doi</w:t>
            </w:r>
            <w:proofErr w:type="spellEnd"/>
            <w:r w:rsidRPr="2F963F58">
              <w:rPr>
                <w:sz w:val="12"/>
                <w:szCs w:val="12"/>
                <w:lang w:val="en-US"/>
              </w:rPr>
              <w:t xml:space="preserve">: 10.14309/ajg.0000000000002130. </w:t>
            </w:r>
            <w:proofErr w:type="spellStart"/>
            <w:r w:rsidRPr="2F963F58">
              <w:rPr>
                <w:sz w:val="12"/>
                <w:szCs w:val="12"/>
                <w:lang w:val="en-US"/>
              </w:rPr>
              <w:t>Epub</w:t>
            </w:r>
            <w:proofErr w:type="spellEnd"/>
            <w:r w:rsidRPr="2F963F58">
              <w:rPr>
                <w:sz w:val="12"/>
                <w:szCs w:val="12"/>
                <w:lang w:val="en-US"/>
              </w:rPr>
              <w:t xml:space="preserve"> 2022 Sep 21. </w:t>
            </w:r>
          </w:p>
          <w:p w14:paraId="20E14862" w14:textId="3185867D" w:rsidR="00A15D29" w:rsidRPr="00A15D29" w:rsidRDefault="60DABE55" w:rsidP="2D160591">
            <w:pPr>
              <w:rPr>
                <w:sz w:val="12"/>
                <w:szCs w:val="12"/>
              </w:rPr>
            </w:pPr>
            <w:r w:rsidRPr="2F963F58">
              <w:rPr>
                <w:sz w:val="12"/>
                <w:szCs w:val="12"/>
                <w:lang w:val="en-US"/>
              </w:rPr>
              <w:t xml:space="preserve">ASGE Standards of Practice Committee, Pasha SF, </w:t>
            </w:r>
            <w:proofErr w:type="spellStart"/>
            <w:r w:rsidRPr="2F963F58">
              <w:rPr>
                <w:sz w:val="12"/>
                <w:szCs w:val="12"/>
                <w:lang w:val="en-US"/>
              </w:rPr>
              <w:t>Shergill</w:t>
            </w:r>
            <w:proofErr w:type="spellEnd"/>
            <w:r w:rsidRPr="2F963F58">
              <w:rPr>
                <w:sz w:val="12"/>
                <w:szCs w:val="12"/>
                <w:lang w:val="en-US"/>
              </w:rPr>
              <w:t xml:space="preserve"> A, et al. The role of endoscopy in the patient with lower GI bleeding. </w:t>
            </w:r>
            <w:proofErr w:type="spellStart"/>
            <w:r w:rsidRPr="2F963F58">
              <w:rPr>
                <w:sz w:val="12"/>
                <w:szCs w:val="12"/>
                <w:lang w:val="en-US"/>
              </w:rPr>
              <w:t>Gastrointest</w:t>
            </w:r>
            <w:proofErr w:type="spellEnd"/>
            <w:r w:rsidRPr="2F963F58">
              <w:rPr>
                <w:sz w:val="12"/>
                <w:szCs w:val="12"/>
                <w:lang w:val="en-US"/>
              </w:rPr>
              <w:t xml:space="preserve"> </w:t>
            </w:r>
            <w:proofErr w:type="spellStart"/>
            <w:r w:rsidRPr="2F963F58">
              <w:rPr>
                <w:sz w:val="12"/>
                <w:szCs w:val="12"/>
                <w:lang w:val="en-US"/>
              </w:rPr>
              <w:t>Endosc</w:t>
            </w:r>
            <w:proofErr w:type="spellEnd"/>
            <w:r w:rsidRPr="2F963F58">
              <w:rPr>
                <w:sz w:val="12"/>
                <w:szCs w:val="12"/>
                <w:lang w:val="en-US"/>
              </w:rPr>
              <w:t>. 2014;79(6):875-885.</w:t>
            </w:r>
            <w:r w:rsidR="00A15D29" w:rsidRPr="00BE231A">
              <w:rPr>
                <w:lang w:val="en-US"/>
              </w:rPr>
              <w:br/>
            </w:r>
            <w:proofErr w:type="spellStart"/>
            <w:r w:rsidRPr="2F963F58">
              <w:rPr>
                <w:sz w:val="12"/>
                <w:szCs w:val="12"/>
                <w:lang w:val="en-US"/>
              </w:rPr>
              <w:t>Strate</w:t>
            </w:r>
            <w:proofErr w:type="spellEnd"/>
            <w:r w:rsidRPr="2F963F58">
              <w:rPr>
                <w:sz w:val="12"/>
                <w:szCs w:val="12"/>
                <w:lang w:val="en-US"/>
              </w:rPr>
              <w:t xml:space="preserve"> LL, </w:t>
            </w:r>
            <w:proofErr w:type="spellStart"/>
            <w:r w:rsidRPr="2F963F58">
              <w:rPr>
                <w:sz w:val="12"/>
                <w:szCs w:val="12"/>
                <w:lang w:val="en-US"/>
              </w:rPr>
              <w:t>Gralnek</w:t>
            </w:r>
            <w:proofErr w:type="spellEnd"/>
            <w:r w:rsidRPr="2F963F58">
              <w:rPr>
                <w:sz w:val="12"/>
                <w:szCs w:val="12"/>
                <w:lang w:val="en-US"/>
              </w:rPr>
              <w:t xml:space="preserve"> IM. ACG Clinical Guideline: Management of Patients </w:t>
            </w:r>
            <w:proofErr w:type="gramStart"/>
            <w:r w:rsidRPr="2F963F58">
              <w:rPr>
                <w:sz w:val="12"/>
                <w:szCs w:val="12"/>
                <w:lang w:val="en-US"/>
              </w:rPr>
              <w:t>With</w:t>
            </w:r>
            <w:proofErr w:type="gramEnd"/>
            <w:r w:rsidRPr="2F963F58">
              <w:rPr>
                <w:sz w:val="12"/>
                <w:szCs w:val="12"/>
                <w:lang w:val="en-US"/>
              </w:rPr>
              <w:t xml:space="preserve"> Acute Lower Gastrointestinal Bleeding. </w:t>
            </w:r>
            <w:r w:rsidRPr="2F963F58">
              <w:rPr>
                <w:sz w:val="12"/>
                <w:szCs w:val="12"/>
              </w:rPr>
              <w:t xml:space="preserve">Am J </w:t>
            </w:r>
            <w:proofErr w:type="spellStart"/>
            <w:r w:rsidRPr="2F963F58">
              <w:rPr>
                <w:sz w:val="12"/>
                <w:szCs w:val="12"/>
              </w:rPr>
              <w:t>Gastroenterol</w:t>
            </w:r>
            <w:proofErr w:type="spellEnd"/>
            <w:r w:rsidRPr="2F963F58">
              <w:rPr>
                <w:sz w:val="12"/>
                <w:szCs w:val="12"/>
              </w:rPr>
              <w:t xml:space="preserve">. 2016 Apr;111(4):459-74. </w:t>
            </w:r>
            <w:proofErr w:type="spellStart"/>
            <w:r w:rsidRPr="2F963F58">
              <w:rPr>
                <w:sz w:val="12"/>
                <w:szCs w:val="12"/>
              </w:rPr>
              <w:t>doi</w:t>
            </w:r>
            <w:proofErr w:type="spellEnd"/>
            <w:r w:rsidRPr="2F963F58">
              <w:rPr>
                <w:sz w:val="12"/>
                <w:szCs w:val="12"/>
              </w:rPr>
              <w:t xml:space="preserve">: 10.1038/ajg.2016.41. </w:t>
            </w:r>
            <w:proofErr w:type="spellStart"/>
            <w:r w:rsidRPr="2F963F58">
              <w:rPr>
                <w:sz w:val="12"/>
                <w:szCs w:val="12"/>
              </w:rPr>
              <w:t>Epub</w:t>
            </w:r>
            <w:proofErr w:type="spellEnd"/>
            <w:r w:rsidRPr="2F963F58">
              <w:rPr>
                <w:sz w:val="12"/>
                <w:szCs w:val="12"/>
              </w:rPr>
              <w:t xml:space="preserve"> 2016 Mar 1. Erratum in: Am J </w:t>
            </w:r>
            <w:proofErr w:type="spellStart"/>
            <w:r w:rsidRPr="2F963F58">
              <w:rPr>
                <w:sz w:val="12"/>
                <w:szCs w:val="12"/>
              </w:rPr>
              <w:t>Gastroenterol</w:t>
            </w:r>
            <w:proofErr w:type="spellEnd"/>
            <w:r w:rsidRPr="2F963F58">
              <w:rPr>
                <w:sz w:val="12"/>
                <w:szCs w:val="12"/>
              </w:rPr>
              <w:t xml:space="preserve">. 2016 May;111(5):755. </w:t>
            </w:r>
          </w:p>
        </w:tc>
        <w:tc>
          <w:tcPr>
            <w:tcW w:w="1134" w:type="dxa"/>
            <w:shd w:val="clear" w:color="auto" w:fill="auto"/>
            <w:noWrap/>
            <w:vAlign w:val="bottom"/>
            <w:hideMark/>
          </w:tcPr>
          <w:p w14:paraId="7DA28E12"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(34.6 %)</w:t>
            </w:r>
          </w:p>
        </w:tc>
        <w:tc>
          <w:tcPr>
            <w:tcW w:w="859" w:type="dxa"/>
            <w:shd w:val="clear" w:color="auto" w:fill="auto"/>
            <w:noWrap/>
            <w:vAlign w:val="bottom"/>
            <w:hideMark/>
          </w:tcPr>
          <w:p w14:paraId="60314AC3" w14:textId="77777777" w:rsidR="00A15D29" w:rsidRPr="00A15D29" w:rsidRDefault="00A15D29" w:rsidP="00A15D29">
            <w:pPr>
              <w:rPr>
                <w:sz w:val="12"/>
                <w:szCs w:val="12"/>
              </w:rPr>
            </w:pPr>
          </w:p>
        </w:tc>
        <w:tc>
          <w:tcPr>
            <w:tcW w:w="1279" w:type="dxa"/>
            <w:shd w:val="clear" w:color="auto" w:fill="auto"/>
            <w:noWrap/>
            <w:vAlign w:val="bottom"/>
            <w:hideMark/>
          </w:tcPr>
          <w:p w14:paraId="5E0E0F34" w14:textId="77777777" w:rsidR="00A15D29" w:rsidRPr="00A15D29" w:rsidRDefault="00A15D29" w:rsidP="00A15D29">
            <w:pPr>
              <w:rPr>
                <w:sz w:val="12"/>
                <w:szCs w:val="12"/>
              </w:rPr>
            </w:pPr>
          </w:p>
        </w:tc>
        <w:tc>
          <w:tcPr>
            <w:tcW w:w="1174" w:type="dxa"/>
            <w:shd w:val="clear" w:color="auto" w:fill="auto"/>
            <w:noWrap/>
            <w:vAlign w:val="bottom"/>
            <w:hideMark/>
          </w:tcPr>
          <w:p w14:paraId="5C6A1B1A" w14:textId="77777777" w:rsidR="00A15D29" w:rsidRPr="00A15D29" w:rsidRDefault="00A15D29" w:rsidP="00A15D29">
            <w:pPr>
              <w:rPr>
                <w:sz w:val="12"/>
                <w:szCs w:val="12"/>
              </w:rPr>
            </w:pPr>
          </w:p>
        </w:tc>
        <w:tc>
          <w:tcPr>
            <w:tcW w:w="1069" w:type="dxa"/>
            <w:shd w:val="clear" w:color="auto" w:fill="auto"/>
            <w:noWrap/>
            <w:vAlign w:val="bottom"/>
            <w:hideMark/>
          </w:tcPr>
          <w:p w14:paraId="6D9E8CC9" w14:textId="77777777" w:rsidR="00A15D29" w:rsidRPr="00A15D29" w:rsidRDefault="00A15D29" w:rsidP="00A15D29">
            <w:pPr>
              <w:rPr>
                <w:sz w:val="12"/>
                <w:szCs w:val="12"/>
              </w:rPr>
            </w:pPr>
          </w:p>
        </w:tc>
      </w:tr>
      <w:tr w:rsidR="008E0B74" w:rsidRPr="008E0B74" w14:paraId="34346ABC" w14:textId="77777777" w:rsidTr="00BE231A">
        <w:trPr>
          <w:trHeight w:val="113"/>
        </w:trPr>
        <w:tc>
          <w:tcPr>
            <w:tcW w:w="1394" w:type="dxa"/>
            <w:shd w:val="clear" w:color="auto" w:fill="auto"/>
            <w:noWrap/>
            <w:vAlign w:val="bottom"/>
            <w:hideMark/>
          </w:tcPr>
          <w:p w14:paraId="6E54E360" w14:textId="1ED33CA5" w:rsidR="00A15D29" w:rsidRPr="00A15D29" w:rsidRDefault="00A15D29" w:rsidP="00A15D29">
            <w:pPr>
              <w:rPr>
                <w:sz w:val="12"/>
                <w:szCs w:val="12"/>
              </w:rPr>
            </w:pPr>
          </w:p>
        </w:tc>
        <w:tc>
          <w:tcPr>
            <w:tcW w:w="2835" w:type="dxa"/>
            <w:shd w:val="clear" w:color="auto" w:fill="auto"/>
            <w:vAlign w:val="bottom"/>
            <w:hideMark/>
          </w:tcPr>
          <w:p w14:paraId="49A3C70C" w14:textId="77777777" w:rsidR="00A15D29" w:rsidRPr="00A15D29" w:rsidRDefault="00A15D29" w:rsidP="00A15D29">
            <w:pPr>
              <w:rPr>
                <w:sz w:val="12"/>
                <w:szCs w:val="12"/>
                <w:lang w:val="en-US"/>
              </w:rPr>
            </w:pPr>
            <w:r w:rsidRPr="00A15D29">
              <w:rPr>
                <w:sz w:val="12"/>
                <w:szCs w:val="12"/>
                <w:lang w:val="en-US"/>
              </w:rPr>
              <w:t xml:space="preserve">Upper gastrointestinal bleeding is defined as </w:t>
            </w:r>
            <w:proofErr w:type="spellStart"/>
            <w:r w:rsidRPr="00A15D29">
              <w:rPr>
                <w:sz w:val="12"/>
                <w:szCs w:val="12"/>
                <w:lang w:val="en-US"/>
              </w:rPr>
              <w:t>haematemesis</w:t>
            </w:r>
            <w:proofErr w:type="spellEnd"/>
            <w:r w:rsidRPr="00A15D29">
              <w:rPr>
                <w:sz w:val="12"/>
                <w:szCs w:val="12"/>
                <w:lang w:val="en-US"/>
              </w:rPr>
              <w:t xml:space="preserve"> (vomiting of blood) and / or melaena (the passage of black, tarry stools).</w:t>
            </w:r>
          </w:p>
        </w:tc>
        <w:tc>
          <w:tcPr>
            <w:tcW w:w="4455" w:type="dxa"/>
            <w:shd w:val="clear" w:color="auto" w:fill="auto"/>
            <w:vAlign w:val="bottom"/>
            <w:hideMark/>
          </w:tcPr>
          <w:p w14:paraId="5DCB95DC" w14:textId="73DD9125" w:rsidR="00A15D29" w:rsidRPr="00A15D29" w:rsidRDefault="60DABE55" w:rsidP="2F963F58">
            <w:pPr>
              <w:rPr>
                <w:sz w:val="12"/>
                <w:szCs w:val="12"/>
                <w:lang w:val="en-US"/>
              </w:rPr>
            </w:pPr>
            <w:proofErr w:type="spellStart"/>
            <w:r w:rsidRPr="2F963F58">
              <w:rPr>
                <w:sz w:val="12"/>
                <w:szCs w:val="12"/>
                <w:lang w:val="en-US"/>
              </w:rPr>
              <w:t>Barkun</w:t>
            </w:r>
            <w:proofErr w:type="spellEnd"/>
            <w:r w:rsidRPr="2F963F58">
              <w:rPr>
                <w:sz w:val="12"/>
                <w:szCs w:val="12"/>
                <w:lang w:val="en-US"/>
              </w:rPr>
              <w:t xml:space="preserve"> AN, </w:t>
            </w:r>
            <w:proofErr w:type="spellStart"/>
            <w:r w:rsidRPr="2F963F58">
              <w:rPr>
                <w:sz w:val="12"/>
                <w:szCs w:val="12"/>
                <w:lang w:val="en-US"/>
              </w:rPr>
              <w:t>Almadi</w:t>
            </w:r>
            <w:proofErr w:type="spellEnd"/>
            <w:r w:rsidRPr="2F963F58">
              <w:rPr>
                <w:sz w:val="12"/>
                <w:szCs w:val="12"/>
                <w:lang w:val="en-US"/>
              </w:rPr>
              <w:t xml:space="preserve"> M, </w:t>
            </w:r>
            <w:proofErr w:type="spellStart"/>
            <w:r w:rsidRPr="2F963F58">
              <w:rPr>
                <w:sz w:val="12"/>
                <w:szCs w:val="12"/>
                <w:lang w:val="en-US"/>
              </w:rPr>
              <w:t>Kuipers</w:t>
            </w:r>
            <w:proofErr w:type="spellEnd"/>
            <w:r w:rsidRPr="2F963F58">
              <w:rPr>
                <w:sz w:val="12"/>
                <w:szCs w:val="12"/>
                <w:lang w:val="en-US"/>
              </w:rPr>
              <w:t xml:space="preserve"> EJ, et al. Management of Nonvariceal Upper Gastrointestinal Bleeding: Guideline Recommendations from the International Consensus Group. Ann Intern Med. 2019 Dec 3;171(11):805-822. </w:t>
            </w:r>
            <w:proofErr w:type="spellStart"/>
            <w:r w:rsidRPr="2F963F58">
              <w:rPr>
                <w:sz w:val="12"/>
                <w:szCs w:val="12"/>
                <w:lang w:val="en-US"/>
              </w:rPr>
              <w:t>doi</w:t>
            </w:r>
            <w:proofErr w:type="spellEnd"/>
            <w:r w:rsidRPr="2F963F58">
              <w:rPr>
                <w:sz w:val="12"/>
                <w:szCs w:val="12"/>
                <w:lang w:val="en-US"/>
              </w:rPr>
              <w:t xml:space="preserve">: 10.7326/M19-1795. </w:t>
            </w:r>
            <w:proofErr w:type="spellStart"/>
            <w:r w:rsidRPr="2F963F58">
              <w:rPr>
                <w:sz w:val="12"/>
                <w:szCs w:val="12"/>
                <w:lang w:val="en-US"/>
              </w:rPr>
              <w:t>Epub</w:t>
            </w:r>
            <w:proofErr w:type="spellEnd"/>
            <w:r w:rsidRPr="2F963F58">
              <w:rPr>
                <w:sz w:val="12"/>
                <w:szCs w:val="12"/>
                <w:lang w:val="en-US"/>
              </w:rPr>
              <w:t xml:space="preserve"> 2019 Oct 22.</w:t>
            </w:r>
          </w:p>
          <w:p w14:paraId="2B17E3DD" w14:textId="0297EBFE" w:rsidR="00A15D29" w:rsidRPr="00A15D29" w:rsidRDefault="60DABE55" w:rsidP="2D160591">
            <w:pPr>
              <w:rPr>
                <w:sz w:val="12"/>
                <w:szCs w:val="12"/>
                <w:lang w:val="en-US"/>
              </w:rPr>
            </w:pPr>
            <w:proofErr w:type="spellStart"/>
            <w:r w:rsidRPr="2F963F58">
              <w:rPr>
                <w:sz w:val="12"/>
                <w:szCs w:val="12"/>
                <w:lang w:val="en-US"/>
              </w:rPr>
              <w:t>Gralnek</w:t>
            </w:r>
            <w:proofErr w:type="spellEnd"/>
            <w:r w:rsidRPr="2F963F58">
              <w:rPr>
                <w:sz w:val="12"/>
                <w:szCs w:val="12"/>
                <w:lang w:val="en-US"/>
              </w:rPr>
              <w:t xml:space="preserve"> IM, Stanley AJ, Morris AJ, et al. Endoscopic diagnosis and management of nonvariceal upper gastrointestinal hemorrhage (NVUGIH): European Society of Gastrointestinal Endoscopy (ESGE) Guideline - Update 2021. Endoscopy. 2021 Mar;53(3):300-332.  </w:t>
            </w:r>
          </w:p>
        </w:tc>
        <w:tc>
          <w:tcPr>
            <w:tcW w:w="1134" w:type="dxa"/>
            <w:shd w:val="clear" w:color="auto" w:fill="auto"/>
            <w:noWrap/>
            <w:vAlign w:val="bottom"/>
            <w:hideMark/>
          </w:tcPr>
          <w:p w14:paraId="4E8D5A38" w14:textId="77777777" w:rsidR="00A15D29" w:rsidRPr="00A15D29" w:rsidRDefault="00A15D29" w:rsidP="00A15D29">
            <w:pPr>
              <w:rPr>
                <w:sz w:val="12"/>
                <w:szCs w:val="12"/>
              </w:rPr>
            </w:pPr>
            <w:r w:rsidRPr="00A15D29">
              <w:rPr>
                <w:sz w:val="12"/>
                <w:szCs w:val="12"/>
              </w:rPr>
              <w:t>Yes (88.5 %)</w:t>
            </w:r>
          </w:p>
        </w:tc>
        <w:tc>
          <w:tcPr>
            <w:tcW w:w="859" w:type="dxa"/>
            <w:shd w:val="clear" w:color="auto" w:fill="auto"/>
            <w:noWrap/>
            <w:vAlign w:val="bottom"/>
            <w:hideMark/>
          </w:tcPr>
          <w:p w14:paraId="1FCAF462"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480E0581" w14:textId="77777777" w:rsidR="00A15D29" w:rsidRPr="00A15D29" w:rsidRDefault="00A15D29" w:rsidP="00A15D29">
            <w:pPr>
              <w:rPr>
                <w:sz w:val="12"/>
                <w:szCs w:val="12"/>
              </w:rPr>
            </w:pPr>
            <w:r w:rsidRPr="00A15D29">
              <w:rPr>
                <w:sz w:val="12"/>
                <w:szCs w:val="12"/>
              </w:rPr>
              <w:t>80.7%</w:t>
            </w:r>
          </w:p>
        </w:tc>
        <w:tc>
          <w:tcPr>
            <w:tcW w:w="1174" w:type="dxa"/>
            <w:shd w:val="clear" w:color="auto" w:fill="auto"/>
            <w:noWrap/>
            <w:vAlign w:val="bottom"/>
            <w:hideMark/>
          </w:tcPr>
          <w:p w14:paraId="5CF5FEA7" w14:textId="77777777" w:rsidR="00A15D29" w:rsidRPr="00A15D29" w:rsidRDefault="00A15D29" w:rsidP="00A15D29">
            <w:pPr>
              <w:rPr>
                <w:sz w:val="12"/>
                <w:szCs w:val="12"/>
              </w:rPr>
            </w:pPr>
            <w:r w:rsidRPr="00A15D29">
              <w:rPr>
                <w:sz w:val="12"/>
                <w:szCs w:val="12"/>
              </w:rPr>
              <w:t>1.1%</w:t>
            </w:r>
          </w:p>
        </w:tc>
        <w:tc>
          <w:tcPr>
            <w:tcW w:w="1069" w:type="dxa"/>
            <w:shd w:val="clear" w:color="auto" w:fill="auto"/>
            <w:noWrap/>
            <w:vAlign w:val="bottom"/>
            <w:hideMark/>
          </w:tcPr>
          <w:p w14:paraId="64372FDF" w14:textId="77777777" w:rsidR="00A15D29" w:rsidRPr="00A15D29" w:rsidRDefault="00A15D29" w:rsidP="00A15D29">
            <w:pPr>
              <w:rPr>
                <w:sz w:val="12"/>
                <w:szCs w:val="12"/>
              </w:rPr>
            </w:pPr>
            <w:r w:rsidRPr="00A15D29">
              <w:rPr>
                <w:sz w:val="12"/>
                <w:szCs w:val="12"/>
              </w:rPr>
              <w:t>Essential</w:t>
            </w:r>
          </w:p>
        </w:tc>
      </w:tr>
      <w:tr w:rsidR="008E0B74" w:rsidRPr="008E0B74" w14:paraId="2E585BD1" w14:textId="77777777" w:rsidTr="00BE231A">
        <w:trPr>
          <w:trHeight w:val="113"/>
        </w:trPr>
        <w:tc>
          <w:tcPr>
            <w:tcW w:w="1394" w:type="dxa"/>
            <w:shd w:val="clear" w:color="auto" w:fill="auto"/>
            <w:noWrap/>
            <w:vAlign w:val="bottom"/>
            <w:hideMark/>
          </w:tcPr>
          <w:p w14:paraId="59EF7747" w14:textId="28CA4BED" w:rsidR="00A15D29" w:rsidRPr="00A15D29" w:rsidRDefault="00A15D29" w:rsidP="00A15D29">
            <w:pPr>
              <w:rPr>
                <w:sz w:val="12"/>
                <w:szCs w:val="12"/>
              </w:rPr>
            </w:pPr>
          </w:p>
        </w:tc>
        <w:tc>
          <w:tcPr>
            <w:tcW w:w="2835" w:type="dxa"/>
            <w:shd w:val="clear" w:color="auto" w:fill="auto"/>
            <w:vAlign w:val="bottom"/>
            <w:hideMark/>
          </w:tcPr>
          <w:p w14:paraId="52BFB57C" w14:textId="77777777" w:rsidR="00A15D29" w:rsidRPr="00A15D29" w:rsidRDefault="00A15D29" w:rsidP="00A15D29">
            <w:pPr>
              <w:rPr>
                <w:sz w:val="12"/>
                <w:szCs w:val="12"/>
                <w:lang w:val="en-US"/>
              </w:rPr>
            </w:pPr>
            <w:r w:rsidRPr="00A15D29">
              <w:rPr>
                <w:sz w:val="12"/>
                <w:szCs w:val="12"/>
                <w:lang w:val="en-US"/>
              </w:rPr>
              <w:t>Upper GI Bleeding is defined as hematemesis or coffee ground vomiting, or melena and rectal bleeding with a confirmed cause of bleeding in the upper gastrointestinal tract and a negative colonoscopy.</w:t>
            </w:r>
          </w:p>
        </w:tc>
        <w:tc>
          <w:tcPr>
            <w:tcW w:w="4455" w:type="dxa"/>
            <w:shd w:val="clear" w:color="auto" w:fill="auto"/>
            <w:vAlign w:val="bottom"/>
            <w:hideMark/>
          </w:tcPr>
          <w:p w14:paraId="1FA235F5" w14:textId="6B5D5A8F" w:rsidR="00A15D29" w:rsidRPr="00A15D29" w:rsidRDefault="60DABE55" w:rsidP="2D160591">
            <w:pPr>
              <w:rPr>
                <w:sz w:val="12"/>
                <w:szCs w:val="12"/>
                <w:lang w:val="en-US"/>
              </w:rPr>
            </w:pPr>
            <w:proofErr w:type="spellStart"/>
            <w:r w:rsidRPr="2F963F58">
              <w:rPr>
                <w:sz w:val="12"/>
                <w:szCs w:val="12"/>
                <w:lang w:val="en-US"/>
              </w:rPr>
              <w:t>Hreinsson</w:t>
            </w:r>
            <w:proofErr w:type="spellEnd"/>
            <w:r w:rsidRPr="2F963F58">
              <w:rPr>
                <w:sz w:val="12"/>
                <w:szCs w:val="12"/>
                <w:lang w:val="en-US"/>
              </w:rPr>
              <w:t xml:space="preserve"> JP, </w:t>
            </w:r>
            <w:proofErr w:type="spellStart"/>
            <w:r w:rsidRPr="2F963F58">
              <w:rPr>
                <w:sz w:val="12"/>
                <w:szCs w:val="12"/>
                <w:lang w:val="en-US"/>
              </w:rPr>
              <w:t>Kalaitzakis</w:t>
            </w:r>
            <w:proofErr w:type="spellEnd"/>
            <w:r w:rsidRPr="2F963F58">
              <w:rPr>
                <w:sz w:val="12"/>
                <w:szCs w:val="12"/>
                <w:lang w:val="en-US"/>
              </w:rPr>
              <w:t xml:space="preserve"> E, Gudmundsson S, </w:t>
            </w:r>
            <w:proofErr w:type="spellStart"/>
            <w:r w:rsidRPr="2F963F58">
              <w:rPr>
                <w:sz w:val="12"/>
                <w:szCs w:val="12"/>
                <w:lang w:val="en-US"/>
              </w:rPr>
              <w:t>Björnsson</w:t>
            </w:r>
            <w:proofErr w:type="spellEnd"/>
            <w:r w:rsidRPr="2F963F58">
              <w:rPr>
                <w:sz w:val="12"/>
                <w:szCs w:val="12"/>
                <w:lang w:val="en-US"/>
              </w:rPr>
              <w:t xml:space="preserve"> ES. Upper gastrointestinal bleeding: incidence, etiology and outcomes in a population-based setting. </w:t>
            </w:r>
            <w:proofErr w:type="spellStart"/>
            <w:r w:rsidRPr="2F963F58">
              <w:rPr>
                <w:sz w:val="12"/>
                <w:szCs w:val="12"/>
                <w:lang w:val="en-US"/>
              </w:rPr>
              <w:t>Scand</w:t>
            </w:r>
            <w:proofErr w:type="spellEnd"/>
            <w:r w:rsidRPr="2F963F58">
              <w:rPr>
                <w:sz w:val="12"/>
                <w:szCs w:val="12"/>
                <w:lang w:val="en-US"/>
              </w:rPr>
              <w:t xml:space="preserve"> J Gastroenterol. 2013 Apr;48(4):439-47. </w:t>
            </w:r>
          </w:p>
        </w:tc>
        <w:tc>
          <w:tcPr>
            <w:tcW w:w="1134" w:type="dxa"/>
            <w:shd w:val="clear" w:color="auto" w:fill="auto"/>
            <w:noWrap/>
            <w:vAlign w:val="bottom"/>
            <w:hideMark/>
          </w:tcPr>
          <w:p w14:paraId="2CFCBEAA"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(61.5 %)</w:t>
            </w:r>
          </w:p>
        </w:tc>
        <w:tc>
          <w:tcPr>
            <w:tcW w:w="859" w:type="dxa"/>
            <w:shd w:val="clear" w:color="auto" w:fill="auto"/>
            <w:noWrap/>
            <w:vAlign w:val="bottom"/>
            <w:hideMark/>
          </w:tcPr>
          <w:p w14:paraId="772B3E3F" w14:textId="77777777" w:rsidR="00A15D29" w:rsidRPr="00A15D29" w:rsidRDefault="00A15D29" w:rsidP="00A15D29">
            <w:pPr>
              <w:rPr>
                <w:sz w:val="12"/>
                <w:szCs w:val="12"/>
              </w:rPr>
            </w:pPr>
          </w:p>
        </w:tc>
        <w:tc>
          <w:tcPr>
            <w:tcW w:w="1279" w:type="dxa"/>
            <w:shd w:val="clear" w:color="auto" w:fill="auto"/>
            <w:noWrap/>
            <w:vAlign w:val="bottom"/>
            <w:hideMark/>
          </w:tcPr>
          <w:p w14:paraId="50FFE375" w14:textId="77777777" w:rsidR="00A15D29" w:rsidRPr="00A15D29" w:rsidRDefault="00A15D29" w:rsidP="00A15D29">
            <w:pPr>
              <w:rPr>
                <w:sz w:val="12"/>
                <w:szCs w:val="12"/>
              </w:rPr>
            </w:pPr>
          </w:p>
        </w:tc>
        <w:tc>
          <w:tcPr>
            <w:tcW w:w="1174" w:type="dxa"/>
            <w:shd w:val="clear" w:color="auto" w:fill="auto"/>
            <w:noWrap/>
            <w:vAlign w:val="bottom"/>
            <w:hideMark/>
          </w:tcPr>
          <w:p w14:paraId="03C5E0FD" w14:textId="77777777" w:rsidR="00A15D29" w:rsidRPr="00A15D29" w:rsidRDefault="00A15D29" w:rsidP="00A15D29">
            <w:pPr>
              <w:rPr>
                <w:sz w:val="12"/>
                <w:szCs w:val="12"/>
              </w:rPr>
            </w:pPr>
          </w:p>
        </w:tc>
        <w:tc>
          <w:tcPr>
            <w:tcW w:w="1069" w:type="dxa"/>
            <w:shd w:val="clear" w:color="auto" w:fill="auto"/>
            <w:noWrap/>
            <w:vAlign w:val="bottom"/>
            <w:hideMark/>
          </w:tcPr>
          <w:p w14:paraId="59550973" w14:textId="77777777" w:rsidR="00A15D29" w:rsidRPr="00A15D29" w:rsidRDefault="00A15D29" w:rsidP="00A15D29">
            <w:pPr>
              <w:rPr>
                <w:sz w:val="12"/>
                <w:szCs w:val="12"/>
              </w:rPr>
            </w:pPr>
          </w:p>
        </w:tc>
      </w:tr>
      <w:tr w:rsidR="008E0B74" w:rsidRPr="008E0B74" w14:paraId="0C172B6F" w14:textId="77777777" w:rsidTr="00BE231A">
        <w:trPr>
          <w:trHeight w:val="113"/>
        </w:trPr>
        <w:tc>
          <w:tcPr>
            <w:tcW w:w="1394" w:type="dxa"/>
            <w:shd w:val="clear" w:color="auto" w:fill="auto"/>
            <w:noWrap/>
            <w:vAlign w:val="bottom"/>
            <w:hideMark/>
          </w:tcPr>
          <w:p w14:paraId="0EC72F01" w14:textId="73CF8F99" w:rsidR="00A15D29" w:rsidRPr="00A15D29" w:rsidRDefault="00A15D29" w:rsidP="00A15D29">
            <w:pPr>
              <w:rPr>
                <w:sz w:val="12"/>
                <w:szCs w:val="12"/>
              </w:rPr>
            </w:pPr>
          </w:p>
        </w:tc>
        <w:tc>
          <w:tcPr>
            <w:tcW w:w="2835" w:type="dxa"/>
            <w:shd w:val="clear" w:color="auto" w:fill="auto"/>
            <w:vAlign w:val="bottom"/>
            <w:hideMark/>
          </w:tcPr>
          <w:p w14:paraId="0A62F72F" w14:textId="77777777" w:rsidR="00A15D29" w:rsidRPr="00A15D29" w:rsidRDefault="00A15D29" w:rsidP="00A15D29">
            <w:pPr>
              <w:rPr>
                <w:sz w:val="12"/>
                <w:szCs w:val="12"/>
                <w:lang w:val="en-US"/>
              </w:rPr>
            </w:pPr>
            <w:r w:rsidRPr="00A15D29">
              <w:rPr>
                <w:sz w:val="12"/>
                <w:szCs w:val="12"/>
                <w:lang w:val="en-US"/>
              </w:rPr>
              <w:t>Visible bleeding in the upper gastrointestinal tract is defined as black, tarry stool (melena) or vomiting blood (hematemesis). In cases of heavy bleeding, it can also be seen as bright red blood in the stool (hematochezia).</w:t>
            </w:r>
          </w:p>
        </w:tc>
        <w:tc>
          <w:tcPr>
            <w:tcW w:w="4455" w:type="dxa"/>
            <w:shd w:val="clear" w:color="auto" w:fill="auto"/>
            <w:vAlign w:val="bottom"/>
            <w:hideMark/>
          </w:tcPr>
          <w:p w14:paraId="11B173EF" w14:textId="73CA35F1" w:rsidR="00A15D29" w:rsidRPr="00A15D29" w:rsidRDefault="60DABE55" w:rsidP="2D160591">
            <w:pPr>
              <w:rPr>
                <w:sz w:val="12"/>
                <w:szCs w:val="12"/>
                <w:lang w:val="en-US"/>
              </w:rPr>
            </w:pPr>
            <w:r w:rsidRPr="2F963F58">
              <w:rPr>
                <w:sz w:val="12"/>
                <w:szCs w:val="12"/>
                <w:lang w:val="en-US"/>
              </w:rPr>
              <w:t xml:space="preserve">Amrit K. Kamboj, MD; Patrick </w:t>
            </w:r>
            <w:proofErr w:type="spellStart"/>
            <w:r w:rsidRPr="2F963F58">
              <w:rPr>
                <w:sz w:val="12"/>
                <w:szCs w:val="12"/>
                <w:lang w:val="en-US"/>
              </w:rPr>
              <w:t>Hoversten</w:t>
            </w:r>
            <w:proofErr w:type="spellEnd"/>
            <w:r w:rsidRPr="2F963F58">
              <w:rPr>
                <w:sz w:val="12"/>
                <w:szCs w:val="12"/>
                <w:lang w:val="en-US"/>
              </w:rPr>
              <w:t xml:space="preserve">, MD; and Cadman L. Leggett, MD. Upper Gastrointestinal Bleeding: Etiologies and Management. Mayo Clin Proc. April 2019;94(4):697-703 </w:t>
            </w:r>
          </w:p>
        </w:tc>
        <w:tc>
          <w:tcPr>
            <w:tcW w:w="1134" w:type="dxa"/>
            <w:shd w:val="clear" w:color="auto" w:fill="auto"/>
            <w:noWrap/>
            <w:vAlign w:val="bottom"/>
            <w:hideMark/>
          </w:tcPr>
          <w:p w14:paraId="5FB95198" w14:textId="77777777" w:rsidR="00A15D29" w:rsidRPr="00A15D29" w:rsidRDefault="00A15D29" w:rsidP="00A15D29">
            <w:pPr>
              <w:rPr>
                <w:sz w:val="12"/>
                <w:szCs w:val="12"/>
              </w:rPr>
            </w:pPr>
            <w:r w:rsidRPr="00A15D29">
              <w:rPr>
                <w:sz w:val="12"/>
                <w:szCs w:val="12"/>
              </w:rPr>
              <w:t>Yes (88 %)</w:t>
            </w:r>
          </w:p>
        </w:tc>
        <w:tc>
          <w:tcPr>
            <w:tcW w:w="859" w:type="dxa"/>
            <w:shd w:val="clear" w:color="auto" w:fill="auto"/>
            <w:noWrap/>
            <w:vAlign w:val="bottom"/>
            <w:hideMark/>
          </w:tcPr>
          <w:p w14:paraId="637C0FC7" w14:textId="77777777" w:rsidR="00A15D29" w:rsidRPr="00A15D29" w:rsidRDefault="00A15D29" w:rsidP="00A15D29">
            <w:pPr>
              <w:rPr>
                <w:sz w:val="12"/>
                <w:szCs w:val="12"/>
              </w:rPr>
            </w:pPr>
            <w:r w:rsidRPr="00A15D29">
              <w:rPr>
                <w:sz w:val="12"/>
                <w:szCs w:val="12"/>
              </w:rPr>
              <w:t>0 (0%)</w:t>
            </w:r>
          </w:p>
        </w:tc>
        <w:tc>
          <w:tcPr>
            <w:tcW w:w="1279" w:type="dxa"/>
            <w:shd w:val="clear" w:color="auto" w:fill="auto"/>
            <w:noWrap/>
            <w:vAlign w:val="bottom"/>
            <w:hideMark/>
          </w:tcPr>
          <w:p w14:paraId="29764426" w14:textId="77777777" w:rsidR="00A15D29" w:rsidRPr="00A15D29" w:rsidRDefault="00A15D29" w:rsidP="00A15D29">
            <w:pPr>
              <w:rPr>
                <w:sz w:val="12"/>
                <w:szCs w:val="12"/>
              </w:rPr>
            </w:pPr>
            <w:r w:rsidRPr="00A15D29">
              <w:rPr>
                <w:sz w:val="12"/>
                <w:szCs w:val="12"/>
              </w:rPr>
              <w:t>82.9%</w:t>
            </w:r>
          </w:p>
        </w:tc>
        <w:tc>
          <w:tcPr>
            <w:tcW w:w="1174" w:type="dxa"/>
            <w:shd w:val="clear" w:color="auto" w:fill="auto"/>
            <w:noWrap/>
            <w:vAlign w:val="bottom"/>
            <w:hideMark/>
          </w:tcPr>
          <w:p w14:paraId="39212D23" w14:textId="77777777" w:rsidR="00A15D29" w:rsidRPr="00A15D29" w:rsidRDefault="00A15D29" w:rsidP="00A15D29">
            <w:pPr>
              <w:rPr>
                <w:sz w:val="12"/>
                <w:szCs w:val="12"/>
              </w:rPr>
            </w:pPr>
            <w:r w:rsidRPr="00A15D29">
              <w:rPr>
                <w:sz w:val="12"/>
                <w:szCs w:val="12"/>
              </w:rPr>
              <w:t>2.8%</w:t>
            </w:r>
          </w:p>
        </w:tc>
        <w:tc>
          <w:tcPr>
            <w:tcW w:w="1069" w:type="dxa"/>
            <w:shd w:val="clear" w:color="auto" w:fill="auto"/>
            <w:noWrap/>
            <w:vAlign w:val="bottom"/>
            <w:hideMark/>
          </w:tcPr>
          <w:p w14:paraId="48CD6E8E" w14:textId="77777777" w:rsidR="00A15D29" w:rsidRPr="00A15D29" w:rsidRDefault="00A15D29" w:rsidP="00A15D29">
            <w:pPr>
              <w:rPr>
                <w:sz w:val="12"/>
                <w:szCs w:val="12"/>
              </w:rPr>
            </w:pPr>
            <w:r w:rsidRPr="00A15D29">
              <w:rPr>
                <w:sz w:val="12"/>
                <w:szCs w:val="12"/>
              </w:rPr>
              <w:t>Essential</w:t>
            </w:r>
          </w:p>
        </w:tc>
      </w:tr>
      <w:tr w:rsidR="008E0B74" w:rsidRPr="008E0B74" w14:paraId="5904B9FA" w14:textId="77777777" w:rsidTr="00BE231A">
        <w:trPr>
          <w:trHeight w:val="113"/>
        </w:trPr>
        <w:tc>
          <w:tcPr>
            <w:tcW w:w="1394" w:type="dxa"/>
            <w:shd w:val="clear" w:color="auto" w:fill="auto"/>
            <w:noWrap/>
            <w:vAlign w:val="bottom"/>
            <w:hideMark/>
          </w:tcPr>
          <w:p w14:paraId="6FE9FFBD" w14:textId="77777777" w:rsidR="00A15D29" w:rsidRPr="00BE231A" w:rsidRDefault="00A15D29" w:rsidP="00A15D29">
            <w:pPr>
              <w:rPr>
                <w:b/>
                <w:bCs/>
                <w:sz w:val="12"/>
                <w:szCs w:val="12"/>
              </w:rPr>
            </w:pPr>
            <w:r w:rsidRPr="00BE231A">
              <w:rPr>
                <w:b/>
                <w:bCs/>
                <w:sz w:val="12"/>
                <w:szCs w:val="12"/>
              </w:rPr>
              <w:t>IAP</w:t>
            </w:r>
          </w:p>
        </w:tc>
        <w:tc>
          <w:tcPr>
            <w:tcW w:w="2835" w:type="dxa"/>
            <w:shd w:val="clear" w:color="auto" w:fill="auto"/>
            <w:vAlign w:val="bottom"/>
            <w:hideMark/>
          </w:tcPr>
          <w:p w14:paraId="7F04DB42" w14:textId="77777777" w:rsidR="00A15D29" w:rsidRPr="00A15D29" w:rsidRDefault="00A15D29" w:rsidP="00A15D29">
            <w:pPr>
              <w:rPr>
                <w:sz w:val="12"/>
                <w:szCs w:val="12"/>
                <w:lang w:val="en-US"/>
              </w:rPr>
            </w:pPr>
            <w:r w:rsidRPr="00A15D29">
              <w:rPr>
                <w:sz w:val="12"/>
                <w:szCs w:val="12"/>
                <w:lang w:val="en-US"/>
              </w:rPr>
              <w:t>IAP and reported as a maximum IAP in mmHg for each day in the ICU</w:t>
            </w:r>
          </w:p>
        </w:tc>
        <w:tc>
          <w:tcPr>
            <w:tcW w:w="4455" w:type="dxa"/>
            <w:shd w:val="clear" w:color="auto" w:fill="auto"/>
            <w:vAlign w:val="bottom"/>
            <w:hideMark/>
          </w:tcPr>
          <w:p w14:paraId="785C7EDD" w14:textId="694E61EF" w:rsidR="00A15D29" w:rsidRPr="00A15D29" w:rsidRDefault="64DAB627" w:rsidP="2F963F58">
            <w:pPr>
              <w:rPr>
                <w:sz w:val="12"/>
                <w:szCs w:val="12"/>
              </w:rPr>
            </w:pPr>
            <w:proofErr w:type="spellStart"/>
            <w:r w:rsidRPr="2F963F58">
              <w:rPr>
                <w:sz w:val="12"/>
                <w:szCs w:val="12"/>
                <w:lang w:val="en-US"/>
              </w:rPr>
              <w:t>R</w:t>
            </w:r>
            <w:r w:rsidR="00A15D29" w:rsidRPr="2F963F58">
              <w:rPr>
                <w:sz w:val="12"/>
                <w:szCs w:val="12"/>
                <w:lang w:val="en-US"/>
              </w:rPr>
              <w:t>eintam</w:t>
            </w:r>
            <w:proofErr w:type="spellEnd"/>
            <w:r w:rsidR="00A15D29" w:rsidRPr="2F963F58">
              <w:rPr>
                <w:sz w:val="12"/>
                <w:szCs w:val="12"/>
                <w:lang w:val="en-US"/>
              </w:rPr>
              <w:t xml:space="preserve"> Blaser A, Padar M, </w:t>
            </w:r>
            <w:proofErr w:type="spellStart"/>
            <w:r w:rsidR="00A15D29" w:rsidRPr="2F963F58">
              <w:rPr>
                <w:sz w:val="12"/>
                <w:szCs w:val="12"/>
                <w:lang w:val="en-US"/>
              </w:rPr>
              <w:t>Mändul</w:t>
            </w:r>
            <w:proofErr w:type="spellEnd"/>
            <w:r w:rsidR="00A15D29" w:rsidRPr="2F963F58">
              <w:rPr>
                <w:sz w:val="12"/>
                <w:szCs w:val="12"/>
                <w:lang w:val="en-US"/>
              </w:rPr>
              <w:t xml:space="preserve"> M, Elke G, Engel C, Fischer K, </w:t>
            </w:r>
            <w:proofErr w:type="spellStart"/>
            <w:r w:rsidR="00A15D29" w:rsidRPr="2F963F58">
              <w:rPr>
                <w:sz w:val="12"/>
                <w:szCs w:val="12"/>
                <w:lang w:val="en-US"/>
              </w:rPr>
              <w:t>Giabicani</w:t>
            </w:r>
            <w:proofErr w:type="spellEnd"/>
            <w:r w:rsidR="00A15D29" w:rsidRPr="2F963F58">
              <w:rPr>
                <w:sz w:val="12"/>
                <w:szCs w:val="12"/>
                <w:lang w:val="en-US"/>
              </w:rPr>
              <w:t xml:space="preserve"> M, Gold T, Hess B, </w:t>
            </w:r>
            <w:proofErr w:type="spellStart"/>
            <w:r w:rsidR="00A15D29" w:rsidRPr="2F963F58">
              <w:rPr>
                <w:sz w:val="12"/>
                <w:szCs w:val="12"/>
                <w:lang w:val="en-US"/>
              </w:rPr>
              <w:t>Hiesmayr</w:t>
            </w:r>
            <w:proofErr w:type="spellEnd"/>
            <w:r w:rsidR="00A15D29" w:rsidRPr="2F963F58">
              <w:rPr>
                <w:sz w:val="12"/>
                <w:szCs w:val="12"/>
                <w:lang w:val="en-US"/>
              </w:rPr>
              <w:t xml:space="preserve"> M, Jakob SM, </w:t>
            </w:r>
            <w:proofErr w:type="spellStart"/>
            <w:r w:rsidR="00A15D29" w:rsidRPr="2F963F58">
              <w:rPr>
                <w:sz w:val="12"/>
                <w:szCs w:val="12"/>
                <w:lang w:val="en-US"/>
              </w:rPr>
              <w:t>Loudet</w:t>
            </w:r>
            <w:proofErr w:type="spellEnd"/>
            <w:r w:rsidR="00A15D29" w:rsidRPr="2F963F58">
              <w:rPr>
                <w:sz w:val="12"/>
                <w:szCs w:val="12"/>
                <w:lang w:val="en-US"/>
              </w:rPr>
              <w:t xml:space="preserve"> CI, </w:t>
            </w:r>
            <w:proofErr w:type="spellStart"/>
            <w:r w:rsidR="00A15D29" w:rsidRPr="2F963F58">
              <w:rPr>
                <w:sz w:val="12"/>
                <w:szCs w:val="12"/>
                <w:lang w:val="en-US"/>
              </w:rPr>
              <w:t>Meesters</w:t>
            </w:r>
            <w:proofErr w:type="spellEnd"/>
            <w:r w:rsidR="00A15D29" w:rsidRPr="2F963F58">
              <w:rPr>
                <w:sz w:val="12"/>
                <w:szCs w:val="12"/>
                <w:lang w:val="en-US"/>
              </w:rPr>
              <w:t xml:space="preserve"> DM, </w:t>
            </w:r>
            <w:proofErr w:type="spellStart"/>
            <w:r w:rsidR="00A15D29" w:rsidRPr="2F963F58">
              <w:rPr>
                <w:sz w:val="12"/>
                <w:szCs w:val="12"/>
                <w:lang w:val="en-US"/>
              </w:rPr>
              <w:t>Mongkolpun</w:t>
            </w:r>
            <w:proofErr w:type="spellEnd"/>
            <w:r w:rsidR="00A15D29" w:rsidRPr="2F963F58">
              <w:rPr>
                <w:sz w:val="12"/>
                <w:szCs w:val="12"/>
                <w:lang w:val="en-US"/>
              </w:rPr>
              <w:t xml:space="preserve"> W, </w:t>
            </w:r>
            <w:proofErr w:type="spellStart"/>
            <w:r w:rsidR="00A15D29" w:rsidRPr="2F963F58">
              <w:rPr>
                <w:sz w:val="12"/>
                <w:szCs w:val="12"/>
                <w:lang w:val="en-US"/>
              </w:rPr>
              <w:t>Paugam-Burtz</w:t>
            </w:r>
            <w:proofErr w:type="spellEnd"/>
            <w:r w:rsidR="00A15D29" w:rsidRPr="2F963F58">
              <w:rPr>
                <w:sz w:val="12"/>
                <w:szCs w:val="12"/>
                <w:lang w:val="en-US"/>
              </w:rPr>
              <w:t xml:space="preserve"> C, </w:t>
            </w:r>
            <w:proofErr w:type="spellStart"/>
            <w:r w:rsidR="00A15D29" w:rsidRPr="2F963F58">
              <w:rPr>
                <w:sz w:val="12"/>
                <w:szCs w:val="12"/>
                <w:lang w:val="en-US"/>
              </w:rPr>
              <w:t>Poeze</w:t>
            </w:r>
            <w:proofErr w:type="spellEnd"/>
            <w:r w:rsidR="00A15D29" w:rsidRPr="2F963F58">
              <w:rPr>
                <w:sz w:val="12"/>
                <w:szCs w:val="12"/>
                <w:lang w:val="en-US"/>
              </w:rPr>
              <w:t xml:space="preserve"> M, </w:t>
            </w:r>
            <w:proofErr w:type="spellStart"/>
            <w:r w:rsidR="00A15D29" w:rsidRPr="2F963F58">
              <w:rPr>
                <w:sz w:val="12"/>
                <w:szCs w:val="12"/>
                <w:lang w:val="en-US"/>
              </w:rPr>
              <w:t>Preiser</w:t>
            </w:r>
            <w:proofErr w:type="spellEnd"/>
            <w:r w:rsidR="00A15D29" w:rsidRPr="2F963F58">
              <w:rPr>
                <w:sz w:val="12"/>
                <w:szCs w:val="12"/>
                <w:lang w:val="en-US"/>
              </w:rPr>
              <w:t xml:space="preserve"> JC, </w:t>
            </w:r>
            <w:proofErr w:type="spellStart"/>
            <w:r w:rsidR="00A15D29" w:rsidRPr="2F963F58">
              <w:rPr>
                <w:sz w:val="12"/>
                <w:szCs w:val="12"/>
                <w:lang w:val="en-US"/>
              </w:rPr>
              <w:t>Renberg</w:t>
            </w:r>
            <w:proofErr w:type="spellEnd"/>
            <w:r w:rsidR="00A15D29" w:rsidRPr="2F963F58">
              <w:rPr>
                <w:sz w:val="12"/>
                <w:szCs w:val="12"/>
                <w:lang w:val="en-US"/>
              </w:rPr>
              <w:t xml:space="preserve"> M, </w:t>
            </w:r>
            <w:proofErr w:type="spellStart"/>
            <w:r w:rsidR="00A15D29" w:rsidRPr="2F963F58">
              <w:rPr>
                <w:sz w:val="12"/>
                <w:szCs w:val="12"/>
                <w:lang w:val="en-US"/>
              </w:rPr>
              <w:t>Rooijackers</w:t>
            </w:r>
            <w:proofErr w:type="spellEnd"/>
            <w:r w:rsidR="00A15D29" w:rsidRPr="2F963F58">
              <w:rPr>
                <w:sz w:val="12"/>
                <w:szCs w:val="12"/>
                <w:lang w:val="en-US"/>
              </w:rPr>
              <w:t xml:space="preserve"> O, </w:t>
            </w:r>
            <w:proofErr w:type="spellStart"/>
            <w:r w:rsidR="00A15D29" w:rsidRPr="2F963F58">
              <w:rPr>
                <w:sz w:val="12"/>
                <w:szCs w:val="12"/>
                <w:lang w:val="en-US"/>
              </w:rPr>
              <w:t>Tamme</w:t>
            </w:r>
            <w:proofErr w:type="spellEnd"/>
            <w:r w:rsidR="00A15D29" w:rsidRPr="2F963F58">
              <w:rPr>
                <w:sz w:val="12"/>
                <w:szCs w:val="12"/>
                <w:lang w:val="en-US"/>
              </w:rPr>
              <w:t xml:space="preserve"> K, </w:t>
            </w:r>
            <w:proofErr w:type="spellStart"/>
            <w:r w:rsidR="00A15D29" w:rsidRPr="2F963F58">
              <w:rPr>
                <w:sz w:val="12"/>
                <w:szCs w:val="12"/>
                <w:lang w:val="en-US"/>
              </w:rPr>
              <w:t>Wernerman</w:t>
            </w:r>
            <w:proofErr w:type="spellEnd"/>
            <w:r w:rsidR="00A15D29" w:rsidRPr="2F963F58">
              <w:rPr>
                <w:sz w:val="12"/>
                <w:szCs w:val="12"/>
                <w:lang w:val="en-US"/>
              </w:rPr>
              <w:t xml:space="preserve"> J, </w:t>
            </w:r>
            <w:proofErr w:type="spellStart"/>
            <w:r w:rsidR="00A15D29" w:rsidRPr="2F963F58">
              <w:rPr>
                <w:sz w:val="12"/>
                <w:szCs w:val="12"/>
                <w:lang w:val="en-US"/>
              </w:rPr>
              <w:t>Starkopf</w:t>
            </w:r>
            <w:proofErr w:type="spellEnd"/>
            <w:r w:rsidR="00A15D29" w:rsidRPr="2F963F58">
              <w:rPr>
                <w:sz w:val="12"/>
                <w:szCs w:val="12"/>
                <w:lang w:val="en-US"/>
              </w:rPr>
              <w:t xml:space="preserve"> J. Development of the Gastrointestinal Dysfunction Score (GIDS) for critically ill patients - A prospective multicenter observational study (</w:t>
            </w:r>
            <w:proofErr w:type="spellStart"/>
            <w:r w:rsidR="00A15D29" w:rsidRPr="2F963F58">
              <w:rPr>
                <w:sz w:val="12"/>
                <w:szCs w:val="12"/>
                <w:lang w:val="en-US"/>
              </w:rPr>
              <w:t>iSOFA</w:t>
            </w:r>
            <w:proofErr w:type="spellEnd"/>
            <w:r w:rsidR="00A15D29" w:rsidRPr="2F963F58">
              <w:rPr>
                <w:sz w:val="12"/>
                <w:szCs w:val="12"/>
                <w:lang w:val="en-US"/>
              </w:rPr>
              <w:t xml:space="preserve"> study). Clin </w:t>
            </w:r>
            <w:proofErr w:type="spellStart"/>
            <w:r w:rsidR="00A15D29" w:rsidRPr="2F963F58">
              <w:rPr>
                <w:sz w:val="12"/>
                <w:szCs w:val="12"/>
                <w:lang w:val="en-US"/>
              </w:rPr>
              <w:t>Nutr</w:t>
            </w:r>
            <w:proofErr w:type="spellEnd"/>
            <w:r w:rsidR="00A15D29" w:rsidRPr="2F963F58">
              <w:rPr>
                <w:sz w:val="12"/>
                <w:szCs w:val="12"/>
                <w:lang w:val="en-US"/>
              </w:rPr>
              <w:t xml:space="preserve">. 2021 Aug;40(8):4932-4940. </w:t>
            </w:r>
            <w:r w:rsidR="00A15D29" w:rsidRPr="009C7257">
              <w:rPr>
                <w:lang w:val="en-US"/>
              </w:rPr>
              <w:br/>
            </w:r>
            <w:proofErr w:type="spellStart"/>
            <w:r w:rsidR="00A15D29" w:rsidRPr="2F963F58">
              <w:rPr>
                <w:sz w:val="12"/>
                <w:szCs w:val="12"/>
                <w:lang w:val="en-US"/>
              </w:rPr>
              <w:t>Reintam</w:t>
            </w:r>
            <w:proofErr w:type="spellEnd"/>
            <w:r w:rsidR="00A15D29" w:rsidRPr="2F963F58">
              <w:rPr>
                <w:sz w:val="12"/>
                <w:szCs w:val="12"/>
                <w:lang w:val="en-US"/>
              </w:rPr>
              <w:t xml:space="preserve"> Blaser A, </w:t>
            </w:r>
            <w:proofErr w:type="spellStart"/>
            <w:r w:rsidR="00A15D29" w:rsidRPr="2F963F58">
              <w:rPr>
                <w:sz w:val="12"/>
                <w:szCs w:val="12"/>
                <w:lang w:val="en-US"/>
              </w:rPr>
              <w:t>Regli</w:t>
            </w:r>
            <w:proofErr w:type="spellEnd"/>
            <w:r w:rsidR="00A15D29" w:rsidRPr="2F963F58">
              <w:rPr>
                <w:sz w:val="12"/>
                <w:szCs w:val="12"/>
                <w:lang w:val="en-US"/>
              </w:rPr>
              <w:t xml:space="preserve"> A, De </w:t>
            </w:r>
            <w:proofErr w:type="spellStart"/>
            <w:r w:rsidR="00A15D29" w:rsidRPr="2F963F58">
              <w:rPr>
                <w:sz w:val="12"/>
                <w:szCs w:val="12"/>
                <w:lang w:val="en-US"/>
              </w:rPr>
              <w:t>Keulenaer</w:t>
            </w:r>
            <w:proofErr w:type="spellEnd"/>
            <w:r w:rsidR="00A15D29" w:rsidRPr="2F963F58">
              <w:rPr>
                <w:sz w:val="12"/>
                <w:szCs w:val="12"/>
                <w:lang w:val="en-US"/>
              </w:rPr>
              <w:t xml:space="preserve"> B, Kimball EJ, </w:t>
            </w:r>
            <w:proofErr w:type="spellStart"/>
            <w:r w:rsidR="00A15D29" w:rsidRPr="2F963F58">
              <w:rPr>
                <w:sz w:val="12"/>
                <w:szCs w:val="12"/>
                <w:lang w:val="en-US"/>
              </w:rPr>
              <w:t>Starkopf</w:t>
            </w:r>
            <w:proofErr w:type="spellEnd"/>
            <w:r w:rsidR="00A15D29" w:rsidRPr="2F963F58">
              <w:rPr>
                <w:sz w:val="12"/>
                <w:szCs w:val="12"/>
                <w:lang w:val="en-US"/>
              </w:rPr>
              <w:t xml:space="preserve"> L, Davis WA, </w:t>
            </w:r>
            <w:proofErr w:type="spellStart"/>
            <w:r w:rsidR="00A15D29" w:rsidRPr="2F963F58">
              <w:rPr>
                <w:sz w:val="12"/>
                <w:szCs w:val="12"/>
                <w:lang w:val="en-US"/>
              </w:rPr>
              <w:t>Greiffenstein</w:t>
            </w:r>
            <w:proofErr w:type="spellEnd"/>
            <w:r w:rsidR="00A15D29" w:rsidRPr="2F963F58">
              <w:rPr>
                <w:sz w:val="12"/>
                <w:szCs w:val="12"/>
                <w:lang w:val="en-US"/>
              </w:rPr>
              <w:t xml:space="preserve"> P, </w:t>
            </w:r>
            <w:proofErr w:type="spellStart"/>
            <w:r w:rsidR="00A15D29" w:rsidRPr="2F963F58">
              <w:rPr>
                <w:sz w:val="12"/>
                <w:szCs w:val="12"/>
                <w:lang w:val="en-US"/>
              </w:rPr>
              <w:t>Starkopf</w:t>
            </w:r>
            <w:proofErr w:type="spellEnd"/>
            <w:r w:rsidR="00A15D29" w:rsidRPr="2F963F58">
              <w:rPr>
                <w:sz w:val="12"/>
                <w:szCs w:val="12"/>
                <w:lang w:val="en-US"/>
              </w:rPr>
              <w:t xml:space="preserve"> J; Incidence, Risk Factors, and Outcomes of Intra-Abdominal (IROI) Study Investigators. Incidence, Risk Factors, and Outcomes of Intra-Abdominal Hypertension in Critically Ill Patients-A Prospective Multicenter Study (IROI Study). </w:t>
            </w:r>
            <w:proofErr w:type="spellStart"/>
            <w:r w:rsidR="00A15D29" w:rsidRPr="2F963F58">
              <w:rPr>
                <w:sz w:val="12"/>
                <w:szCs w:val="12"/>
              </w:rPr>
              <w:t>Crit</w:t>
            </w:r>
            <w:proofErr w:type="spellEnd"/>
            <w:r w:rsidR="00A15D29" w:rsidRPr="2F963F58">
              <w:rPr>
                <w:sz w:val="12"/>
                <w:szCs w:val="12"/>
              </w:rPr>
              <w:t xml:space="preserve"> Care Med. 2019 Apr;47(4):535-542. </w:t>
            </w:r>
          </w:p>
        </w:tc>
        <w:tc>
          <w:tcPr>
            <w:tcW w:w="1134" w:type="dxa"/>
            <w:shd w:val="clear" w:color="auto" w:fill="auto"/>
            <w:noWrap/>
            <w:vAlign w:val="bottom"/>
            <w:hideMark/>
          </w:tcPr>
          <w:p w14:paraId="0F7BE949"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(44 %)</w:t>
            </w:r>
          </w:p>
        </w:tc>
        <w:tc>
          <w:tcPr>
            <w:tcW w:w="859" w:type="dxa"/>
            <w:shd w:val="clear" w:color="auto" w:fill="auto"/>
            <w:noWrap/>
            <w:vAlign w:val="bottom"/>
            <w:hideMark/>
          </w:tcPr>
          <w:p w14:paraId="1FB158E2" w14:textId="77777777" w:rsidR="00A15D29" w:rsidRPr="00A15D29" w:rsidRDefault="00A15D29" w:rsidP="00A15D29">
            <w:pPr>
              <w:rPr>
                <w:sz w:val="12"/>
                <w:szCs w:val="12"/>
              </w:rPr>
            </w:pPr>
          </w:p>
        </w:tc>
        <w:tc>
          <w:tcPr>
            <w:tcW w:w="1279" w:type="dxa"/>
            <w:shd w:val="clear" w:color="auto" w:fill="auto"/>
            <w:noWrap/>
            <w:vAlign w:val="bottom"/>
            <w:hideMark/>
          </w:tcPr>
          <w:p w14:paraId="71AB94E4" w14:textId="77777777" w:rsidR="00A15D29" w:rsidRPr="00A15D29" w:rsidRDefault="00A15D29" w:rsidP="00A15D29">
            <w:pPr>
              <w:rPr>
                <w:sz w:val="12"/>
                <w:szCs w:val="12"/>
              </w:rPr>
            </w:pPr>
          </w:p>
        </w:tc>
        <w:tc>
          <w:tcPr>
            <w:tcW w:w="1174" w:type="dxa"/>
            <w:shd w:val="clear" w:color="auto" w:fill="auto"/>
            <w:noWrap/>
            <w:vAlign w:val="bottom"/>
            <w:hideMark/>
          </w:tcPr>
          <w:p w14:paraId="5E7BD0E8" w14:textId="77777777" w:rsidR="00A15D29" w:rsidRPr="00A15D29" w:rsidRDefault="00A15D29" w:rsidP="00A15D29">
            <w:pPr>
              <w:rPr>
                <w:sz w:val="12"/>
                <w:szCs w:val="12"/>
              </w:rPr>
            </w:pPr>
          </w:p>
        </w:tc>
        <w:tc>
          <w:tcPr>
            <w:tcW w:w="1069" w:type="dxa"/>
            <w:shd w:val="clear" w:color="auto" w:fill="auto"/>
            <w:noWrap/>
            <w:vAlign w:val="bottom"/>
            <w:hideMark/>
          </w:tcPr>
          <w:p w14:paraId="4F0A4BA4" w14:textId="77777777" w:rsidR="00A15D29" w:rsidRPr="00A15D29" w:rsidRDefault="00A15D29" w:rsidP="00A15D29">
            <w:pPr>
              <w:rPr>
                <w:sz w:val="12"/>
                <w:szCs w:val="12"/>
              </w:rPr>
            </w:pPr>
          </w:p>
        </w:tc>
      </w:tr>
      <w:tr w:rsidR="008E0B74" w:rsidRPr="008E0B74" w14:paraId="52069EF9" w14:textId="77777777" w:rsidTr="00BE231A">
        <w:trPr>
          <w:trHeight w:val="113"/>
        </w:trPr>
        <w:tc>
          <w:tcPr>
            <w:tcW w:w="1394" w:type="dxa"/>
            <w:shd w:val="clear" w:color="auto" w:fill="auto"/>
            <w:noWrap/>
            <w:vAlign w:val="bottom"/>
            <w:hideMark/>
          </w:tcPr>
          <w:p w14:paraId="255F9F23" w14:textId="7CC4CBE0" w:rsidR="00A15D29" w:rsidRPr="00A15D29" w:rsidRDefault="00A15D29" w:rsidP="00A15D29">
            <w:pPr>
              <w:rPr>
                <w:sz w:val="12"/>
                <w:szCs w:val="12"/>
              </w:rPr>
            </w:pPr>
          </w:p>
        </w:tc>
        <w:tc>
          <w:tcPr>
            <w:tcW w:w="2835" w:type="dxa"/>
            <w:shd w:val="clear" w:color="auto" w:fill="auto"/>
            <w:vAlign w:val="bottom"/>
            <w:hideMark/>
          </w:tcPr>
          <w:p w14:paraId="6068CA18" w14:textId="77777777" w:rsidR="00A15D29" w:rsidRPr="00A15D29" w:rsidRDefault="00A15D29" w:rsidP="00A15D29">
            <w:pPr>
              <w:rPr>
                <w:sz w:val="12"/>
                <w:szCs w:val="12"/>
                <w:lang w:val="en-US"/>
              </w:rPr>
            </w:pPr>
            <w:r w:rsidRPr="00A15D29">
              <w:rPr>
                <w:sz w:val="12"/>
                <w:szCs w:val="12"/>
                <w:lang w:val="en-US"/>
              </w:rPr>
              <w:t>IAP reported as a mean and maximum in mmHg for each day in the ICU</w:t>
            </w:r>
          </w:p>
        </w:tc>
        <w:tc>
          <w:tcPr>
            <w:tcW w:w="4455" w:type="dxa"/>
            <w:shd w:val="clear" w:color="auto" w:fill="auto"/>
            <w:vAlign w:val="bottom"/>
            <w:hideMark/>
          </w:tcPr>
          <w:p w14:paraId="2F1DE664" w14:textId="02AA9991" w:rsidR="00A15D29" w:rsidRPr="00A15D29" w:rsidRDefault="00A15D29" w:rsidP="2F963F58">
            <w:pPr>
              <w:rPr>
                <w:sz w:val="12"/>
                <w:szCs w:val="12"/>
              </w:rPr>
            </w:pPr>
            <w:proofErr w:type="spellStart"/>
            <w:r w:rsidRPr="2F963F58">
              <w:rPr>
                <w:sz w:val="12"/>
                <w:szCs w:val="12"/>
                <w:lang w:val="en-US"/>
              </w:rPr>
              <w:t>Reintam</w:t>
            </w:r>
            <w:proofErr w:type="spellEnd"/>
            <w:r w:rsidRPr="2F963F58">
              <w:rPr>
                <w:sz w:val="12"/>
                <w:szCs w:val="12"/>
                <w:lang w:val="en-US"/>
              </w:rPr>
              <w:t xml:space="preserve"> Blaser A, Padar M, </w:t>
            </w:r>
            <w:proofErr w:type="spellStart"/>
            <w:r w:rsidRPr="2F963F58">
              <w:rPr>
                <w:sz w:val="12"/>
                <w:szCs w:val="12"/>
                <w:lang w:val="en-US"/>
              </w:rPr>
              <w:t>Mändul</w:t>
            </w:r>
            <w:proofErr w:type="spellEnd"/>
            <w:r w:rsidRPr="2F963F58">
              <w:rPr>
                <w:sz w:val="12"/>
                <w:szCs w:val="12"/>
                <w:lang w:val="en-US"/>
              </w:rPr>
              <w:t xml:space="preserve"> M, Elke G, Engel C, Fischer K, </w:t>
            </w:r>
            <w:proofErr w:type="spellStart"/>
            <w:r w:rsidRPr="2F963F58">
              <w:rPr>
                <w:sz w:val="12"/>
                <w:szCs w:val="12"/>
                <w:lang w:val="en-US"/>
              </w:rPr>
              <w:t>Giabicani</w:t>
            </w:r>
            <w:proofErr w:type="spellEnd"/>
            <w:r w:rsidRPr="2F963F58">
              <w:rPr>
                <w:sz w:val="12"/>
                <w:szCs w:val="12"/>
                <w:lang w:val="en-US"/>
              </w:rPr>
              <w:t xml:space="preserve"> M, Gold T, Hess B, </w:t>
            </w:r>
            <w:proofErr w:type="spellStart"/>
            <w:r w:rsidRPr="2F963F58">
              <w:rPr>
                <w:sz w:val="12"/>
                <w:szCs w:val="12"/>
                <w:lang w:val="en-US"/>
              </w:rPr>
              <w:t>Hiesmayr</w:t>
            </w:r>
            <w:proofErr w:type="spellEnd"/>
            <w:r w:rsidRPr="2F963F58">
              <w:rPr>
                <w:sz w:val="12"/>
                <w:szCs w:val="12"/>
                <w:lang w:val="en-US"/>
              </w:rPr>
              <w:t xml:space="preserve"> M, Jakob SM, </w:t>
            </w:r>
            <w:proofErr w:type="spellStart"/>
            <w:r w:rsidRPr="2F963F58">
              <w:rPr>
                <w:sz w:val="12"/>
                <w:szCs w:val="12"/>
                <w:lang w:val="en-US"/>
              </w:rPr>
              <w:t>Loudet</w:t>
            </w:r>
            <w:proofErr w:type="spellEnd"/>
            <w:r w:rsidRPr="2F963F58">
              <w:rPr>
                <w:sz w:val="12"/>
                <w:szCs w:val="12"/>
                <w:lang w:val="en-US"/>
              </w:rPr>
              <w:t xml:space="preserve"> CI, </w:t>
            </w:r>
            <w:proofErr w:type="spellStart"/>
            <w:r w:rsidRPr="2F963F58">
              <w:rPr>
                <w:sz w:val="12"/>
                <w:szCs w:val="12"/>
                <w:lang w:val="en-US"/>
              </w:rPr>
              <w:t>Meesters</w:t>
            </w:r>
            <w:proofErr w:type="spellEnd"/>
            <w:r w:rsidRPr="2F963F58">
              <w:rPr>
                <w:sz w:val="12"/>
                <w:szCs w:val="12"/>
                <w:lang w:val="en-US"/>
              </w:rPr>
              <w:t xml:space="preserve"> DM, </w:t>
            </w:r>
            <w:proofErr w:type="spellStart"/>
            <w:r w:rsidRPr="2F963F58">
              <w:rPr>
                <w:sz w:val="12"/>
                <w:szCs w:val="12"/>
                <w:lang w:val="en-US"/>
              </w:rPr>
              <w:t>Mongkolpun</w:t>
            </w:r>
            <w:proofErr w:type="spellEnd"/>
            <w:r w:rsidRPr="2F963F58">
              <w:rPr>
                <w:sz w:val="12"/>
                <w:szCs w:val="12"/>
                <w:lang w:val="en-US"/>
              </w:rPr>
              <w:t xml:space="preserve"> W, </w:t>
            </w:r>
            <w:proofErr w:type="spellStart"/>
            <w:r w:rsidRPr="2F963F58">
              <w:rPr>
                <w:sz w:val="12"/>
                <w:szCs w:val="12"/>
                <w:lang w:val="en-US"/>
              </w:rPr>
              <w:t>Paugam-Burtz</w:t>
            </w:r>
            <w:proofErr w:type="spellEnd"/>
            <w:r w:rsidRPr="2F963F58">
              <w:rPr>
                <w:sz w:val="12"/>
                <w:szCs w:val="12"/>
                <w:lang w:val="en-US"/>
              </w:rPr>
              <w:t xml:space="preserve"> C, </w:t>
            </w:r>
            <w:proofErr w:type="spellStart"/>
            <w:r w:rsidRPr="2F963F58">
              <w:rPr>
                <w:sz w:val="12"/>
                <w:szCs w:val="12"/>
                <w:lang w:val="en-US"/>
              </w:rPr>
              <w:t>Poeze</w:t>
            </w:r>
            <w:proofErr w:type="spellEnd"/>
            <w:r w:rsidRPr="2F963F58">
              <w:rPr>
                <w:sz w:val="12"/>
                <w:szCs w:val="12"/>
                <w:lang w:val="en-US"/>
              </w:rPr>
              <w:t xml:space="preserve"> M, </w:t>
            </w:r>
            <w:proofErr w:type="spellStart"/>
            <w:r w:rsidRPr="2F963F58">
              <w:rPr>
                <w:sz w:val="12"/>
                <w:szCs w:val="12"/>
                <w:lang w:val="en-US"/>
              </w:rPr>
              <w:t>Preiser</w:t>
            </w:r>
            <w:proofErr w:type="spellEnd"/>
            <w:r w:rsidRPr="2F963F58">
              <w:rPr>
                <w:sz w:val="12"/>
                <w:szCs w:val="12"/>
                <w:lang w:val="en-US"/>
              </w:rPr>
              <w:t xml:space="preserve"> JC, </w:t>
            </w:r>
            <w:proofErr w:type="spellStart"/>
            <w:r w:rsidRPr="2F963F58">
              <w:rPr>
                <w:sz w:val="12"/>
                <w:szCs w:val="12"/>
                <w:lang w:val="en-US"/>
              </w:rPr>
              <w:t>Renberg</w:t>
            </w:r>
            <w:proofErr w:type="spellEnd"/>
            <w:r w:rsidRPr="2F963F58">
              <w:rPr>
                <w:sz w:val="12"/>
                <w:szCs w:val="12"/>
                <w:lang w:val="en-US"/>
              </w:rPr>
              <w:t xml:space="preserve"> M, </w:t>
            </w:r>
            <w:proofErr w:type="spellStart"/>
            <w:r w:rsidRPr="2F963F58">
              <w:rPr>
                <w:sz w:val="12"/>
                <w:szCs w:val="12"/>
                <w:lang w:val="en-US"/>
              </w:rPr>
              <w:t>Rooijackers</w:t>
            </w:r>
            <w:proofErr w:type="spellEnd"/>
            <w:r w:rsidRPr="2F963F58">
              <w:rPr>
                <w:sz w:val="12"/>
                <w:szCs w:val="12"/>
                <w:lang w:val="en-US"/>
              </w:rPr>
              <w:t xml:space="preserve"> O, </w:t>
            </w:r>
            <w:proofErr w:type="spellStart"/>
            <w:r w:rsidRPr="2F963F58">
              <w:rPr>
                <w:sz w:val="12"/>
                <w:szCs w:val="12"/>
                <w:lang w:val="en-US"/>
              </w:rPr>
              <w:t>Tamme</w:t>
            </w:r>
            <w:proofErr w:type="spellEnd"/>
            <w:r w:rsidRPr="2F963F58">
              <w:rPr>
                <w:sz w:val="12"/>
                <w:szCs w:val="12"/>
                <w:lang w:val="en-US"/>
              </w:rPr>
              <w:t xml:space="preserve"> K, </w:t>
            </w:r>
            <w:proofErr w:type="spellStart"/>
            <w:r w:rsidRPr="2F963F58">
              <w:rPr>
                <w:sz w:val="12"/>
                <w:szCs w:val="12"/>
                <w:lang w:val="en-US"/>
              </w:rPr>
              <w:t>Wernerman</w:t>
            </w:r>
            <w:proofErr w:type="spellEnd"/>
            <w:r w:rsidRPr="2F963F58">
              <w:rPr>
                <w:sz w:val="12"/>
                <w:szCs w:val="12"/>
                <w:lang w:val="en-US"/>
              </w:rPr>
              <w:t xml:space="preserve"> J, </w:t>
            </w:r>
            <w:proofErr w:type="spellStart"/>
            <w:r w:rsidRPr="2F963F58">
              <w:rPr>
                <w:sz w:val="12"/>
                <w:szCs w:val="12"/>
                <w:lang w:val="en-US"/>
              </w:rPr>
              <w:t>Starkopf</w:t>
            </w:r>
            <w:proofErr w:type="spellEnd"/>
            <w:r w:rsidRPr="2F963F58">
              <w:rPr>
                <w:sz w:val="12"/>
                <w:szCs w:val="12"/>
                <w:lang w:val="en-US"/>
              </w:rPr>
              <w:t xml:space="preserve"> J. Development of the Gastrointestinal Dysfunction Score (GIDS) for critically ill patients - A prospective multicenter observational study (</w:t>
            </w:r>
            <w:proofErr w:type="spellStart"/>
            <w:r w:rsidRPr="2F963F58">
              <w:rPr>
                <w:sz w:val="12"/>
                <w:szCs w:val="12"/>
                <w:lang w:val="en-US"/>
              </w:rPr>
              <w:t>iSOFA</w:t>
            </w:r>
            <w:proofErr w:type="spellEnd"/>
            <w:r w:rsidRPr="2F963F58">
              <w:rPr>
                <w:sz w:val="12"/>
                <w:szCs w:val="12"/>
                <w:lang w:val="en-US"/>
              </w:rPr>
              <w:t xml:space="preserve"> study). Clin </w:t>
            </w:r>
            <w:proofErr w:type="spellStart"/>
            <w:r w:rsidRPr="2F963F58">
              <w:rPr>
                <w:sz w:val="12"/>
                <w:szCs w:val="12"/>
                <w:lang w:val="en-US"/>
              </w:rPr>
              <w:t>Nutr</w:t>
            </w:r>
            <w:proofErr w:type="spellEnd"/>
            <w:r w:rsidRPr="2F963F58">
              <w:rPr>
                <w:sz w:val="12"/>
                <w:szCs w:val="12"/>
                <w:lang w:val="en-US"/>
              </w:rPr>
              <w:t xml:space="preserve">. 2021 Aug;40(8):4932-4940. </w:t>
            </w:r>
            <w:r w:rsidRPr="009C7257">
              <w:rPr>
                <w:lang w:val="en-US"/>
              </w:rPr>
              <w:br/>
            </w:r>
            <w:proofErr w:type="spellStart"/>
            <w:r w:rsidRPr="2F963F58">
              <w:rPr>
                <w:sz w:val="12"/>
                <w:szCs w:val="12"/>
                <w:lang w:val="en-US"/>
              </w:rPr>
              <w:t>Reintam</w:t>
            </w:r>
            <w:proofErr w:type="spellEnd"/>
            <w:r w:rsidRPr="2F963F58">
              <w:rPr>
                <w:sz w:val="12"/>
                <w:szCs w:val="12"/>
                <w:lang w:val="en-US"/>
              </w:rPr>
              <w:t xml:space="preserve"> Blaser A, </w:t>
            </w:r>
            <w:proofErr w:type="spellStart"/>
            <w:r w:rsidRPr="2F963F58">
              <w:rPr>
                <w:sz w:val="12"/>
                <w:szCs w:val="12"/>
                <w:lang w:val="en-US"/>
              </w:rPr>
              <w:t>Regli</w:t>
            </w:r>
            <w:proofErr w:type="spellEnd"/>
            <w:r w:rsidRPr="2F963F58">
              <w:rPr>
                <w:sz w:val="12"/>
                <w:szCs w:val="12"/>
                <w:lang w:val="en-US"/>
              </w:rPr>
              <w:t xml:space="preserve"> A, De </w:t>
            </w:r>
            <w:proofErr w:type="spellStart"/>
            <w:r w:rsidRPr="2F963F58">
              <w:rPr>
                <w:sz w:val="12"/>
                <w:szCs w:val="12"/>
                <w:lang w:val="en-US"/>
              </w:rPr>
              <w:t>Keulenaer</w:t>
            </w:r>
            <w:proofErr w:type="spellEnd"/>
            <w:r w:rsidRPr="2F963F58">
              <w:rPr>
                <w:sz w:val="12"/>
                <w:szCs w:val="12"/>
                <w:lang w:val="en-US"/>
              </w:rPr>
              <w:t xml:space="preserve"> B, Kimball EJ, </w:t>
            </w:r>
            <w:proofErr w:type="spellStart"/>
            <w:r w:rsidRPr="2F963F58">
              <w:rPr>
                <w:sz w:val="12"/>
                <w:szCs w:val="12"/>
                <w:lang w:val="en-US"/>
              </w:rPr>
              <w:t>Starkopf</w:t>
            </w:r>
            <w:proofErr w:type="spellEnd"/>
            <w:r w:rsidRPr="2F963F58">
              <w:rPr>
                <w:sz w:val="12"/>
                <w:szCs w:val="12"/>
                <w:lang w:val="en-US"/>
              </w:rPr>
              <w:t xml:space="preserve"> L, Davis WA, </w:t>
            </w:r>
            <w:proofErr w:type="spellStart"/>
            <w:r w:rsidRPr="2F963F58">
              <w:rPr>
                <w:sz w:val="12"/>
                <w:szCs w:val="12"/>
                <w:lang w:val="en-US"/>
              </w:rPr>
              <w:t>Greiffenstein</w:t>
            </w:r>
            <w:proofErr w:type="spellEnd"/>
            <w:r w:rsidRPr="2F963F58">
              <w:rPr>
                <w:sz w:val="12"/>
                <w:szCs w:val="12"/>
                <w:lang w:val="en-US"/>
              </w:rPr>
              <w:t xml:space="preserve"> P, </w:t>
            </w:r>
            <w:proofErr w:type="spellStart"/>
            <w:r w:rsidRPr="2F963F58">
              <w:rPr>
                <w:sz w:val="12"/>
                <w:szCs w:val="12"/>
                <w:lang w:val="en-US"/>
              </w:rPr>
              <w:t>Starkopf</w:t>
            </w:r>
            <w:proofErr w:type="spellEnd"/>
            <w:r w:rsidRPr="00BE231A">
              <w:rPr>
                <w:sz w:val="12"/>
                <w:szCs w:val="12"/>
                <w:lang w:val="en-US"/>
              </w:rPr>
              <w:t xml:space="preserve"> J; Incidence, Risk Factors, and Outcomes of Intra-Abdominal (IROI) Study Investigators. Incidence, Risk Factors, and Outcomes of Intra-Abdominal Hypertension in Critically Ill Patients-A Prospective Multicenter Study (IROI Study). </w:t>
            </w:r>
            <w:proofErr w:type="spellStart"/>
            <w:r w:rsidRPr="00BE231A">
              <w:rPr>
                <w:sz w:val="12"/>
                <w:szCs w:val="12"/>
              </w:rPr>
              <w:t>Crit</w:t>
            </w:r>
            <w:proofErr w:type="spellEnd"/>
            <w:r w:rsidRPr="00BE231A">
              <w:rPr>
                <w:sz w:val="12"/>
                <w:szCs w:val="12"/>
              </w:rPr>
              <w:t xml:space="preserve"> Care Med. 2019 Apr;47(4):535-542. </w:t>
            </w:r>
          </w:p>
        </w:tc>
        <w:tc>
          <w:tcPr>
            <w:tcW w:w="1134" w:type="dxa"/>
            <w:shd w:val="clear" w:color="auto" w:fill="auto"/>
            <w:noWrap/>
            <w:vAlign w:val="bottom"/>
            <w:hideMark/>
          </w:tcPr>
          <w:p w14:paraId="291C64D8"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(48 %)</w:t>
            </w:r>
          </w:p>
        </w:tc>
        <w:tc>
          <w:tcPr>
            <w:tcW w:w="859" w:type="dxa"/>
            <w:shd w:val="clear" w:color="auto" w:fill="auto"/>
            <w:noWrap/>
            <w:vAlign w:val="bottom"/>
            <w:hideMark/>
          </w:tcPr>
          <w:p w14:paraId="41557621" w14:textId="77777777" w:rsidR="00A15D29" w:rsidRPr="00A15D29" w:rsidRDefault="00A15D29" w:rsidP="00A15D29">
            <w:pPr>
              <w:rPr>
                <w:sz w:val="12"/>
                <w:szCs w:val="12"/>
              </w:rPr>
            </w:pPr>
          </w:p>
        </w:tc>
        <w:tc>
          <w:tcPr>
            <w:tcW w:w="1279" w:type="dxa"/>
            <w:shd w:val="clear" w:color="auto" w:fill="auto"/>
            <w:noWrap/>
            <w:vAlign w:val="bottom"/>
            <w:hideMark/>
          </w:tcPr>
          <w:p w14:paraId="06A1AAA8" w14:textId="77777777" w:rsidR="00A15D29" w:rsidRPr="00A15D29" w:rsidRDefault="00A15D29" w:rsidP="00A15D29">
            <w:pPr>
              <w:rPr>
                <w:sz w:val="12"/>
                <w:szCs w:val="12"/>
              </w:rPr>
            </w:pPr>
          </w:p>
        </w:tc>
        <w:tc>
          <w:tcPr>
            <w:tcW w:w="1174" w:type="dxa"/>
            <w:shd w:val="clear" w:color="auto" w:fill="auto"/>
            <w:noWrap/>
            <w:vAlign w:val="bottom"/>
            <w:hideMark/>
          </w:tcPr>
          <w:p w14:paraId="031C9A45" w14:textId="77777777" w:rsidR="00A15D29" w:rsidRPr="00A15D29" w:rsidRDefault="00A15D29" w:rsidP="00A15D29">
            <w:pPr>
              <w:rPr>
                <w:sz w:val="12"/>
                <w:szCs w:val="12"/>
              </w:rPr>
            </w:pPr>
          </w:p>
        </w:tc>
        <w:tc>
          <w:tcPr>
            <w:tcW w:w="1069" w:type="dxa"/>
            <w:shd w:val="clear" w:color="auto" w:fill="auto"/>
            <w:noWrap/>
            <w:vAlign w:val="bottom"/>
            <w:hideMark/>
          </w:tcPr>
          <w:p w14:paraId="7B56F51F" w14:textId="77777777" w:rsidR="00A15D29" w:rsidRPr="00A15D29" w:rsidRDefault="00A15D29" w:rsidP="00A15D29">
            <w:pPr>
              <w:rPr>
                <w:sz w:val="12"/>
                <w:szCs w:val="12"/>
              </w:rPr>
            </w:pPr>
          </w:p>
        </w:tc>
      </w:tr>
      <w:tr w:rsidR="008E0B74" w:rsidRPr="008E0B74" w14:paraId="631CF92C" w14:textId="77777777" w:rsidTr="00BE231A">
        <w:trPr>
          <w:trHeight w:val="113"/>
        </w:trPr>
        <w:tc>
          <w:tcPr>
            <w:tcW w:w="1394" w:type="dxa"/>
            <w:shd w:val="clear" w:color="auto" w:fill="auto"/>
            <w:noWrap/>
            <w:vAlign w:val="bottom"/>
            <w:hideMark/>
          </w:tcPr>
          <w:p w14:paraId="630D98D6" w14:textId="24CE54C6" w:rsidR="00A15D29" w:rsidRPr="00A15D29" w:rsidRDefault="00A15D29" w:rsidP="00A15D29">
            <w:pPr>
              <w:rPr>
                <w:sz w:val="12"/>
                <w:szCs w:val="12"/>
              </w:rPr>
            </w:pPr>
          </w:p>
        </w:tc>
        <w:tc>
          <w:tcPr>
            <w:tcW w:w="2835" w:type="dxa"/>
            <w:shd w:val="clear" w:color="auto" w:fill="auto"/>
            <w:vAlign w:val="bottom"/>
            <w:hideMark/>
          </w:tcPr>
          <w:p w14:paraId="1BAD368A" w14:textId="77777777" w:rsidR="00A15D29" w:rsidRPr="00A15D29" w:rsidRDefault="00A15D29" w:rsidP="00A15D29">
            <w:pPr>
              <w:rPr>
                <w:sz w:val="12"/>
                <w:szCs w:val="12"/>
                <w:lang w:val="en-US"/>
              </w:rPr>
            </w:pPr>
            <w:r w:rsidRPr="00A15D29">
              <w:rPr>
                <w:sz w:val="12"/>
                <w:szCs w:val="12"/>
                <w:lang w:val="en-US"/>
              </w:rPr>
              <w:t>IAP reported as a mean IAP in mmHg for each day in the ICU</w:t>
            </w:r>
          </w:p>
        </w:tc>
        <w:tc>
          <w:tcPr>
            <w:tcW w:w="4455" w:type="dxa"/>
            <w:shd w:val="clear" w:color="auto" w:fill="auto"/>
            <w:vAlign w:val="bottom"/>
            <w:hideMark/>
          </w:tcPr>
          <w:p w14:paraId="5F121C14" w14:textId="416C1502" w:rsidR="00A15D29" w:rsidRPr="00A15D29" w:rsidRDefault="00A15D29" w:rsidP="2F963F58">
            <w:pPr>
              <w:rPr>
                <w:sz w:val="12"/>
                <w:szCs w:val="12"/>
              </w:rPr>
            </w:pPr>
            <w:proofErr w:type="spellStart"/>
            <w:r w:rsidRPr="2F963F58">
              <w:rPr>
                <w:sz w:val="12"/>
                <w:szCs w:val="12"/>
                <w:lang w:val="en-US"/>
              </w:rPr>
              <w:t>Reintam</w:t>
            </w:r>
            <w:proofErr w:type="spellEnd"/>
            <w:r w:rsidRPr="2F963F58">
              <w:rPr>
                <w:sz w:val="12"/>
                <w:szCs w:val="12"/>
                <w:lang w:val="en-US"/>
              </w:rPr>
              <w:t xml:space="preserve"> Blaser A, Padar M, </w:t>
            </w:r>
            <w:proofErr w:type="spellStart"/>
            <w:r w:rsidRPr="2F963F58">
              <w:rPr>
                <w:sz w:val="12"/>
                <w:szCs w:val="12"/>
                <w:lang w:val="en-US"/>
              </w:rPr>
              <w:t>Mändul</w:t>
            </w:r>
            <w:proofErr w:type="spellEnd"/>
            <w:r w:rsidRPr="2F963F58">
              <w:rPr>
                <w:sz w:val="12"/>
                <w:szCs w:val="12"/>
                <w:lang w:val="en-US"/>
              </w:rPr>
              <w:t xml:space="preserve"> M, Elke G, Engel C, Fischer K, </w:t>
            </w:r>
            <w:proofErr w:type="spellStart"/>
            <w:r w:rsidRPr="2F963F58">
              <w:rPr>
                <w:sz w:val="12"/>
                <w:szCs w:val="12"/>
                <w:lang w:val="en-US"/>
              </w:rPr>
              <w:t>Giabicani</w:t>
            </w:r>
            <w:proofErr w:type="spellEnd"/>
            <w:r w:rsidRPr="2F963F58">
              <w:rPr>
                <w:sz w:val="12"/>
                <w:szCs w:val="12"/>
                <w:lang w:val="en-US"/>
              </w:rPr>
              <w:t xml:space="preserve"> M, Gold T, Hess B, </w:t>
            </w:r>
            <w:proofErr w:type="spellStart"/>
            <w:r w:rsidRPr="2F963F58">
              <w:rPr>
                <w:sz w:val="12"/>
                <w:szCs w:val="12"/>
                <w:lang w:val="en-US"/>
              </w:rPr>
              <w:t>Hiesmayr</w:t>
            </w:r>
            <w:proofErr w:type="spellEnd"/>
            <w:r w:rsidRPr="2F963F58">
              <w:rPr>
                <w:sz w:val="12"/>
                <w:szCs w:val="12"/>
                <w:lang w:val="en-US"/>
              </w:rPr>
              <w:t xml:space="preserve"> M, Jakob SM, </w:t>
            </w:r>
            <w:proofErr w:type="spellStart"/>
            <w:r w:rsidRPr="2F963F58">
              <w:rPr>
                <w:sz w:val="12"/>
                <w:szCs w:val="12"/>
                <w:lang w:val="en-US"/>
              </w:rPr>
              <w:t>Loudet</w:t>
            </w:r>
            <w:proofErr w:type="spellEnd"/>
            <w:r w:rsidRPr="2F963F58">
              <w:rPr>
                <w:sz w:val="12"/>
                <w:szCs w:val="12"/>
                <w:lang w:val="en-US"/>
              </w:rPr>
              <w:t xml:space="preserve"> CI, </w:t>
            </w:r>
            <w:proofErr w:type="spellStart"/>
            <w:r w:rsidRPr="2F963F58">
              <w:rPr>
                <w:sz w:val="12"/>
                <w:szCs w:val="12"/>
                <w:lang w:val="en-US"/>
              </w:rPr>
              <w:t>Meesters</w:t>
            </w:r>
            <w:proofErr w:type="spellEnd"/>
            <w:r w:rsidRPr="2F963F58">
              <w:rPr>
                <w:sz w:val="12"/>
                <w:szCs w:val="12"/>
                <w:lang w:val="en-US"/>
              </w:rPr>
              <w:t xml:space="preserve"> DM, </w:t>
            </w:r>
            <w:proofErr w:type="spellStart"/>
            <w:r w:rsidRPr="2F963F58">
              <w:rPr>
                <w:sz w:val="12"/>
                <w:szCs w:val="12"/>
                <w:lang w:val="en-US"/>
              </w:rPr>
              <w:t>Mongkolpun</w:t>
            </w:r>
            <w:proofErr w:type="spellEnd"/>
            <w:r w:rsidRPr="2F963F58">
              <w:rPr>
                <w:sz w:val="12"/>
                <w:szCs w:val="12"/>
                <w:lang w:val="en-US"/>
              </w:rPr>
              <w:t xml:space="preserve"> W, </w:t>
            </w:r>
            <w:proofErr w:type="spellStart"/>
            <w:r w:rsidRPr="2F963F58">
              <w:rPr>
                <w:sz w:val="12"/>
                <w:szCs w:val="12"/>
                <w:lang w:val="en-US"/>
              </w:rPr>
              <w:t>Paugam-</w:t>
            </w:r>
            <w:r w:rsidRPr="2F963F58">
              <w:rPr>
                <w:sz w:val="12"/>
                <w:szCs w:val="12"/>
                <w:lang w:val="en-US"/>
              </w:rPr>
              <w:lastRenderedPageBreak/>
              <w:t>Burtz</w:t>
            </w:r>
            <w:proofErr w:type="spellEnd"/>
            <w:r w:rsidRPr="2F963F58">
              <w:rPr>
                <w:sz w:val="12"/>
                <w:szCs w:val="12"/>
                <w:lang w:val="en-US"/>
              </w:rPr>
              <w:t xml:space="preserve"> C, </w:t>
            </w:r>
            <w:proofErr w:type="spellStart"/>
            <w:r w:rsidRPr="2F963F58">
              <w:rPr>
                <w:sz w:val="12"/>
                <w:szCs w:val="12"/>
                <w:lang w:val="en-US"/>
              </w:rPr>
              <w:t>Poeze</w:t>
            </w:r>
            <w:proofErr w:type="spellEnd"/>
            <w:r w:rsidRPr="2F963F58">
              <w:rPr>
                <w:sz w:val="12"/>
                <w:szCs w:val="12"/>
                <w:lang w:val="en-US"/>
              </w:rPr>
              <w:t xml:space="preserve"> M, </w:t>
            </w:r>
            <w:proofErr w:type="spellStart"/>
            <w:r w:rsidRPr="2F963F58">
              <w:rPr>
                <w:sz w:val="12"/>
                <w:szCs w:val="12"/>
                <w:lang w:val="en-US"/>
              </w:rPr>
              <w:t>Preiser</w:t>
            </w:r>
            <w:proofErr w:type="spellEnd"/>
            <w:r w:rsidRPr="2F963F58">
              <w:rPr>
                <w:sz w:val="12"/>
                <w:szCs w:val="12"/>
                <w:lang w:val="en-US"/>
              </w:rPr>
              <w:t xml:space="preserve"> JC, </w:t>
            </w:r>
            <w:proofErr w:type="spellStart"/>
            <w:r w:rsidRPr="2F963F58">
              <w:rPr>
                <w:sz w:val="12"/>
                <w:szCs w:val="12"/>
                <w:lang w:val="en-US"/>
              </w:rPr>
              <w:t>Renberg</w:t>
            </w:r>
            <w:proofErr w:type="spellEnd"/>
            <w:r w:rsidRPr="2F963F58">
              <w:rPr>
                <w:sz w:val="12"/>
                <w:szCs w:val="12"/>
                <w:lang w:val="en-US"/>
              </w:rPr>
              <w:t xml:space="preserve"> M, </w:t>
            </w:r>
            <w:proofErr w:type="spellStart"/>
            <w:r w:rsidRPr="2F963F58">
              <w:rPr>
                <w:sz w:val="12"/>
                <w:szCs w:val="12"/>
                <w:lang w:val="en-US"/>
              </w:rPr>
              <w:t>Rooijackers</w:t>
            </w:r>
            <w:proofErr w:type="spellEnd"/>
            <w:r w:rsidRPr="2F963F58">
              <w:rPr>
                <w:sz w:val="12"/>
                <w:szCs w:val="12"/>
                <w:lang w:val="en-US"/>
              </w:rPr>
              <w:t xml:space="preserve"> O, </w:t>
            </w:r>
            <w:proofErr w:type="spellStart"/>
            <w:r w:rsidRPr="2F963F58">
              <w:rPr>
                <w:sz w:val="12"/>
                <w:szCs w:val="12"/>
                <w:lang w:val="en-US"/>
              </w:rPr>
              <w:t>Tamme</w:t>
            </w:r>
            <w:proofErr w:type="spellEnd"/>
            <w:r w:rsidRPr="2F963F58">
              <w:rPr>
                <w:sz w:val="12"/>
                <w:szCs w:val="12"/>
                <w:lang w:val="en-US"/>
              </w:rPr>
              <w:t xml:space="preserve"> K, </w:t>
            </w:r>
            <w:proofErr w:type="spellStart"/>
            <w:r w:rsidRPr="2F963F58">
              <w:rPr>
                <w:sz w:val="12"/>
                <w:szCs w:val="12"/>
                <w:lang w:val="en-US"/>
              </w:rPr>
              <w:t>Wernerman</w:t>
            </w:r>
            <w:proofErr w:type="spellEnd"/>
            <w:r w:rsidRPr="2F963F58">
              <w:rPr>
                <w:sz w:val="12"/>
                <w:szCs w:val="12"/>
                <w:lang w:val="en-US"/>
              </w:rPr>
              <w:t xml:space="preserve"> J, </w:t>
            </w:r>
            <w:proofErr w:type="spellStart"/>
            <w:r w:rsidRPr="2F963F58">
              <w:rPr>
                <w:sz w:val="12"/>
                <w:szCs w:val="12"/>
                <w:lang w:val="en-US"/>
              </w:rPr>
              <w:t>Starkopf</w:t>
            </w:r>
            <w:proofErr w:type="spellEnd"/>
            <w:r w:rsidRPr="2F963F58">
              <w:rPr>
                <w:sz w:val="12"/>
                <w:szCs w:val="12"/>
                <w:lang w:val="en-US"/>
              </w:rPr>
              <w:t xml:space="preserve"> J. Development of the Gastrointestinal Dysfunction Score (GIDS) for critically ill patients - A prospective multicenter observational study (</w:t>
            </w:r>
            <w:proofErr w:type="spellStart"/>
            <w:r w:rsidRPr="2F963F58">
              <w:rPr>
                <w:sz w:val="12"/>
                <w:szCs w:val="12"/>
                <w:lang w:val="en-US"/>
              </w:rPr>
              <w:t>iSOFA</w:t>
            </w:r>
            <w:proofErr w:type="spellEnd"/>
            <w:r w:rsidRPr="2F963F58">
              <w:rPr>
                <w:sz w:val="12"/>
                <w:szCs w:val="12"/>
                <w:lang w:val="en-US"/>
              </w:rPr>
              <w:t xml:space="preserve"> study). Clin </w:t>
            </w:r>
            <w:proofErr w:type="spellStart"/>
            <w:r w:rsidRPr="2F963F58">
              <w:rPr>
                <w:sz w:val="12"/>
                <w:szCs w:val="12"/>
                <w:lang w:val="en-US"/>
              </w:rPr>
              <w:t>Nutr</w:t>
            </w:r>
            <w:proofErr w:type="spellEnd"/>
            <w:r w:rsidRPr="2F963F58">
              <w:rPr>
                <w:sz w:val="12"/>
                <w:szCs w:val="12"/>
                <w:lang w:val="en-US"/>
              </w:rPr>
              <w:t xml:space="preserve">. 2021 Aug;40(8):4932-4940. </w:t>
            </w:r>
            <w:r w:rsidRPr="009C7257">
              <w:rPr>
                <w:lang w:val="en-US"/>
              </w:rPr>
              <w:br/>
            </w:r>
            <w:proofErr w:type="spellStart"/>
            <w:r w:rsidRPr="2F963F58">
              <w:rPr>
                <w:sz w:val="12"/>
                <w:szCs w:val="12"/>
                <w:lang w:val="en-US"/>
              </w:rPr>
              <w:t>Reintam</w:t>
            </w:r>
            <w:proofErr w:type="spellEnd"/>
            <w:r w:rsidRPr="2F963F58">
              <w:rPr>
                <w:sz w:val="12"/>
                <w:szCs w:val="12"/>
                <w:lang w:val="en-US"/>
              </w:rPr>
              <w:t xml:space="preserve"> Blaser A, </w:t>
            </w:r>
            <w:proofErr w:type="spellStart"/>
            <w:r w:rsidRPr="2F963F58">
              <w:rPr>
                <w:sz w:val="12"/>
                <w:szCs w:val="12"/>
                <w:lang w:val="en-US"/>
              </w:rPr>
              <w:t>Regli</w:t>
            </w:r>
            <w:proofErr w:type="spellEnd"/>
            <w:r w:rsidRPr="2F963F58">
              <w:rPr>
                <w:sz w:val="12"/>
                <w:szCs w:val="12"/>
                <w:lang w:val="en-US"/>
              </w:rPr>
              <w:t xml:space="preserve"> A, De </w:t>
            </w:r>
            <w:proofErr w:type="spellStart"/>
            <w:r w:rsidRPr="2F963F58">
              <w:rPr>
                <w:sz w:val="12"/>
                <w:szCs w:val="12"/>
                <w:lang w:val="en-US"/>
              </w:rPr>
              <w:t>Keulenaer</w:t>
            </w:r>
            <w:proofErr w:type="spellEnd"/>
            <w:r w:rsidRPr="2F963F58">
              <w:rPr>
                <w:sz w:val="12"/>
                <w:szCs w:val="12"/>
                <w:lang w:val="en-US"/>
              </w:rPr>
              <w:t xml:space="preserve"> B, Kimball EJ, </w:t>
            </w:r>
            <w:proofErr w:type="spellStart"/>
            <w:r w:rsidRPr="2F963F58">
              <w:rPr>
                <w:sz w:val="12"/>
                <w:szCs w:val="12"/>
                <w:lang w:val="en-US"/>
              </w:rPr>
              <w:t>Starkopf</w:t>
            </w:r>
            <w:proofErr w:type="spellEnd"/>
            <w:r w:rsidRPr="2F963F58">
              <w:rPr>
                <w:sz w:val="12"/>
                <w:szCs w:val="12"/>
                <w:lang w:val="en-US"/>
              </w:rPr>
              <w:t xml:space="preserve"> L, Davis WA, </w:t>
            </w:r>
            <w:proofErr w:type="spellStart"/>
            <w:r w:rsidRPr="2F963F58">
              <w:rPr>
                <w:sz w:val="12"/>
                <w:szCs w:val="12"/>
                <w:lang w:val="en-US"/>
              </w:rPr>
              <w:t>Greiffenstein</w:t>
            </w:r>
            <w:proofErr w:type="spellEnd"/>
            <w:r w:rsidRPr="2F963F58">
              <w:rPr>
                <w:sz w:val="12"/>
                <w:szCs w:val="12"/>
                <w:lang w:val="en-US"/>
              </w:rPr>
              <w:t xml:space="preserve"> P, </w:t>
            </w:r>
            <w:proofErr w:type="spellStart"/>
            <w:r w:rsidRPr="2F963F58">
              <w:rPr>
                <w:sz w:val="12"/>
                <w:szCs w:val="12"/>
                <w:lang w:val="en-US"/>
              </w:rPr>
              <w:t>Starkopf</w:t>
            </w:r>
            <w:proofErr w:type="spellEnd"/>
            <w:r w:rsidRPr="2F963F58">
              <w:rPr>
                <w:sz w:val="12"/>
                <w:szCs w:val="12"/>
                <w:lang w:val="en-US"/>
              </w:rPr>
              <w:t xml:space="preserve"> J; Incidence, Risk Factors, and Outcomes of Intra-Abdominal (IROI) Study Investigators. Incidence, Risk Factors, and Outcomes of Intra-Abdominal Hypertension in Critically Ill Patients-A Prospective Multicenter Study (IROI Study). Crit Care Med. 2019 Apr;47(4):535-542. </w:t>
            </w:r>
            <w:r w:rsidRPr="009C7257">
              <w:rPr>
                <w:lang w:val="en-US"/>
              </w:rPr>
              <w:br/>
            </w:r>
            <w:r w:rsidRPr="00BE231A">
              <w:rPr>
                <w:sz w:val="12"/>
                <w:szCs w:val="12"/>
                <w:lang w:val="en-US"/>
              </w:rPr>
              <w:t xml:space="preserve">Murphy PB, Parry NG, Sela N, Leslie K, Vogt K, Ball I. Intra-Abdominal Hypertension Is More Common Than Previously Thought: A Prospective Study in a Mixed Medical-Surgical ICU. </w:t>
            </w:r>
            <w:proofErr w:type="spellStart"/>
            <w:r w:rsidRPr="00BE231A">
              <w:rPr>
                <w:sz w:val="12"/>
                <w:szCs w:val="12"/>
              </w:rPr>
              <w:t>Crit</w:t>
            </w:r>
            <w:proofErr w:type="spellEnd"/>
            <w:r w:rsidRPr="00BE231A">
              <w:rPr>
                <w:sz w:val="12"/>
                <w:szCs w:val="12"/>
              </w:rPr>
              <w:t xml:space="preserve"> Care Med. 2018 Jun;46(6):958-964. </w:t>
            </w:r>
          </w:p>
        </w:tc>
        <w:tc>
          <w:tcPr>
            <w:tcW w:w="1134" w:type="dxa"/>
            <w:shd w:val="clear" w:color="auto" w:fill="auto"/>
            <w:noWrap/>
            <w:vAlign w:val="bottom"/>
            <w:hideMark/>
          </w:tcPr>
          <w:p w14:paraId="54CC2433" w14:textId="77777777" w:rsidR="00A15D29" w:rsidRPr="00A15D29" w:rsidRDefault="00A15D29" w:rsidP="00A15D29">
            <w:pPr>
              <w:rPr>
                <w:sz w:val="12"/>
                <w:szCs w:val="12"/>
              </w:rPr>
            </w:pPr>
            <w:proofErr w:type="spellStart"/>
            <w:r w:rsidRPr="00A15D29">
              <w:rPr>
                <w:sz w:val="12"/>
                <w:szCs w:val="12"/>
              </w:rPr>
              <w:lastRenderedPageBreak/>
              <w:t>No</w:t>
            </w:r>
            <w:proofErr w:type="spellEnd"/>
            <w:r w:rsidRPr="00A15D29">
              <w:rPr>
                <w:sz w:val="12"/>
                <w:szCs w:val="12"/>
              </w:rPr>
              <w:t xml:space="preserve"> (44 %)</w:t>
            </w:r>
          </w:p>
        </w:tc>
        <w:tc>
          <w:tcPr>
            <w:tcW w:w="859" w:type="dxa"/>
            <w:shd w:val="clear" w:color="auto" w:fill="auto"/>
            <w:noWrap/>
            <w:vAlign w:val="bottom"/>
            <w:hideMark/>
          </w:tcPr>
          <w:p w14:paraId="369598D0" w14:textId="77777777" w:rsidR="00A15D29" w:rsidRPr="00A15D29" w:rsidRDefault="00A15D29" w:rsidP="00A15D29">
            <w:pPr>
              <w:rPr>
                <w:sz w:val="12"/>
                <w:szCs w:val="12"/>
              </w:rPr>
            </w:pPr>
          </w:p>
        </w:tc>
        <w:tc>
          <w:tcPr>
            <w:tcW w:w="1279" w:type="dxa"/>
            <w:shd w:val="clear" w:color="auto" w:fill="auto"/>
            <w:noWrap/>
            <w:vAlign w:val="bottom"/>
            <w:hideMark/>
          </w:tcPr>
          <w:p w14:paraId="241426B3" w14:textId="77777777" w:rsidR="00A15D29" w:rsidRPr="00A15D29" w:rsidRDefault="00A15D29" w:rsidP="00A15D29">
            <w:pPr>
              <w:rPr>
                <w:sz w:val="12"/>
                <w:szCs w:val="12"/>
              </w:rPr>
            </w:pPr>
          </w:p>
        </w:tc>
        <w:tc>
          <w:tcPr>
            <w:tcW w:w="1174" w:type="dxa"/>
            <w:shd w:val="clear" w:color="auto" w:fill="auto"/>
            <w:noWrap/>
            <w:vAlign w:val="bottom"/>
            <w:hideMark/>
          </w:tcPr>
          <w:p w14:paraId="341D7147" w14:textId="77777777" w:rsidR="00A15D29" w:rsidRPr="00A15D29" w:rsidRDefault="00A15D29" w:rsidP="00A15D29">
            <w:pPr>
              <w:rPr>
                <w:sz w:val="12"/>
                <w:szCs w:val="12"/>
              </w:rPr>
            </w:pPr>
          </w:p>
        </w:tc>
        <w:tc>
          <w:tcPr>
            <w:tcW w:w="1069" w:type="dxa"/>
            <w:shd w:val="clear" w:color="auto" w:fill="auto"/>
            <w:noWrap/>
            <w:vAlign w:val="bottom"/>
            <w:hideMark/>
          </w:tcPr>
          <w:p w14:paraId="688F78DF" w14:textId="77777777" w:rsidR="00A15D29" w:rsidRPr="00A15D29" w:rsidRDefault="00A15D29" w:rsidP="00A15D29">
            <w:pPr>
              <w:rPr>
                <w:sz w:val="12"/>
                <w:szCs w:val="12"/>
              </w:rPr>
            </w:pPr>
          </w:p>
        </w:tc>
      </w:tr>
      <w:tr w:rsidR="008E0B74" w:rsidRPr="008E0B74" w14:paraId="5A653E24" w14:textId="77777777" w:rsidTr="00BE231A">
        <w:trPr>
          <w:trHeight w:val="113"/>
        </w:trPr>
        <w:tc>
          <w:tcPr>
            <w:tcW w:w="1394" w:type="dxa"/>
            <w:shd w:val="clear" w:color="auto" w:fill="auto"/>
            <w:noWrap/>
            <w:vAlign w:val="bottom"/>
            <w:hideMark/>
          </w:tcPr>
          <w:p w14:paraId="698FF7FB" w14:textId="1A970846" w:rsidR="00A15D29" w:rsidRPr="00A15D29" w:rsidRDefault="00A15D29" w:rsidP="00A15D29">
            <w:pPr>
              <w:rPr>
                <w:sz w:val="12"/>
                <w:szCs w:val="12"/>
              </w:rPr>
            </w:pPr>
          </w:p>
        </w:tc>
        <w:tc>
          <w:tcPr>
            <w:tcW w:w="2835" w:type="dxa"/>
            <w:shd w:val="clear" w:color="auto" w:fill="auto"/>
            <w:vAlign w:val="bottom"/>
            <w:hideMark/>
          </w:tcPr>
          <w:p w14:paraId="532940B5" w14:textId="77777777" w:rsidR="00A15D29" w:rsidRPr="00A15D29" w:rsidRDefault="00A15D29" w:rsidP="00A15D29">
            <w:pPr>
              <w:rPr>
                <w:sz w:val="12"/>
                <w:szCs w:val="12"/>
                <w:lang w:val="en-US"/>
              </w:rPr>
            </w:pPr>
            <w:r w:rsidRPr="00A15D29">
              <w:rPr>
                <w:sz w:val="12"/>
                <w:szCs w:val="12"/>
                <w:lang w:val="en-US"/>
              </w:rPr>
              <w:t>IAP reported as a median and maximum in mmHg for each day in the ICU</w:t>
            </w:r>
          </w:p>
        </w:tc>
        <w:tc>
          <w:tcPr>
            <w:tcW w:w="4455" w:type="dxa"/>
            <w:shd w:val="clear" w:color="auto" w:fill="auto"/>
            <w:vAlign w:val="bottom"/>
            <w:hideMark/>
          </w:tcPr>
          <w:p w14:paraId="70A44880" w14:textId="645D0A98" w:rsidR="00A15D29" w:rsidRPr="00BE231A" w:rsidRDefault="00A15D29" w:rsidP="2F963F58">
            <w:pPr>
              <w:rPr>
                <w:sz w:val="12"/>
                <w:szCs w:val="12"/>
              </w:rPr>
            </w:pPr>
            <w:r w:rsidRPr="00BE231A">
              <w:rPr>
                <w:sz w:val="12"/>
                <w:szCs w:val="12"/>
                <w:lang w:val="en-US"/>
              </w:rPr>
              <w:t xml:space="preserve">Bachmann KF, </w:t>
            </w:r>
            <w:proofErr w:type="spellStart"/>
            <w:r w:rsidRPr="00BE231A">
              <w:rPr>
                <w:sz w:val="12"/>
                <w:szCs w:val="12"/>
                <w:lang w:val="en-US"/>
              </w:rPr>
              <w:t>Regli</w:t>
            </w:r>
            <w:proofErr w:type="spellEnd"/>
            <w:r w:rsidRPr="00BE231A">
              <w:rPr>
                <w:sz w:val="12"/>
                <w:szCs w:val="12"/>
                <w:lang w:val="en-US"/>
              </w:rPr>
              <w:t xml:space="preserve"> A, </w:t>
            </w:r>
            <w:proofErr w:type="spellStart"/>
            <w:r w:rsidRPr="00BE231A">
              <w:rPr>
                <w:sz w:val="12"/>
                <w:szCs w:val="12"/>
                <w:lang w:val="en-US"/>
              </w:rPr>
              <w:t>Mändul</w:t>
            </w:r>
            <w:proofErr w:type="spellEnd"/>
            <w:r w:rsidRPr="00BE231A">
              <w:rPr>
                <w:sz w:val="12"/>
                <w:szCs w:val="12"/>
                <w:lang w:val="en-US"/>
              </w:rPr>
              <w:t xml:space="preserve"> M, Davis W, </w:t>
            </w:r>
            <w:proofErr w:type="spellStart"/>
            <w:r w:rsidRPr="00BE231A">
              <w:rPr>
                <w:sz w:val="12"/>
                <w:szCs w:val="12"/>
                <w:lang w:val="en-US"/>
              </w:rPr>
              <w:t>Reintam</w:t>
            </w:r>
            <w:proofErr w:type="spellEnd"/>
            <w:r w:rsidRPr="00BE231A">
              <w:rPr>
                <w:sz w:val="12"/>
                <w:szCs w:val="12"/>
                <w:lang w:val="en-US"/>
              </w:rPr>
              <w:t xml:space="preserve"> Blaser A; IROI and </w:t>
            </w:r>
            <w:proofErr w:type="spellStart"/>
            <w:r w:rsidRPr="00BE231A">
              <w:rPr>
                <w:sz w:val="12"/>
                <w:szCs w:val="12"/>
                <w:lang w:val="en-US"/>
              </w:rPr>
              <w:t>iSOFA</w:t>
            </w:r>
            <w:proofErr w:type="spellEnd"/>
            <w:r w:rsidRPr="00BE231A">
              <w:rPr>
                <w:sz w:val="12"/>
                <w:szCs w:val="12"/>
                <w:lang w:val="en-US"/>
              </w:rPr>
              <w:t xml:space="preserve"> Study Investigators. Impact of intraabdominal hypertension on kidney failure in critically ill patients: A post-hoc database analysis. </w:t>
            </w:r>
            <w:r w:rsidRPr="00BE231A">
              <w:rPr>
                <w:sz w:val="12"/>
                <w:szCs w:val="12"/>
              </w:rPr>
              <w:t xml:space="preserve">J </w:t>
            </w:r>
            <w:proofErr w:type="spellStart"/>
            <w:r w:rsidRPr="00BE231A">
              <w:rPr>
                <w:sz w:val="12"/>
                <w:szCs w:val="12"/>
              </w:rPr>
              <w:t>Crit</w:t>
            </w:r>
            <w:proofErr w:type="spellEnd"/>
            <w:r w:rsidRPr="00BE231A">
              <w:rPr>
                <w:sz w:val="12"/>
                <w:szCs w:val="12"/>
              </w:rPr>
              <w:t xml:space="preserve"> Care. 2022 </w:t>
            </w:r>
            <w:proofErr w:type="gramStart"/>
            <w:r w:rsidRPr="00BE231A">
              <w:rPr>
                <w:sz w:val="12"/>
                <w:szCs w:val="12"/>
              </w:rPr>
              <w:t>Oct;71:154078</w:t>
            </w:r>
            <w:proofErr w:type="gramEnd"/>
            <w:r w:rsidRPr="00BE231A">
              <w:rPr>
                <w:sz w:val="12"/>
                <w:szCs w:val="12"/>
              </w:rPr>
              <w:t>.</w:t>
            </w:r>
          </w:p>
        </w:tc>
        <w:tc>
          <w:tcPr>
            <w:tcW w:w="1134" w:type="dxa"/>
            <w:shd w:val="clear" w:color="auto" w:fill="auto"/>
            <w:noWrap/>
            <w:vAlign w:val="bottom"/>
            <w:hideMark/>
          </w:tcPr>
          <w:p w14:paraId="697E5427"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(48 %)</w:t>
            </w:r>
          </w:p>
        </w:tc>
        <w:tc>
          <w:tcPr>
            <w:tcW w:w="859" w:type="dxa"/>
            <w:shd w:val="clear" w:color="auto" w:fill="auto"/>
            <w:noWrap/>
            <w:vAlign w:val="bottom"/>
            <w:hideMark/>
          </w:tcPr>
          <w:p w14:paraId="2E6F4D89" w14:textId="77777777" w:rsidR="00A15D29" w:rsidRPr="00A15D29" w:rsidRDefault="00A15D29" w:rsidP="00A15D29">
            <w:pPr>
              <w:rPr>
                <w:sz w:val="12"/>
                <w:szCs w:val="12"/>
              </w:rPr>
            </w:pPr>
          </w:p>
        </w:tc>
        <w:tc>
          <w:tcPr>
            <w:tcW w:w="1279" w:type="dxa"/>
            <w:shd w:val="clear" w:color="auto" w:fill="auto"/>
            <w:noWrap/>
            <w:vAlign w:val="bottom"/>
            <w:hideMark/>
          </w:tcPr>
          <w:p w14:paraId="7EFE53C9" w14:textId="77777777" w:rsidR="00A15D29" w:rsidRPr="00A15D29" w:rsidRDefault="00A15D29" w:rsidP="00A15D29">
            <w:pPr>
              <w:rPr>
                <w:sz w:val="12"/>
                <w:szCs w:val="12"/>
              </w:rPr>
            </w:pPr>
          </w:p>
        </w:tc>
        <w:tc>
          <w:tcPr>
            <w:tcW w:w="1174" w:type="dxa"/>
            <w:shd w:val="clear" w:color="auto" w:fill="auto"/>
            <w:noWrap/>
            <w:vAlign w:val="bottom"/>
            <w:hideMark/>
          </w:tcPr>
          <w:p w14:paraId="7DE1501C" w14:textId="77777777" w:rsidR="00A15D29" w:rsidRPr="00A15D29" w:rsidRDefault="00A15D29" w:rsidP="00A15D29">
            <w:pPr>
              <w:rPr>
                <w:sz w:val="12"/>
                <w:szCs w:val="12"/>
              </w:rPr>
            </w:pPr>
          </w:p>
        </w:tc>
        <w:tc>
          <w:tcPr>
            <w:tcW w:w="1069" w:type="dxa"/>
            <w:shd w:val="clear" w:color="auto" w:fill="auto"/>
            <w:noWrap/>
            <w:vAlign w:val="bottom"/>
            <w:hideMark/>
          </w:tcPr>
          <w:p w14:paraId="47CB3962" w14:textId="77777777" w:rsidR="00A15D29" w:rsidRPr="00A15D29" w:rsidRDefault="00A15D29" w:rsidP="00A15D29">
            <w:pPr>
              <w:rPr>
                <w:sz w:val="12"/>
                <w:szCs w:val="12"/>
              </w:rPr>
            </w:pPr>
          </w:p>
        </w:tc>
      </w:tr>
      <w:tr w:rsidR="008E0B74" w:rsidRPr="008E0B74" w14:paraId="06E1781C" w14:textId="77777777" w:rsidTr="00BE231A">
        <w:trPr>
          <w:trHeight w:val="113"/>
        </w:trPr>
        <w:tc>
          <w:tcPr>
            <w:tcW w:w="1394" w:type="dxa"/>
            <w:shd w:val="clear" w:color="auto" w:fill="auto"/>
            <w:noWrap/>
            <w:vAlign w:val="bottom"/>
            <w:hideMark/>
          </w:tcPr>
          <w:p w14:paraId="790DC73D" w14:textId="2F251ED3" w:rsidR="00A15D29" w:rsidRPr="00A15D29" w:rsidRDefault="00A15D29" w:rsidP="00A15D29">
            <w:pPr>
              <w:rPr>
                <w:sz w:val="12"/>
                <w:szCs w:val="12"/>
              </w:rPr>
            </w:pPr>
          </w:p>
        </w:tc>
        <w:tc>
          <w:tcPr>
            <w:tcW w:w="2835" w:type="dxa"/>
            <w:shd w:val="clear" w:color="auto" w:fill="auto"/>
            <w:vAlign w:val="bottom"/>
            <w:hideMark/>
          </w:tcPr>
          <w:p w14:paraId="20A15909" w14:textId="77777777" w:rsidR="00A15D29" w:rsidRPr="00A15D29" w:rsidRDefault="00A15D29" w:rsidP="00A15D29">
            <w:pPr>
              <w:rPr>
                <w:sz w:val="12"/>
                <w:szCs w:val="12"/>
                <w:lang w:val="en-US"/>
              </w:rPr>
            </w:pPr>
            <w:r w:rsidRPr="00A15D29">
              <w:rPr>
                <w:sz w:val="12"/>
                <w:szCs w:val="12"/>
                <w:lang w:val="en-US"/>
              </w:rPr>
              <w:t>IAP reported as a median IAP in mmHg for each day in the ICU</w:t>
            </w:r>
          </w:p>
        </w:tc>
        <w:tc>
          <w:tcPr>
            <w:tcW w:w="4455" w:type="dxa"/>
            <w:shd w:val="clear" w:color="auto" w:fill="auto"/>
            <w:vAlign w:val="bottom"/>
            <w:hideMark/>
          </w:tcPr>
          <w:p w14:paraId="68E17B12" w14:textId="09A5E71E" w:rsidR="00A15D29" w:rsidRPr="00A15D29" w:rsidRDefault="00A15D29" w:rsidP="2F963F58">
            <w:pPr>
              <w:rPr>
                <w:sz w:val="12"/>
                <w:szCs w:val="12"/>
              </w:rPr>
            </w:pPr>
            <w:r w:rsidRPr="2F963F58">
              <w:rPr>
                <w:sz w:val="12"/>
                <w:szCs w:val="12"/>
                <w:lang w:val="en-US"/>
              </w:rPr>
              <w:t xml:space="preserve">Bachmann KF, </w:t>
            </w:r>
            <w:proofErr w:type="spellStart"/>
            <w:r w:rsidRPr="2F963F58">
              <w:rPr>
                <w:sz w:val="12"/>
                <w:szCs w:val="12"/>
                <w:lang w:val="en-US"/>
              </w:rPr>
              <w:t>Regli</w:t>
            </w:r>
            <w:proofErr w:type="spellEnd"/>
            <w:r w:rsidRPr="2F963F58">
              <w:rPr>
                <w:sz w:val="12"/>
                <w:szCs w:val="12"/>
                <w:lang w:val="en-US"/>
              </w:rPr>
              <w:t xml:space="preserve"> A, </w:t>
            </w:r>
            <w:proofErr w:type="spellStart"/>
            <w:r w:rsidRPr="2F963F58">
              <w:rPr>
                <w:sz w:val="12"/>
                <w:szCs w:val="12"/>
                <w:lang w:val="en-US"/>
              </w:rPr>
              <w:t>Mändul</w:t>
            </w:r>
            <w:proofErr w:type="spellEnd"/>
            <w:r w:rsidRPr="2F963F58">
              <w:rPr>
                <w:sz w:val="12"/>
                <w:szCs w:val="12"/>
                <w:lang w:val="en-US"/>
              </w:rPr>
              <w:t xml:space="preserve"> M, Davis W, </w:t>
            </w:r>
            <w:proofErr w:type="spellStart"/>
            <w:r w:rsidRPr="2F963F58">
              <w:rPr>
                <w:sz w:val="12"/>
                <w:szCs w:val="12"/>
                <w:lang w:val="en-US"/>
              </w:rPr>
              <w:t>Reintam</w:t>
            </w:r>
            <w:proofErr w:type="spellEnd"/>
            <w:r w:rsidRPr="2F963F58">
              <w:rPr>
                <w:sz w:val="12"/>
                <w:szCs w:val="12"/>
                <w:lang w:val="en-US"/>
              </w:rPr>
              <w:t xml:space="preserve"> Blaser A; IROI and </w:t>
            </w:r>
            <w:proofErr w:type="spellStart"/>
            <w:r w:rsidRPr="2F963F58">
              <w:rPr>
                <w:sz w:val="12"/>
                <w:szCs w:val="12"/>
                <w:lang w:val="en-US"/>
              </w:rPr>
              <w:t>iSOFA</w:t>
            </w:r>
            <w:proofErr w:type="spellEnd"/>
            <w:r w:rsidRPr="2F963F58">
              <w:rPr>
                <w:sz w:val="12"/>
                <w:szCs w:val="12"/>
                <w:lang w:val="en-US"/>
              </w:rPr>
              <w:t xml:space="preserve"> Study Investigators. Impact of intraabdominal</w:t>
            </w:r>
            <w:r w:rsidRPr="00BE231A">
              <w:rPr>
                <w:sz w:val="12"/>
                <w:szCs w:val="12"/>
                <w:lang w:val="en-US"/>
              </w:rPr>
              <w:t xml:space="preserve"> hypertension on kidney failure in critically ill patients: A post-hoc database analysis. </w:t>
            </w:r>
            <w:r w:rsidRPr="00BE231A">
              <w:rPr>
                <w:sz w:val="12"/>
                <w:szCs w:val="12"/>
              </w:rPr>
              <w:t xml:space="preserve">J </w:t>
            </w:r>
            <w:proofErr w:type="spellStart"/>
            <w:r w:rsidRPr="00BE231A">
              <w:rPr>
                <w:sz w:val="12"/>
                <w:szCs w:val="12"/>
              </w:rPr>
              <w:t>Crit</w:t>
            </w:r>
            <w:proofErr w:type="spellEnd"/>
            <w:r w:rsidRPr="00BE231A">
              <w:rPr>
                <w:sz w:val="12"/>
                <w:szCs w:val="12"/>
              </w:rPr>
              <w:t xml:space="preserve"> Care. 2022 </w:t>
            </w:r>
            <w:proofErr w:type="gramStart"/>
            <w:r w:rsidRPr="00BE231A">
              <w:rPr>
                <w:sz w:val="12"/>
                <w:szCs w:val="12"/>
              </w:rPr>
              <w:t>Oct;71:154078</w:t>
            </w:r>
            <w:proofErr w:type="gramEnd"/>
            <w:r w:rsidRPr="00BE231A">
              <w:rPr>
                <w:sz w:val="12"/>
                <w:szCs w:val="12"/>
              </w:rPr>
              <w:t xml:space="preserve">. </w:t>
            </w:r>
          </w:p>
        </w:tc>
        <w:tc>
          <w:tcPr>
            <w:tcW w:w="1134" w:type="dxa"/>
            <w:shd w:val="clear" w:color="auto" w:fill="auto"/>
            <w:noWrap/>
            <w:vAlign w:val="bottom"/>
            <w:hideMark/>
          </w:tcPr>
          <w:p w14:paraId="2D3B4259"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(40 %)</w:t>
            </w:r>
          </w:p>
        </w:tc>
        <w:tc>
          <w:tcPr>
            <w:tcW w:w="859" w:type="dxa"/>
            <w:shd w:val="clear" w:color="auto" w:fill="auto"/>
            <w:noWrap/>
            <w:vAlign w:val="bottom"/>
            <w:hideMark/>
          </w:tcPr>
          <w:p w14:paraId="556D1DE2" w14:textId="77777777" w:rsidR="00A15D29" w:rsidRPr="00A15D29" w:rsidRDefault="00A15D29" w:rsidP="00A15D29">
            <w:pPr>
              <w:rPr>
                <w:sz w:val="12"/>
                <w:szCs w:val="12"/>
              </w:rPr>
            </w:pPr>
          </w:p>
        </w:tc>
        <w:tc>
          <w:tcPr>
            <w:tcW w:w="1279" w:type="dxa"/>
            <w:shd w:val="clear" w:color="auto" w:fill="auto"/>
            <w:noWrap/>
            <w:vAlign w:val="bottom"/>
            <w:hideMark/>
          </w:tcPr>
          <w:p w14:paraId="562040DD" w14:textId="77777777" w:rsidR="00A15D29" w:rsidRPr="00A15D29" w:rsidRDefault="00A15D29" w:rsidP="00A15D29">
            <w:pPr>
              <w:rPr>
                <w:sz w:val="12"/>
                <w:szCs w:val="12"/>
              </w:rPr>
            </w:pPr>
          </w:p>
        </w:tc>
        <w:tc>
          <w:tcPr>
            <w:tcW w:w="1174" w:type="dxa"/>
            <w:shd w:val="clear" w:color="auto" w:fill="auto"/>
            <w:noWrap/>
            <w:vAlign w:val="bottom"/>
            <w:hideMark/>
          </w:tcPr>
          <w:p w14:paraId="2E654F5A" w14:textId="77777777" w:rsidR="00A15D29" w:rsidRPr="00A15D29" w:rsidRDefault="00A15D29" w:rsidP="00A15D29">
            <w:pPr>
              <w:rPr>
                <w:sz w:val="12"/>
                <w:szCs w:val="12"/>
              </w:rPr>
            </w:pPr>
          </w:p>
        </w:tc>
        <w:tc>
          <w:tcPr>
            <w:tcW w:w="1069" w:type="dxa"/>
            <w:shd w:val="clear" w:color="auto" w:fill="auto"/>
            <w:noWrap/>
            <w:vAlign w:val="bottom"/>
            <w:hideMark/>
          </w:tcPr>
          <w:p w14:paraId="7FA20D34" w14:textId="77777777" w:rsidR="00A15D29" w:rsidRPr="00A15D29" w:rsidRDefault="00A15D29" w:rsidP="00A15D29">
            <w:pPr>
              <w:rPr>
                <w:sz w:val="12"/>
                <w:szCs w:val="12"/>
              </w:rPr>
            </w:pPr>
          </w:p>
        </w:tc>
      </w:tr>
      <w:tr w:rsidR="008E0B74" w:rsidRPr="008E0B74" w14:paraId="38D7154C" w14:textId="77777777" w:rsidTr="00BE231A">
        <w:trPr>
          <w:trHeight w:val="113"/>
        </w:trPr>
        <w:tc>
          <w:tcPr>
            <w:tcW w:w="1394" w:type="dxa"/>
            <w:shd w:val="clear" w:color="auto" w:fill="auto"/>
            <w:noWrap/>
            <w:vAlign w:val="bottom"/>
            <w:hideMark/>
          </w:tcPr>
          <w:p w14:paraId="12C97329" w14:textId="3E1C63BD" w:rsidR="00A15D29" w:rsidRPr="00A15D29" w:rsidRDefault="00A15D29" w:rsidP="00A15D29">
            <w:pPr>
              <w:rPr>
                <w:sz w:val="12"/>
                <w:szCs w:val="12"/>
              </w:rPr>
            </w:pPr>
          </w:p>
        </w:tc>
        <w:tc>
          <w:tcPr>
            <w:tcW w:w="2835" w:type="dxa"/>
            <w:shd w:val="clear" w:color="auto" w:fill="auto"/>
            <w:vAlign w:val="bottom"/>
            <w:hideMark/>
          </w:tcPr>
          <w:p w14:paraId="5553AD15" w14:textId="77777777" w:rsidR="00A15D29" w:rsidRPr="00A15D29" w:rsidRDefault="00A15D29" w:rsidP="00A15D29">
            <w:pPr>
              <w:rPr>
                <w:sz w:val="12"/>
                <w:szCs w:val="12"/>
                <w:lang w:val="en-US"/>
              </w:rPr>
            </w:pPr>
            <w:r w:rsidRPr="00A15D29">
              <w:rPr>
                <w:sz w:val="12"/>
                <w:szCs w:val="12"/>
                <w:lang w:val="en-US"/>
              </w:rPr>
              <w:t>Intra-abdominal hypertension (IAH) defined as a sustained or repeated elevation in IAP ≥ 12 mmHg reported for each day (yes/no)</w:t>
            </w:r>
          </w:p>
        </w:tc>
        <w:tc>
          <w:tcPr>
            <w:tcW w:w="4455" w:type="dxa"/>
            <w:shd w:val="clear" w:color="auto" w:fill="auto"/>
            <w:vAlign w:val="bottom"/>
            <w:hideMark/>
          </w:tcPr>
          <w:p w14:paraId="0623D985" w14:textId="4841E718" w:rsidR="00A15D29" w:rsidRPr="00A15D29" w:rsidRDefault="00A15D29" w:rsidP="2F963F58">
            <w:pPr>
              <w:rPr>
                <w:sz w:val="12"/>
                <w:szCs w:val="12"/>
              </w:rPr>
            </w:pPr>
            <w:r w:rsidRPr="2F963F58">
              <w:rPr>
                <w:sz w:val="12"/>
                <w:szCs w:val="12"/>
                <w:lang w:val="en-US"/>
              </w:rPr>
              <w:t xml:space="preserve">Kirkpatrick AW, Roberts DJ, De </w:t>
            </w:r>
            <w:proofErr w:type="spellStart"/>
            <w:r w:rsidRPr="2F963F58">
              <w:rPr>
                <w:sz w:val="12"/>
                <w:szCs w:val="12"/>
                <w:lang w:val="en-US"/>
              </w:rPr>
              <w:t>Waele</w:t>
            </w:r>
            <w:proofErr w:type="spellEnd"/>
            <w:r w:rsidRPr="2F963F58">
              <w:rPr>
                <w:sz w:val="12"/>
                <w:szCs w:val="12"/>
                <w:lang w:val="en-US"/>
              </w:rPr>
              <w:t xml:space="preserve"> J, </w:t>
            </w:r>
            <w:proofErr w:type="spellStart"/>
            <w:r w:rsidRPr="2F963F58">
              <w:rPr>
                <w:sz w:val="12"/>
                <w:szCs w:val="12"/>
                <w:lang w:val="en-US"/>
              </w:rPr>
              <w:t>Jaeschke</w:t>
            </w:r>
            <w:proofErr w:type="spellEnd"/>
            <w:r w:rsidRPr="2F963F58">
              <w:rPr>
                <w:sz w:val="12"/>
                <w:szCs w:val="12"/>
                <w:lang w:val="en-US"/>
              </w:rPr>
              <w:t xml:space="preserve"> R, </w:t>
            </w:r>
            <w:proofErr w:type="spellStart"/>
            <w:r w:rsidRPr="2F963F58">
              <w:rPr>
                <w:sz w:val="12"/>
                <w:szCs w:val="12"/>
                <w:lang w:val="en-US"/>
              </w:rPr>
              <w:t>Malbrain</w:t>
            </w:r>
            <w:proofErr w:type="spellEnd"/>
            <w:r w:rsidRPr="2F963F58">
              <w:rPr>
                <w:sz w:val="12"/>
                <w:szCs w:val="12"/>
                <w:lang w:val="en-US"/>
              </w:rPr>
              <w:t xml:space="preserve"> ML, De </w:t>
            </w:r>
            <w:proofErr w:type="spellStart"/>
            <w:r w:rsidRPr="2F963F58">
              <w:rPr>
                <w:sz w:val="12"/>
                <w:szCs w:val="12"/>
                <w:lang w:val="en-US"/>
              </w:rPr>
              <w:t>Keulenaer</w:t>
            </w:r>
            <w:proofErr w:type="spellEnd"/>
            <w:r w:rsidRPr="2F963F58">
              <w:rPr>
                <w:sz w:val="12"/>
                <w:szCs w:val="12"/>
                <w:lang w:val="en-US"/>
              </w:rPr>
              <w:t xml:space="preserve"> B, Duchesne J, </w:t>
            </w:r>
            <w:proofErr w:type="spellStart"/>
            <w:r w:rsidRPr="2F963F58">
              <w:rPr>
                <w:sz w:val="12"/>
                <w:szCs w:val="12"/>
                <w:lang w:val="en-US"/>
              </w:rPr>
              <w:t>Bjorck</w:t>
            </w:r>
            <w:proofErr w:type="spellEnd"/>
            <w:r w:rsidRPr="2F963F58">
              <w:rPr>
                <w:sz w:val="12"/>
                <w:szCs w:val="12"/>
                <w:lang w:val="en-US"/>
              </w:rPr>
              <w:t xml:space="preserve"> M, </w:t>
            </w:r>
            <w:proofErr w:type="spellStart"/>
            <w:r w:rsidRPr="2F963F58">
              <w:rPr>
                <w:sz w:val="12"/>
                <w:szCs w:val="12"/>
                <w:lang w:val="en-US"/>
              </w:rPr>
              <w:t>Leppaniemi</w:t>
            </w:r>
            <w:proofErr w:type="spellEnd"/>
            <w:r w:rsidRPr="2F963F58">
              <w:rPr>
                <w:sz w:val="12"/>
                <w:szCs w:val="12"/>
                <w:lang w:val="en-US"/>
              </w:rPr>
              <w:t xml:space="preserve"> A, </w:t>
            </w:r>
            <w:proofErr w:type="spellStart"/>
            <w:r w:rsidRPr="2F963F58">
              <w:rPr>
                <w:sz w:val="12"/>
                <w:szCs w:val="12"/>
                <w:lang w:val="en-US"/>
              </w:rPr>
              <w:t>Ejike</w:t>
            </w:r>
            <w:proofErr w:type="spellEnd"/>
            <w:r w:rsidRPr="2F963F58">
              <w:rPr>
                <w:sz w:val="12"/>
                <w:szCs w:val="12"/>
                <w:lang w:val="en-US"/>
              </w:rPr>
              <w:t xml:space="preserve"> JC, Sugrue M, Cheatham M, </w:t>
            </w:r>
            <w:proofErr w:type="spellStart"/>
            <w:r w:rsidRPr="2F963F58">
              <w:rPr>
                <w:sz w:val="12"/>
                <w:szCs w:val="12"/>
                <w:lang w:val="en-US"/>
              </w:rPr>
              <w:t>Ivatury</w:t>
            </w:r>
            <w:proofErr w:type="spellEnd"/>
            <w:r w:rsidRPr="2F963F58">
              <w:rPr>
                <w:sz w:val="12"/>
                <w:szCs w:val="12"/>
                <w:lang w:val="en-US"/>
              </w:rPr>
              <w:t xml:space="preserve"> R, Ball CG, </w:t>
            </w:r>
            <w:proofErr w:type="spellStart"/>
            <w:r w:rsidRPr="2F963F58">
              <w:rPr>
                <w:sz w:val="12"/>
                <w:szCs w:val="12"/>
                <w:lang w:val="en-US"/>
              </w:rPr>
              <w:t>Reintam</w:t>
            </w:r>
            <w:proofErr w:type="spellEnd"/>
            <w:r w:rsidRPr="2F963F58">
              <w:rPr>
                <w:sz w:val="12"/>
                <w:szCs w:val="12"/>
                <w:lang w:val="en-US"/>
              </w:rPr>
              <w:t xml:space="preserve"> Blaser A, </w:t>
            </w:r>
            <w:proofErr w:type="spellStart"/>
            <w:r w:rsidRPr="2F963F58">
              <w:rPr>
                <w:sz w:val="12"/>
                <w:szCs w:val="12"/>
                <w:lang w:val="en-US"/>
              </w:rPr>
              <w:t>Regli</w:t>
            </w:r>
            <w:proofErr w:type="spellEnd"/>
            <w:r w:rsidRPr="2F963F58">
              <w:rPr>
                <w:sz w:val="12"/>
                <w:szCs w:val="12"/>
                <w:lang w:val="en-US"/>
              </w:rPr>
              <w:t xml:space="preserve"> A, Balogh ZJ, </w:t>
            </w:r>
            <w:proofErr w:type="spellStart"/>
            <w:r w:rsidRPr="2F963F58">
              <w:rPr>
                <w:sz w:val="12"/>
                <w:szCs w:val="12"/>
                <w:lang w:val="en-US"/>
              </w:rPr>
              <w:t>D'Amours</w:t>
            </w:r>
            <w:proofErr w:type="spellEnd"/>
            <w:r w:rsidRPr="2F963F58">
              <w:rPr>
                <w:sz w:val="12"/>
                <w:szCs w:val="12"/>
                <w:lang w:val="en-US"/>
              </w:rPr>
              <w:t xml:space="preserve"> S, </w:t>
            </w:r>
            <w:proofErr w:type="spellStart"/>
            <w:r w:rsidRPr="2F963F58">
              <w:rPr>
                <w:sz w:val="12"/>
                <w:szCs w:val="12"/>
                <w:lang w:val="en-US"/>
              </w:rPr>
              <w:t>Debergh</w:t>
            </w:r>
            <w:proofErr w:type="spellEnd"/>
            <w:r w:rsidRPr="2F963F58">
              <w:rPr>
                <w:sz w:val="12"/>
                <w:szCs w:val="12"/>
                <w:lang w:val="en-US"/>
              </w:rPr>
              <w:t xml:space="preserve"> D, Kaplan M, Kimball E, Olvera C; Pediatric Guidelines Sub-Committee for the World Society of the Abdominal Compartment Syndrome. Intra-abdominal hypertension and the abdominal compartment syndrome: updated consensus definitions and clinical practice guidelines from the World Society of the Abdominal Compartment Syndrome. Intensive Care Med. 2013 Jul;39(7):1190-206. </w:t>
            </w:r>
            <w:r w:rsidRPr="009C7257">
              <w:rPr>
                <w:lang w:val="en-US"/>
              </w:rPr>
              <w:br/>
            </w:r>
            <w:r w:rsidRPr="2F963F58">
              <w:rPr>
                <w:sz w:val="12"/>
                <w:szCs w:val="12"/>
                <w:lang w:val="en-US"/>
              </w:rPr>
              <w:t xml:space="preserve">Iyer D, Rastogi P, </w:t>
            </w:r>
            <w:proofErr w:type="spellStart"/>
            <w:r w:rsidRPr="2F963F58">
              <w:rPr>
                <w:sz w:val="12"/>
                <w:szCs w:val="12"/>
                <w:lang w:val="en-US"/>
              </w:rPr>
              <w:t>Åneman</w:t>
            </w:r>
            <w:proofErr w:type="spellEnd"/>
            <w:r w:rsidRPr="2F963F58">
              <w:rPr>
                <w:sz w:val="12"/>
                <w:szCs w:val="12"/>
                <w:lang w:val="en-US"/>
              </w:rPr>
              <w:t xml:space="preserve"> A, </w:t>
            </w:r>
            <w:proofErr w:type="spellStart"/>
            <w:r w:rsidRPr="2F963F58">
              <w:rPr>
                <w:sz w:val="12"/>
                <w:szCs w:val="12"/>
                <w:lang w:val="en-US"/>
              </w:rPr>
              <w:t>D'Amours</w:t>
            </w:r>
            <w:proofErr w:type="spellEnd"/>
            <w:r w:rsidRPr="2F963F58">
              <w:rPr>
                <w:sz w:val="12"/>
                <w:szCs w:val="12"/>
                <w:lang w:val="en-US"/>
              </w:rPr>
              <w:t xml:space="preserve"> S. Early screening to identify</w:t>
            </w:r>
            <w:r w:rsidRPr="00BE231A">
              <w:rPr>
                <w:sz w:val="12"/>
                <w:szCs w:val="12"/>
                <w:lang w:val="en-US"/>
              </w:rPr>
              <w:t xml:space="preserve"> patients at risk of developing intra-abdominal hypertension and abdominal compartment syndrome. </w:t>
            </w:r>
            <w:r w:rsidRPr="00BE231A">
              <w:rPr>
                <w:sz w:val="12"/>
                <w:szCs w:val="12"/>
              </w:rPr>
              <w:t xml:space="preserve">Acta </w:t>
            </w:r>
            <w:proofErr w:type="spellStart"/>
            <w:r w:rsidRPr="00BE231A">
              <w:rPr>
                <w:sz w:val="12"/>
                <w:szCs w:val="12"/>
              </w:rPr>
              <w:t>Anaesthesiol</w:t>
            </w:r>
            <w:proofErr w:type="spellEnd"/>
            <w:r w:rsidRPr="00BE231A">
              <w:rPr>
                <w:sz w:val="12"/>
                <w:szCs w:val="12"/>
              </w:rPr>
              <w:t xml:space="preserve"> </w:t>
            </w:r>
            <w:proofErr w:type="spellStart"/>
            <w:r w:rsidRPr="00BE231A">
              <w:rPr>
                <w:sz w:val="12"/>
                <w:szCs w:val="12"/>
              </w:rPr>
              <w:t>Scand</w:t>
            </w:r>
            <w:proofErr w:type="spellEnd"/>
            <w:r w:rsidRPr="00BE231A">
              <w:rPr>
                <w:sz w:val="12"/>
                <w:szCs w:val="12"/>
              </w:rPr>
              <w:t xml:space="preserve">. 2014 Nov;58(10):1267-75. </w:t>
            </w:r>
          </w:p>
        </w:tc>
        <w:tc>
          <w:tcPr>
            <w:tcW w:w="1134" w:type="dxa"/>
            <w:shd w:val="clear" w:color="auto" w:fill="auto"/>
            <w:noWrap/>
            <w:vAlign w:val="bottom"/>
            <w:hideMark/>
          </w:tcPr>
          <w:p w14:paraId="285C8375" w14:textId="77777777" w:rsidR="00A15D29" w:rsidRPr="00A15D29" w:rsidRDefault="00A15D29" w:rsidP="00A15D29">
            <w:pPr>
              <w:rPr>
                <w:sz w:val="12"/>
                <w:szCs w:val="12"/>
              </w:rPr>
            </w:pPr>
            <w:r w:rsidRPr="00A15D29">
              <w:rPr>
                <w:sz w:val="12"/>
                <w:szCs w:val="12"/>
              </w:rPr>
              <w:t>Yes (92 %)</w:t>
            </w:r>
          </w:p>
        </w:tc>
        <w:tc>
          <w:tcPr>
            <w:tcW w:w="859" w:type="dxa"/>
            <w:shd w:val="clear" w:color="auto" w:fill="auto"/>
            <w:noWrap/>
            <w:vAlign w:val="bottom"/>
            <w:hideMark/>
          </w:tcPr>
          <w:p w14:paraId="002BE591" w14:textId="77777777" w:rsidR="00A15D29" w:rsidRPr="00A15D29" w:rsidRDefault="00A15D29" w:rsidP="00A15D29">
            <w:pPr>
              <w:rPr>
                <w:sz w:val="12"/>
                <w:szCs w:val="12"/>
              </w:rPr>
            </w:pPr>
            <w:r w:rsidRPr="00A15D29">
              <w:rPr>
                <w:sz w:val="12"/>
                <w:szCs w:val="12"/>
              </w:rPr>
              <w:t>3 (1.7%)</w:t>
            </w:r>
          </w:p>
        </w:tc>
        <w:tc>
          <w:tcPr>
            <w:tcW w:w="1279" w:type="dxa"/>
            <w:shd w:val="clear" w:color="auto" w:fill="auto"/>
            <w:noWrap/>
            <w:vAlign w:val="bottom"/>
            <w:hideMark/>
          </w:tcPr>
          <w:p w14:paraId="2F1298C9" w14:textId="77777777" w:rsidR="00A15D29" w:rsidRPr="00A15D29" w:rsidRDefault="00A15D29" w:rsidP="00A15D29">
            <w:pPr>
              <w:rPr>
                <w:sz w:val="12"/>
                <w:szCs w:val="12"/>
              </w:rPr>
            </w:pPr>
            <w:r w:rsidRPr="00A15D29">
              <w:rPr>
                <w:sz w:val="12"/>
                <w:szCs w:val="12"/>
              </w:rPr>
              <w:t>70.7%</w:t>
            </w:r>
          </w:p>
        </w:tc>
        <w:tc>
          <w:tcPr>
            <w:tcW w:w="1174" w:type="dxa"/>
            <w:shd w:val="clear" w:color="auto" w:fill="auto"/>
            <w:noWrap/>
            <w:vAlign w:val="bottom"/>
            <w:hideMark/>
          </w:tcPr>
          <w:p w14:paraId="777C17D5" w14:textId="77777777" w:rsidR="00A15D29" w:rsidRPr="00A15D29" w:rsidRDefault="00A15D29" w:rsidP="00A15D29">
            <w:pPr>
              <w:rPr>
                <w:sz w:val="12"/>
                <w:szCs w:val="12"/>
              </w:rPr>
            </w:pPr>
            <w:r w:rsidRPr="00A15D29">
              <w:rPr>
                <w:sz w:val="12"/>
                <w:szCs w:val="12"/>
              </w:rPr>
              <w:t>5%</w:t>
            </w:r>
          </w:p>
        </w:tc>
        <w:tc>
          <w:tcPr>
            <w:tcW w:w="1069" w:type="dxa"/>
            <w:shd w:val="clear" w:color="auto" w:fill="auto"/>
            <w:noWrap/>
            <w:vAlign w:val="bottom"/>
            <w:hideMark/>
          </w:tcPr>
          <w:p w14:paraId="6EAB332C" w14:textId="77777777" w:rsidR="00A15D29" w:rsidRPr="00A15D29" w:rsidRDefault="00A15D29" w:rsidP="00A15D29">
            <w:pPr>
              <w:rPr>
                <w:sz w:val="12"/>
                <w:szCs w:val="12"/>
              </w:rPr>
            </w:pPr>
            <w:r w:rsidRPr="00A15D29">
              <w:rPr>
                <w:sz w:val="12"/>
                <w:szCs w:val="12"/>
              </w:rPr>
              <w:t>Essential</w:t>
            </w:r>
          </w:p>
        </w:tc>
      </w:tr>
      <w:tr w:rsidR="008E0B74" w:rsidRPr="008E0B74" w14:paraId="2FC48629" w14:textId="77777777" w:rsidTr="00BE231A">
        <w:trPr>
          <w:trHeight w:val="113"/>
        </w:trPr>
        <w:tc>
          <w:tcPr>
            <w:tcW w:w="1394" w:type="dxa"/>
            <w:shd w:val="clear" w:color="auto" w:fill="auto"/>
            <w:noWrap/>
            <w:vAlign w:val="bottom"/>
            <w:hideMark/>
          </w:tcPr>
          <w:p w14:paraId="2E58D742" w14:textId="622B1064" w:rsidR="00A15D29" w:rsidRPr="00A15D29" w:rsidRDefault="00A15D29" w:rsidP="00A15D29">
            <w:pPr>
              <w:rPr>
                <w:sz w:val="12"/>
                <w:szCs w:val="12"/>
              </w:rPr>
            </w:pPr>
          </w:p>
        </w:tc>
        <w:tc>
          <w:tcPr>
            <w:tcW w:w="2835" w:type="dxa"/>
            <w:shd w:val="clear" w:color="auto" w:fill="auto"/>
            <w:vAlign w:val="bottom"/>
            <w:hideMark/>
          </w:tcPr>
          <w:p w14:paraId="2146BFDE" w14:textId="77777777" w:rsidR="00A15D29" w:rsidRPr="00A15D29" w:rsidRDefault="00A15D29" w:rsidP="00A15D29">
            <w:pPr>
              <w:rPr>
                <w:sz w:val="12"/>
                <w:szCs w:val="12"/>
                <w:lang w:val="en-US"/>
              </w:rPr>
            </w:pPr>
            <w:r w:rsidRPr="00A15D29">
              <w:rPr>
                <w:sz w:val="12"/>
                <w:szCs w:val="12"/>
                <w:lang w:val="en-US"/>
              </w:rPr>
              <w:t>Intra-abdominal hypertension maximum grade (Grade I = 12-15; Grade 2 = 16-20; Grade III = 21-25; Grade IV &gt;25 mmHg) reported for each day</w:t>
            </w:r>
          </w:p>
        </w:tc>
        <w:tc>
          <w:tcPr>
            <w:tcW w:w="4455" w:type="dxa"/>
            <w:shd w:val="clear" w:color="auto" w:fill="auto"/>
            <w:vAlign w:val="bottom"/>
            <w:hideMark/>
          </w:tcPr>
          <w:p w14:paraId="323B66AA" w14:textId="2F4E35D8" w:rsidR="00A15D29" w:rsidRPr="00A15D29" w:rsidRDefault="00A15D29" w:rsidP="2F963F58">
            <w:pPr>
              <w:rPr>
                <w:sz w:val="12"/>
                <w:szCs w:val="12"/>
              </w:rPr>
            </w:pPr>
            <w:r w:rsidRPr="2F963F58">
              <w:rPr>
                <w:sz w:val="12"/>
                <w:szCs w:val="12"/>
                <w:lang w:val="en-US"/>
              </w:rPr>
              <w:t xml:space="preserve">Kirkpatrick AW, Roberts DJ, De </w:t>
            </w:r>
            <w:proofErr w:type="spellStart"/>
            <w:r w:rsidRPr="2F963F58">
              <w:rPr>
                <w:sz w:val="12"/>
                <w:szCs w:val="12"/>
                <w:lang w:val="en-US"/>
              </w:rPr>
              <w:t>Waele</w:t>
            </w:r>
            <w:proofErr w:type="spellEnd"/>
            <w:r w:rsidRPr="2F963F58">
              <w:rPr>
                <w:sz w:val="12"/>
                <w:szCs w:val="12"/>
                <w:lang w:val="en-US"/>
              </w:rPr>
              <w:t xml:space="preserve"> J, </w:t>
            </w:r>
            <w:proofErr w:type="spellStart"/>
            <w:r w:rsidRPr="2F963F58">
              <w:rPr>
                <w:sz w:val="12"/>
                <w:szCs w:val="12"/>
                <w:lang w:val="en-US"/>
              </w:rPr>
              <w:t>Jaeschke</w:t>
            </w:r>
            <w:proofErr w:type="spellEnd"/>
            <w:r w:rsidRPr="2F963F58">
              <w:rPr>
                <w:sz w:val="12"/>
                <w:szCs w:val="12"/>
                <w:lang w:val="en-US"/>
              </w:rPr>
              <w:t xml:space="preserve"> R, </w:t>
            </w:r>
            <w:proofErr w:type="spellStart"/>
            <w:r w:rsidRPr="2F963F58">
              <w:rPr>
                <w:sz w:val="12"/>
                <w:szCs w:val="12"/>
                <w:lang w:val="en-US"/>
              </w:rPr>
              <w:t>Malbrain</w:t>
            </w:r>
            <w:proofErr w:type="spellEnd"/>
            <w:r w:rsidRPr="2F963F58">
              <w:rPr>
                <w:sz w:val="12"/>
                <w:szCs w:val="12"/>
                <w:lang w:val="en-US"/>
              </w:rPr>
              <w:t xml:space="preserve"> ML, De </w:t>
            </w:r>
            <w:proofErr w:type="spellStart"/>
            <w:r w:rsidRPr="2F963F58">
              <w:rPr>
                <w:sz w:val="12"/>
                <w:szCs w:val="12"/>
                <w:lang w:val="en-US"/>
              </w:rPr>
              <w:t>Keulenaer</w:t>
            </w:r>
            <w:proofErr w:type="spellEnd"/>
            <w:r w:rsidRPr="2F963F58">
              <w:rPr>
                <w:sz w:val="12"/>
                <w:szCs w:val="12"/>
                <w:lang w:val="en-US"/>
              </w:rPr>
              <w:t xml:space="preserve"> B, Duchesne J, </w:t>
            </w:r>
            <w:proofErr w:type="spellStart"/>
            <w:r w:rsidRPr="2F963F58">
              <w:rPr>
                <w:sz w:val="12"/>
                <w:szCs w:val="12"/>
                <w:lang w:val="en-US"/>
              </w:rPr>
              <w:t>Bjorck</w:t>
            </w:r>
            <w:proofErr w:type="spellEnd"/>
            <w:r w:rsidRPr="2F963F58">
              <w:rPr>
                <w:sz w:val="12"/>
                <w:szCs w:val="12"/>
                <w:lang w:val="en-US"/>
              </w:rPr>
              <w:t xml:space="preserve"> M, </w:t>
            </w:r>
            <w:proofErr w:type="spellStart"/>
            <w:r w:rsidRPr="2F963F58">
              <w:rPr>
                <w:sz w:val="12"/>
                <w:szCs w:val="12"/>
                <w:lang w:val="en-US"/>
              </w:rPr>
              <w:t>Leppaniemi</w:t>
            </w:r>
            <w:proofErr w:type="spellEnd"/>
            <w:r w:rsidRPr="2F963F58">
              <w:rPr>
                <w:sz w:val="12"/>
                <w:szCs w:val="12"/>
                <w:lang w:val="en-US"/>
              </w:rPr>
              <w:t xml:space="preserve"> A, </w:t>
            </w:r>
            <w:proofErr w:type="spellStart"/>
            <w:r w:rsidRPr="2F963F58">
              <w:rPr>
                <w:sz w:val="12"/>
                <w:szCs w:val="12"/>
                <w:lang w:val="en-US"/>
              </w:rPr>
              <w:t>Ejike</w:t>
            </w:r>
            <w:proofErr w:type="spellEnd"/>
            <w:r w:rsidRPr="2F963F58">
              <w:rPr>
                <w:sz w:val="12"/>
                <w:szCs w:val="12"/>
                <w:lang w:val="en-US"/>
              </w:rPr>
              <w:t xml:space="preserve"> JC, Sugrue M, Cheatham M, </w:t>
            </w:r>
            <w:proofErr w:type="spellStart"/>
            <w:r w:rsidRPr="2F963F58">
              <w:rPr>
                <w:sz w:val="12"/>
                <w:szCs w:val="12"/>
                <w:lang w:val="en-US"/>
              </w:rPr>
              <w:t>Ivatury</w:t>
            </w:r>
            <w:proofErr w:type="spellEnd"/>
            <w:r w:rsidRPr="2F963F58">
              <w:rPr>
                <w:sz w:val="12"/>
                <w:szCs w:val="12"/>
                <w:lang w:val="en-US"/>
              </w:rPr>
              <w:t xml:space="preserve"> R, Ball CG, </w:t>
            </w:r>
            <w:proofErr w:type="spellStart"/>
            <w:r w:rsidRPr="2F963F58">
              <w:rPr>
                <w:sz w:val="12"/>
                <w:szCs w:val="12"/>
                <w:lang w:val="en-US"/>
              </w:rPr>
              <w:t>Reintam</w:t>
            </w:r>
            <w:proofErr w:type="spellEnd"/>
            <w:r w:rsidRPr="2F963F58">
              <w:rPr>
                <w:sz w:val="12"/>
                <w:szCs w:val="12"/>
                <w:lang w:val="en-US"/>
              </w:rPr>
              <w:t xml:space="preserve"> Blaser A, </w:t>
            </w:r>
            <w:proofErr w:type="spellStart"/>
            <w:r w:rsidRPr="2F963F58">
              <w:rPr>
                <w:sz w:val="12"/>
                <w:szCs w:val="12"/>
                <w:lang w:val="en-US"/>
              </w:rPr>
              <w:t>Regli</w:t>
            </w:r>
            <w:proofErr w:type="spellEnd"/>
            <w:r w:rsidRPr="2F963F58">
              <w:rPr>
                <w:sz w:val="12"/>
                <w:szCs w:val="12"/>
                <w:lang w:val="en-US"/>
              </w:rPr>
              <w:t xml:space="preserve"> A, Balogh ZJ, </w:t>
            </w:r>
            <w:proofErr w:type="spellStart"/>
            <w:r w:rsidRPr="2F963F58">
              <w:rPr>
                <w:sz w:val="12"/>
                <w:szCs w:val="12"/>
                <w:lang w:val="en-US"/>
              </w:rPr>
              <w:t>D'Amours</w:t>
            </w:r>
            <w:proofErr w:type="spellEnd"/>
            <w:r w:rsidRPr="2F963F58">
              <w:rPr>
                <w:sz w:val="12"/>
                <w:szCs w:val="12"/>
                <w:lang w:val="en-US"/>
              </w:rPr>
              <w:t xml:space="preserve"> S, </w:t>
            </w:r>
            <w:proofErr w:type="spellStart"/>
            <w:r w:rsidRPr="2F963F58">
              <w:rPr>
                <w:sz w:val="12"/>
                <w:szCs w:val="12"/>
                <w:lang w:val="en-US"/>
              </w:rPr>
              <w:t>Debergh</w:t>
            </w:r>
            <w:proofErr w:type="spellEnd"/>
            <w:r w:rsidRPr="2F963F58">
              <w:rPr>
                <w:sz w:val="12"/>
                <w:szCs w:val="12"/>
                <w:lang w:val="en-US"/>
              </w:rPr>
              <w:t xml:space="preserve"> D, Kaplan M, Kimball E, Olvera C; Pediatric Guidelines Sub-Committee for the World Society of the Abdominal Compartment Syndrome. Intra-abdominal hypertension and the abdominal compartment syndrome: updated consensus definitions and clinical practice guidelines from the World Society of the Abdominal Compartment Syndrome. Intensive Care Med. 2013 Jul;39(7):1190-206. </w:t>
            </w:r>
            <w:r w:rsidRPr="009C7257">
              <w:rPr>
                <w:lang w:val="en-US"/>
              </w:rPr>
              <w:br/>
            </w:r>
            <w:r w:rsidRPr="2F963F58">
              <w:rPr>
                <w:sz w:val="12"/>
                <w:szCs w:val="12"/>
                <w:lang w:val="en-US"/>
              </w:rPr>
              <w:t xml:space="preserve">Iyer D, Rastogi P, </w:t>
            </w:r>
            <w:proofErr w:type="spellStart"/>
            <w:r w:rsidRPr="2F963F58">
              <w:rPr>
                <w:sz w:val="12"/>
                <w:szCs w:val="12"/>
                <w:lang w:val="en-US"/>
              </w:rPr>
              <w:t>Åneman</w:t>
            </w:r>
            <w:proofErr w:type="spellEnd"/>
            <w:r w:rsidRPr="2F963F58">
              <w:rPr>
                <w:sz w:val="12"/>
                <w:szCs w:val="12"/>
                <w:lang w:val="en-US"/>
              </w:rPr>
              <w:t xml:space="preserve"> A, </w:t>
            </w:r>
            <w:proofErr w:type="spellStart"/>
            <w:r w:rsidRPr="2F963F58">
              <w:rPr>
                <w:sz w:val="12"/>
                <w:szCs w:val="12"/>
                <w:lang w:val="en-US"/>
              </w:rPr>
              <w:t>D'Amours</w:t>
            </w:r>
            <w:proofErr w:type="spellEnd"/>
            <w:r w:rsidRPr="2F963F58">
              <w:rPr>
                <w:sz w:val="12"/>
                <w:szCs w:val="12"/>
                <w:lang w:val="en-US"/>
              </w:rPr>
              <w:t xml:space="preserve"> S. Early screening to identify patients at risk of developing intra-abdominal hypertension and abdominal compartment syndrome. Acta </w:t>
            </w:r>
            <w:proofErr w:type="spellStart"/>
            <w:r w:rsidRPr="2F963F58">
              <w:rPr>
                <w:sz w:val="12"/>
                <w:szCs w:val="12"/>
                <w:lang w:val="en-US"/>
              </w:rPr>
              <w:t>Anaesthesiol</w:t>
            </w:r>
            <w:proofErr w:type="spellEnd"/>
            <w:r w:rsidRPr="2F963F58">
              <w:rPr>
                <w:sz w:val="12"/>
                <w:szCs w:val="12"/>
                <w:lang w:val="en-US"/>
              </w:rPr>
              <w:t xml:space="preserve"> Scand. 2014 Nov;58(10):1267-75. </w:t>
            </w:r>
            <w:r w:rsidRPr="00BE231A">
              <w:rPr>
                <w:lang w:val="en-US"/>
              </w:rPr>
              <w:br/>
            </w:r>
            <w:proofErr w:type="spellStart"/>
            <w:r w:rsidRPr="00BE231A">
              <w:rPr>
                <w:sz w:val="12"/>
                <w:szCs w:val="12"/>
                <w:lang w:val="en-US"/>
              </w:rPr>
              <w:t>Reintam</w:t>
            </w:r>
            <w:proofErr w:type="spellEnd"/>
            <w:r w:rsidRPr="00BE231A">
              <w:rPr>
                <w:sz w:val="12"/>
                <w:szCs w:val="12"/>
                <w:lang w:val="en-US"/>
              </w:rPr>
              <w:t xml:space="preserve"> Blaser A, </w:t>
            </w:r>
            <w:proofErr w:type="spellStart"/>
            <w:r w:rsidRPr="00BE231A">
              <w:rPr>
                <w:sz w:val="12"/>
                <w:szCs w:val="12"/>
                <w:lang w:val="en-US"/>
              </w:rPr>
              <w:t>Regli</w:t>
            </w:r>
            <w:proofErr w:type="spellEnd"/>
            <w:r w:rsidRPr="00BE231A">
              <w:rPr>
                <w:sz w:val="12"/>
                <w:szCs w:val="12"/>
                <w:lang w:val="en-US"/>
              </w:rPr>
              <w:t xml:space="preserve"> A, De </w:t>
            </w:r>
            <w:proofErr w:type="spellStart"/>
            <w:r w:rsidRPr="00BE231A">
              <w:rPr>
                <w:sz w:val="12"/>
                <w:szCs w:val="12"/>
                <w:lang w:val="en-US"/>
              </w:rPr>
              <w:t>Keulenaer</w:t>
            </w:r>
            <w:proofErr w:type="spellEnd"/>
            <w:r w:rsidRPr="00BE231A">
              <w:rPr>
                <w:sz w:val="12"/>
                <w:szCs w:val="12"/>
                <w:lang w:val="en-US"/>
              </w:rPr>
              <w:t xml:space="preserve"> B, Kimball EJ, </w:t>
            </w:r>
            <w:proofErr w:type="spellStart"/>
            <w:r w:rsidRPr="00BE231A">
              <w:rPr>
                <w:sz w:val="12"/>
                <w:szCs w:val="12"/>
                <w:lang w:val="en-US"/>
              </w:rPr>
              <w:t>Starkopf</w:t>
            </w:r>
            <w:proofErr w:type="spellEnd"/>
            <w:r w:rsidRPr="00BE231A">
              <w:rPr>
                <w:sz w:val="12"/>
                <w:szCs w:val="12"/>
                <w:lang w:val="en-US"/>
              </w:rPr>
              <w:t xml:space="preserve"> L, Davis WA, </w:t>
            </w:r>
            <w:proofErr w:type="spellStart"/>
            <w:r w:rsidRPr="00BE231A">
              <w:rPr>
                <w:sz w:val="12"/>
                <w:szCs w:val="12"/>
                <w:lang w:val="en-US"/>
              </w:rPr>
              <w:t>Greiffenstein</w:t>
            </w:r>
            <w:proofErr w:type="spellEnd"/>
            <w:r w:rsidRPr="00BE231A">
              <w:rPr>
                <w:sz w:val="12"/>
                <w:szCs w:val="12"/>
                <w:lang w:val="en-US"/>
              </w:rPr>
              <w:t xml:space="preserve"> P, </w:t>
            </w:r>
            <w:proofErr w:type="spellStart"/>
            <w:r w:rsidRPr="00BE231A">
              <w:rPr>
                <w:sz w:val="12"/>
                <w:szCs w:val="12"/>
                <w:lang w:val="en-US"/>
              </w:rPr>
              <w:t>Starkopf</w:t>
            </w:r>
            <w:proofErr w:type="spellEnd"/>
            <w:r w:rsidRPr="00BE231A">
              <w:rPr>
                <w:sz w:val="12"/>
                <w:szCs w:val="12"/>
                <w:lang w:val="en-US"/>
              </w:rPr>
              <w:t xml:space="preserve"> J; Incidence, Risk Factors, and Outcomes of Intra-Abdominal (IROI) Study Investigators. </w:t>
            </w:r>
            <w:r w:rsidRPr="2F963F58">
              <w:rPr>
                <w:sz w:val="12"/>
                <w:szCs w:val="12"/>
                <w:lang w:val="en-US"/>
              </w:rPr>
              <w:t xml:space="preserve">Incidence, Risk Factors, and Outcomes of Intra-Abdominal Hypertension in Critically Ill Patients-A Prospective Multicenter Study (IROI Study). Crit Care Med. 2019 Apr;47(4):535-542. </w:t>
            </w:r>
            <w:r w:rsidRPr="009C7257">
              <w:rPr>
                <w:lang w:val="en-US"/>
              </w:rPr>
              <w:br/>
            </w:r>
            <w:r w:rsidRPr="2F963F58">
              <w:rPr>
                <w:sz w:val="12"/>
                <w:szCs w:val="12"/>
                <w:lang w:val="en-US"/>
              </w:rPr>
              <w:t xml:space="preserve">Kim IB, </w:t>
            </w:r>
            <w:proofErr w:type="spellStart"/>
            <w:r w:rsidRPr="2F963F58">
              <w:rPr>
                <w:sz w:val="12"/>
                <w:szCs w:val="12"/>
                <w:lang w:val="en-US"/>
              </w:rPr>
              <w:t>Prowle</w:t>
            </w:r>
            <w:proofErr w:type="spellEnd"/>
            <w:r w:rsidRPr="00BE231A">
              <w:rPr>
                <w:sz w:val="12"/>
                <w:szCs w:val="12"/>
                <w:lang w:val="en-US"/>
              </w:rPr>
              <w:t xml:space="preserve"> J, Baldwin I, </w:t>
            </w:r>
            <w:proofErr w:type="spellStart"/>
            <w:r w:rsidRPr="00BE231A">
              <w:rPr>
                <w:sz w:val="12"/>
                <w:szCs w:val="12"/>
                <w:lang w:val="en-US"/>
              </w:rPr>
              <w:t>Bellomo</w:t>
            </w:r>
            <w:proofErr w:type="spellEnd"/>
            <w:r w:rsidRPr="00BE231A">
              <w:rPr>
                <w:sz w:val="12"/>
                <w:szCs w:val="12"/>
                <w:lang w:val="en-US"/>
              </w:rPr>
              <w:t xml:space="preserve"> R. Incidence, risk factors and outcome associations of intra-abdominal hypertension in critically ill patients. </w:t>
            </w:r>
            <w:proofErr w:type="spellStart"/>
            <w:r w:rsidRPr="00BE231A">
              <w:rPr>
                <w:sz w:val="12"/>
                <w:szCs w:val="12"/>
              </w:rPr>
              <w:t>Anaesth</w:t>
            </w:r>
            <w:proofErr w:type="spellEnd"/>
            <w:r w:rsidRPr="00BE231A">
              <w:rPr>
                <w:sz w:val="12"/>
                <w:szCs w:val="12"/>
              </w:rPr>
              <w:t xml:space="preserve"> Intensive Care. 2012 Jan;40(1):79-89. </w:t>
            </w:r>
          </w:p>
        </w:tc>
        <w:tc>
          <w:tcPr>
            <w:tcW w:w="1134" w:type="dxa"/>
            <w:shd w:val="clear" w:color="auto" w:fill="auto"/>
            <w:noWrap/>
            <w:vAlign w:val="bottom"/>
            <w:hideMark/>
          </w:tcPr>
          <w:p w14:paraId="2BDE5862" w14:textId="77777777" w:rsidR="00A15D29" w:rsidRPr="00A15D29" w:rsidRDefault="00A15D29" w:rsidP="00A15D29">
            <w:pPr>
              <w:rPr>
                <w:sz w:val="12"/>
                <w:szCs w:val="12"/>
              </w:rPr>
            </w:pPr>
            <w:r w:rsidRPr="00A15D29">
              <w:rPr>
                <w:sz w:val="12"/>
                <w:szCs w:val="12"/>
              </w:rPr>
              <w:t>Yes (96 %)</w:t>
            </w:r>
          </w:p>
        </w:tc>
        <w:tc>
          <w:tcPr>
            <w:tcW w:w="859" w:type="dxa"/>
            <w:shd w:val="clear" w:color="auto" w:fill="auto"/>
            <w:noWrap/>
            <w:vAlign w:val="bottom"/>
            <w:hideMark/>
          </w:tcPr>
          <w:p w14:paraId="0BF16C2A" w14:textId="77777777" w:rsidR="00A15D29" w:rsidRPr="00A15D29" w:rsidRDefault="00A15D29" w:rsidP="00A15D29">
            <w:pPr>
              <w:rPr>
                <w:sz w:val="12"/>
                <w:szCs w:val="12"/>
              </w:rPr>
            </w:pPr>
            <w:r w:rsidRPr="00A15D29">
              <w:rPr>
                <w:sz w:val="12"/>
                <w:szCs w:val="12"/>
              </w:rPr>
              <w:t>2 (1.1%)</w:t>
            </w:r>
          </w:p>
        </w:tc>
        <w:tc>
          <w:tcPr>
            <w:tcW w:w="1279" w:type="dxa"/>
            <w:shd w:val="clear" w:color="auto" w:fill="auto"/>
            <w:noWrap/>
            <w:vAlign w:val="bottom"/>
            <w:hideMark/>
          </w:tcPr>
          <w:p w14:paraId="47CF4273" w14:textId="77777777" w:rsidR="00A15D29" w:rsidRPr="00A15D29" w:rsidRDefault="00A15D29" w:rsidP="00A15D29">
            <w:pPr>
              <w:rPr>
                <w:sz w:val="12"/>
                <w:szCs w:val="12"/>
              </w:rPr>
            </w:pPr>
            <w:r w:rsidRPr="00A15D29">
              <w:rPr>
                <w:sz w:val="12"/>
                <w:szCs w:val="12"/>
              </w:rPr>
              <w:t>85.1%</w:t>
            </w:r>
          </w:p>
        </w:tc>
        <w:tc>
          <w:tcPr>
            <w:tcW w:w="1174" w:type="dxa"/>
            <w:shd w:val="clear" w:color="auto" w:fill="auto"/>
            <w:noWrap/>
            <w:vAlign w:val="bottom"/>
            <w:hideMark/>
          </w:tcPr>
          <w:p w14:paraId="753522A5" w14:textId="77777777" w:rsidR="00A15D29" w:rsidRPr="00A15D29" w:rsidRDefault="00A15D29" w:rsidP="00A15D29">
            <w:pPr>
              <w:rPr>
                <w:sz w:val="12"/>
                <w:szCs w:val="12"/>
              </w:rPr>
            </w:pPr>
            <w:r w:rsidRPr="00A15D29">
              <w:rPr>
                <w:sz w:val="12"/>
                <w:szCs w:val="12"/>
              </w:rPr>
              <w:t>2.8%</w:t>
            </w:r>
          </w:p>
        </w:tc>
        <w:tc>
          <w:tcPr>
            <w:tcW w:w="1069" w:type="dxa"/>
            <w:shd w:val="clear" w:color="auto" w:fill="auto"/>
            <w:noWrap/>
            <w:vAlign w:val="bottom"/>
            <w:hideMark/>
          </w:tcPr>
          <w:p w14:paraId="127F113A" w14:textId="77777777" w:rsidR="00A15D29" w:rsidRPr="00A15D29" w:rsidRDefault="00A15D29" w:rsidP="00A15D29">
            <w:pPr>
              <w:rPr>
                <w:sz w:val="12"/>
                <w:szCs w:val="12"/>
              </w:rPr>
            </w:pPr>
            <w:r w:rsidRPr="00A15D29">
              <w:rPr>
                <w:sz w:val="12"/>
                <w:szCs w:val="12"/>
              </w:rPr>
              <w:t>Essential</w:t>
            </w:r>
          </w:p>
        </w:tc>
      </w:tr>
      <w:tr w:rsidR="008E0B74" w:rsidRPr="008E0B74" w14:paraId="714D87A9" w14:textId="77777777" w:rsidTr="00BE231A">
        <w:trPr>
          <w:trHeight w:val="113"/>
        </w:trPr>
        <w:tc>
          <w:tcPr>
            <w:tcW w:w="1394" w:type="dxa"/>
            <w:shd w:val="clear" w:color="auto" w:fill="auto"/>
            <w:noWrap/>
            <w:vAlign w:val="bottom"/>
            <w:hideMark/>
          </w:tcPr>
          <w:p w14:paraId="215B8D31" w14:textId="77777777" w:rsidR="00A15D29" w:rsidRPr="00BE231A" w:rsidRDefault="00A15D29" w:rsidP="00A15D29">
            <w:pPr>
              <w:rPr>
                <w:b/>
                <w:bCs/>
                <w:sz w:val="12"/>
                <w:szCs w:val="12"/>
              </w:rPr>
            </w:pPr>
            <w:r w:rsidRPr="00BE231A">
              <w:rPr>
                <w:b/>
                <w:bCs/>
                <w:sz w:val="12"/>
                <w:szCs w:val="12"/>
              </w:rPr>
              <w:t>Lower GI Paralysis</w:t>
            </w:r>
          </w:p>
        </w:tc>
        <w:tc>
          <w:tcPr>
            <w:tcW w:w="2835" w:type="dxa"/>
            <w:shd w:val="clear" w:color="auto" w:fill="auto"/>
            <w:vAlign w:val="bottom"/>
            <w:hideMark/>
          </w:tcPr>
          <w:p w14:paraId="5044506A" w14:textId="77777777" w:rsidR="00A15D29" w:rsidRPr="00A15D29" w:rsidRDefault="00A15D29" w:rsidP="00A15D29">
            <w:pPr>
              <w:rPr>
                <w:sz w:val="12"/>
                <w:szCs w:val="12"/>
                <w:lang w:val="en-US"/>
              </w:rPr>
            </w:pPr>
            <w:r w:rsidRPr="00A15D29">
              <w:rPr>
                <w:sz w:val="12"/>
                <w:szCs w:val="12"/>
                <w:lang w:val="en-US"/>
              </w:rPr>
              <w:t>Lower GI paralysis is defined as absence of stool passage in association with other GI/abdominal symptoms or signs (abdominal distension, IAH or vomiting).</w:t>
            </w:r>
          </w:p>
        </w:tc>
        <w:tc>
          <w:tcPr>
            <w:tcW w:w="4455" w:type="dxa"/>
            <w:shd w:val="clear" w:color="auto" w:fill="auto"/>
            <w:vAlign w:val="bottom"/>
            <w:hideMark/>
          </w:tcPr>
          <w:p w14:paraId="67CDD483" w14:textId="1B0C9C37" w:rsidR="00A15D29" w:rsidRPr="00A15D29" w:rsidRDefault="00A15D29" w:rsidP="2F963F58">
            <w:pPr>
              <w:rPr>
                <w:sz w:val="12"/>
                <w:szCs w:val="12"/>
              </w:rPr>
            </w:pPr>
            <w:r w:rsidRPr="2F963F58">
              <w:rPr>
                <w:sz w:val="12"/>
                <w:szCs w:val="12"/>
              </w:rPr>
              <w:t>Opinion</w:t>
            </w:r>
            <w:r w:rsidR="1615DF42" w:rsidRPr="2F963F58">
              <w:rPr>
                <w:sz w:val="12"/>
                <w:szCs w:val="12"/>
              </w:rPr>
              <w:t>-</w:t>
            </w:r>
            <w:proofErr w:type="spellStart"/>
            <w:r w:rsidR="1615DF42" w:rsidRPr="2F963F58">
              <w:rPr>
                <w:sz w:val="12"/>
                <w:szCs w:val="12"/>
              </w:rPr>
              <w:t>based</w:t>
            </w:r>
            <w:proofErr w:type="spellEnd"/>
          </w:p>
        </w:tc>
        <w:tc>
          <w:tcPr>
            <w:tcW w:w="1134" w:type="dxa"/>
            <w:shd w:val="clear" w:color="auto" w:fill="auto"/>
            <w:noWrap/>
            <w:vAlign w:val="bottom"/>
            <w:hideMark/>
          </w:tcPr>
          <w:p w14:paraId="5E5E95E8"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(60 %)</w:t>
            </w:r>
          </w:p>
        </w:tc>
        <w:tc>
          <w:tcPr>
            <w:tcW w:w="859" w:type="dxa"/>
            <w:shd w:val="clear" w:color="auto" w:fill="auto"/>
            <w:noWrap/>
            <w:vAlign w:val="bottom"/>
            <w:hideMark/>
          </w:tcPr>
          <w:p w14:paraId="6DA9C9D5" w14:textId="77777777" w:rsidR="00A15D29" w:rsidRPr="00A15D29" w:rsidRDefault="00A15D29" w:rsidP="00A15D29">
            <w:pPr>
              <w:rPr>
                <w:sz w:val="12"/>
                <w:szCs w:val="12"/>
              </w:rPr>
            </w:pPr>
          </w:p>
        </w:tc>
        <w:tc>
          <w:tcPr>
            <w:tcW w:w="1279" w:type="dxa"/>
            <w:shd w:val="clear" w:color="auto" w:fill="auto"/>
            <w:noWrap/>
            <w:vAlign w:val="bottom"/>
            <w:hideMark/>
          </w:tcPr>
          <w:p w14:paraId="25B0E771" w14:textId="77777777" w:rsidR="00A15D29" w:rsidRPr="00A15D29" w:rsidRDefault="00A15D29" w:rsidP="00A15D29">
            <w:pPr>
              <w:rPr>
                <w:sz w:val="12"/>
                <w:szCs w:val="12"/>
              </w:rPr>
            </w:pPr>
          </w:p>
        </w:tc>
        <w:tc>
          <w:tcPr>
            <w:tcW w:w="1174" w:type="dxa"/>
            <w:shd w:val="clear" w:color="auto" w:fill="auto"/>
            <w:noWrap/>
            <w:vAlign w:val="bottom"/>
            <w:hideMark/>
          </w:tcPr>
          <w:p w14:paraId="0EABA5A8" w14:textId="77777777" w:rsidR="00A15D29" w:rsidRPr="00A15D29" w:rsidRDefault="00A15D29" w:rsidP="00A15D29">
            <w:pPr>
              <w:rPr>
                <w:sz w:val="12"/>
                <w:szCs w:val="12"/>
              </w:rPr>
            </w:pPr>
          </w:p>
        </w:tc>
        <w:tc>
          <w:tcPr>
            <w:tcW w:w="1069" w:type="dxa"/>
            <w:shd w:val="clear" w:color="auto" w:fill="auto"/>
            <w:noWrap/>
            <w:vAlign w:val="bottom"/>
            <w:hideMark/>
          </w:tcPr>
          <w:p w14:paraId="69FEDC12" w14:textId="77777777" w:rsidR="00A15D29" w:rsidRPr="00A15D29" w:rsidRDefault="00A15D29" w:rsidP="00A15D29">
            <w:pPr>
              <w:rPr>
                <w:sz w:val="12"/>
                <w:szCs w:val="12"/>
              </w:rPr>
            </w:pPr>
          </w:p>
        </w:tc>
      </w:tr>
      <w:tr w:rsidR="008E0B74" w:rsidRPr="008E0B74" w14:paraId="281E7C65" w14:textId="77777777" w:rsidTr="00BE231A">
        <w:trPr>
          <w:trHeight w:val="113"/>
        </w:trPr>
        <w:tc>
          <w:tcPr>
            <w:tcW w:w="1394" w:type="dxa"/>
            <w:shd w:val="clear" w:color="auto" w:fill="auto"/>
            <w:noWrap/>
            <w:vAlign w:val="bottom"/>
            <w:hideMark/>
          </w:tcPr>
          <w:p w14:paraId="465A5887" w14:textId="2920B827" w:rsidR="00A15D29" w:rsidRPr="00A15D29" w:rsidRDefault="00A15D29" w:rsidP="00A15D29">
            <w:pPr>
              <w:rPr>
                <w:sz w:val="12"/>
                <w:szCs w:val="12"/>
              </w:rPr>
            </w:pPr>
          </w:p>
        </w:tc>
        <w:tc>
          <w:tcPr>
            <w:tcW w:w="2835" w:type="dxa"/>
            <w:shd w:val="clear" w:color="auto" w:fill="auto"/>
            <w:vAlign w:val="bottom"/>
            <w:hideMark/>
          </w:tcPr>
          <w:p w14:paraId="13030FBB" w14:textId="77777777" w:rsidR="00A15D29" w:rsidRPr="00A15D29" w:rsidRDefault="00A15D29" w:rsidP="00A15D29">
            <w:pPr>
              <w:rPr>
                <w:sz w:val="12"/>
                <w:szCs w:val="12"/>
                <w:lang w:val="en-US"/>
              </w:rPr>
            </w:pPr>
            <w:r w:rsidRPr="00A15D29">
              <w:rPr>
                <w:sz w:val="12"/>
                <w:szCs w:val="12"/>
                <w:lang w:val="en-US"/>
              </w:rPr>
              <w:t xml:space="preserve">Paralysis of lower GI tract (paralytic ileus) is defined as slower passage for the stool through the small and large intestine, which is usually caused by impaired peristalsis in ICU patients. </w:t>
            </w:r>
            <w:r w:rsidRPr="00A15D29">
              <w:rPr>
                <w:sz w:val="12"/>
                <w:szCs w:val="12"/>
                <w:lang w:val="en-US"/>
              </w:rPr>
              <w:br/>
              <w:t xml:space="preserve">It is associated with the absence of defecation during </w:t>
            </w:r>
            <w:proofErr w:type="gramStart"/>
            <w:r w:rsidRPr="00A15D29">
              <w:rPr>
                <w:sz w:val="12"/>
                <w:szCs w:val="12"/>
                <w:lang w:val="en-US"/>
              </w:rPr>
              <w:t>a period of time</w:t>
            </w:r>
            <w:proofErr w:type="gramEnd"/>
            <w:r w:rsidRPr="00A15D29">
              <w:rPr>
                <w:sz w:val="12"/>
                <w:szCs w:val="12"/>
                <w:lang w:val="en-US"/>
              </w:rPr>
              <w:t>. Three days after adequate enteral medical nutrition therapy (i.e., at least 70% of the requirements) may be a timeline cut-off for its definition.</w:t>
            </w:r>
          </w:p>
        </w:tc>
        <w:tc>
          <w:tcPr>
            <w:tcW w:w="4455" w:type="dxa"/>
            <w:shd w:val="clear" w:color="auto" w:fill="auto"/>
            <w:vAlign w:val="bottom"/>
            <w:hideMark/>
          </w:tcPr>
          <w:p w14:paraId="035E3A82" w14:textId="1B0C9C37" w:rsidR="00A15D29" w:rsidRPr="00A15D29" w:rsidRDefault="2E86102F" w:rsidP="2F963F58">
            <w:pPr>
              <w:rPr>
                <w:sz w:val="12"/>
                <w:szCs w:val="12"/>
              </w:rPr>
            </w:pPr>
            <w:r w:rsidRPr="2F963F58">
              <w:rPr>
                <w:sz w:val="12"/>
                <w:szCs w:val="12"/>
              </w:rPr>
              <w:t>Opinion-</w:t>
            </w:r>
            <w:proofErr w:type="spellStart"/>
            <w:r w:rsidRPr="2F963F58">
              <w:rPr>
                <w:sz w:val="12"/>
                <w:szCs w:val="12"/>
              </w:rPr>
              <w:t>based</w:t>
            </w:r>
            <w:proofErr w:type="spellEnd"/>
          </w:p>
          <w:p w14:paraId="777F46DB" w14:textId="1C6F73F9" w:rsidR="00A15D29" w:rsidRPr="00A15D29" w:rsidRDefault="00A15D29" w:rsidP="2F963F58">
            <w:pPr>
              <w:rPr>
                <w:sz w:val="8"/>
                <w:szCs w:val="8"/>
              </w:rPr>
            </w:pPr>
          </w:p>
        </w:tc>
        <w:tc>
          <w:tcPr>
            <w:tcW w:w="1134" w:type="dxa"/>
            <w:shd w:val="clear" w:color="auto" w:fill="auto"/>
            <w:noWrap/>
            <w:vAlign w:val="bottom"/>
            <w:hideMark/>
          </w:tcPr>
          <w:p w14:paraId="68CE3C2A" w14:textId="77777777" w:rsidR="00A15D29" w:rsidRPr="00A15D29" w:rsidRDefault="00A15D29" w:rsidP="00A15D29">
            <w:pPr>
              <w:rPr>
                <w:sz w:val="12"/>
                <w:szCs w:val="12"/>
              </w:rPr>
            </w:pPr>
            <w:r w:rsidRPr="00A15D29">
              <w:rPr>
                <w:sz w:val="12"/>
                <w:szCs w:val="12"/>
              </w:rPr>
              <w:t>Yes (80 %)</w:t>
            </w:r>
          </w:p>
        </w:tc>
        <w:tc>
          <w:tcPr>
            <w:tcW w:w="859" w:type="dxa"/>
            <w:shd w:val="clear" w:color="auto" w:fill="auto"/>
            <w:noWrap/>
            <w:vAlign w:val="bottom"/>
            <w:hideMark/>
          </w:tcPr>
          <w:p w14:paraId="4AE6F3CB" w14:textId="77777777" w:rsidR="00A15D29" w:rsidRPr="00A15D29" w:rsidRDefault="00A15D29" w:rsidP="00A15D29">
            <w:pPr>
              <w:rPr>
                <w:sz w:val="12"/>
                <w:szCs w:val="12"/>
              </w:rPr>
            </w:pPr>
            <w:r w:rsidRPr="00A15D29">
              <w:rPr>
                <w:sz w:val="12"/>
                <w:szCs w:val="12"/>
              </w:rPr>
              <w:t>0 (0%)</w:t>
            </w:r>
          </w:p>
        </w:tc>
        <w:tc>
          <w:tcPr>
            <w:tcW w:w="1279" w:type="dxa"/>
            <w:shd w:val="clear" w:color="auto" w:fill="auto"/>
            <w:noWrap/>
            <w:vAlign w:val="bottom"/>
            <w:hideMark/>
          </w:tcPr>
          <w:p w14:paraId="1923991A" w14:textId="77777777" w:rsidR="00A15D29" w:rsidRPr="00A15D29" w:rsidRDefault="00A15D29" w:rsidP="00A15D29">
            <w:pPr>
              <w:rPr>
                <w:sz w:val="12"/>
                <w:szCs w:val="12"/>
              </w:rPr>
            </w:pPr>
            <w:r w:rsidRPr="00A15D29">
              <w:rPr>
                <w:sz w:val="12"/>
                <w:szCs w:val="12"/>
              </w:rPr>
              <w:t>66.9%</w:t>
            </w:r>
          </w:p>
        </w:tc>
        <w:tc>
          <w:tcPr>
            <w:tcW w:w="1174" w:type="dxa"/>
            <w:shd w:val="clear" w:color="auto" w:fill="auto"/>
            <w:noWrap/>
            <w:vAlign w:val="bottom"/>
            <w:hideMark/>
          </w:tcPr>
          <w:p w14:paraId="05B53292" w14:textId="77777777" w:rsidR="00A15D29" w:rsidRPr="00A15D29" w:rsidRDefault="00A15D29" w:rsidP="00A15D29">
            <w:pPr>
              <w:rPr>
                <w:sz w:val="12"/>
                <w:szCs w:val="12"/>
              </w:rPr>
            </w:pPr>
            <w:r w:rsidRPr="00A15D29">
              <w:rPr>
                <w:sz w:val="12"/>
                <w:szCs w:val="12"/>
              </w:rPr>
              <w:t>5.5%</w:t>
            </w:r>
          </w:p>
        </w:tc>
        <w:tc>
          <w:tcPr>
            <w:tcW w:w="1069" w:type="dxa"/>
            <w:shd w:val="clear" w:color="auto" w:fill="auto"/>
            <w:noWrap/>
            <w:vAlign w:val="bottom"/>
            <w:hideMark/>
          </w:tcPr>
          <w:p w14:paraId="1361C064" w14:textId="77777777" w:rsidR="00A15D29" w:rsidRPr="00A15D29" w:rsidRDefault="00A15D29" w:rsidP="00A15D29">
            <w:pPr>
              <w:rPr>
                <w:sz w:val="12"/>
                <w:szCs w:val="12"/>
              </w:rPr>
            </w:pPr>
            <w:r w:rsidRPr="00A15D29">
              <w:rPr>
                <w:sz w:val="12"/>
                <w:szCs w:val="12"/>
              </w:rPr>
              <w:t>Recommended</w:t>
            </w:r>
          </w:p>
        </w:tc>
      </w:tr>
      <w:tr w:rsidR="008E0B74" w:rsidRPr="008E0B74" w14:paraId="65F56C21" w14:textId="77777777" w:rsidTr="00BE231A">
        <w:trPr>
          <w:trHeight w:val="113"/>
        </w:trPr>
        <w:tc>
          <w:tcPr>
            <w:tcW w:w="1394" w:type="dxa"/>
            <w:shd w:val="clear" w:color="auto" w:fill="auto"/>
            <w:noWrap/>
            <w:vAlign w:val="bottom"/>
            <w:hideMark/>
          </w:tcPr>
          <w:p w14:paraId="3496EDC8" w14:textId="67457241" w:rsidR="00A15D29" w:rsidRPr="00A15D29" w:rsidRDefault="00A15D29" w:rsidP="00A15D29">
            <w:pPr>
              <w:rPr>
                <w:sz w:val="12"/>
                <w:szCs w:val="12"/>
              </w:rPr>
            </w:pPr>
          </w:p>
        </w:tc>
        <w:tc>
          <w:tcPr>
            <w:tcW w:w="2835" w:type="dxa"/>
            <w:shd w:val="clear" w:color="auto" w:fill="auto"/>
            <w:vAlign w:val="bottom"/>
            <w:hideMark/>
          </w:tcPr>
          <w:p w14:paraId="1D2CE940" w14:textId="77777777" w:rsidR="00A15D29" w:rsidRPr="00A15D29" w:rsidRDefault="00A15D29" w:rsidP="00A15D29">
            <w:pPr>
              <w:rPr>
                <w:sz w:val="12"/>
                <w:szCs w:val="12"/>
              </w:rPr>
            </w:pPr>
            <w:r w:rsidRPr="00A15D29">
              <w:rPr>
                <w:sz w:val="12"/>
                <w:szCs w:val="12"/>
                <w:lang w:val="en-US"/>
              </w:rPr>
              <w:t xml:space="preserve">Paralysis of lower GI tract (paralytic ileus) is the inability of the bowel to pass stool due to impaired peristalsis. Clinical signs include the absence of stool for three or more consecutive days without mechanical obstruction. </w:t>
            </w:r>
            <w:proofErr w:type="spellStart"/>
            <w:r w:rsidRPr="00A15D29">
              <w:rPr>
                <w:sz w:val="12"/>
                <w:szCs w:val="12"/>
              </w:rPr>
              <w:t>Bowel</w:t>
            </w:r>
            <w:proofErr w:type="spellEnd"/>
            <w:r w:rsidRPr="00A15D29">
              <w:rPr>
                <w:sz w:val="12"/>
                <w:szCs w:val="12"/>
              </w:rPr>
              <w:t xml:space="preserve"> </w:t>
            </w:r>
            <w:proofErr w:type="spellStart"/>
            <w:r w:rsidRPr="00A15D29">
              <w:rPr>
                <w:sz w:val="12"/>
                <w:szCs w:val="12"/>
              </w:rPr>
              <w:t>sounds</w:t>
            </w:r>
            <w:proofErr w:type="spellEnd"/>
            <w:r w:rsidRPr="00A15D29">
              <w:rPr>
                <w:sz w:val="12"/>
                <w:szCs w:val="12"/>
              </w:rPr>
              <w:t xml:space="preserve"> </w:t>
            </w:r>
            <w:proofErr w:type="spellStart"/>
            <w:r w:rsidRPr="00A15D29">
              <w:rPr>
                <w:sz w:val="12"/>
                <w:szCs w:val="12"/>
              </w:rPr>
              <w:t>may</w:t>
            </w:r>
            <w:proofErr w:type="spellEnd"/>
            <w:r w:rsidRPr="00A15D29">
              <w:rPr>
                <w:sz w:val="12"/>
                <w:szCs w:val="12"/>
              </w:rPr>
              <w:t xml:space="preserve"> </w:t>
            </w:r>
            <w:proofErr w:type="spellStart"/>
            <w:r w:rsidRPr="00A15D29">
              <w:rPr>
                <w:sz w:val="12"/>
                <w:szCs w:val="12"/>
              </w:rPr>
              <w:t>or</w:t>
            </w:r>
            <w:proofErr w:type="spellEnd"/>
            <w:r w:rsidRPr="00A15D29">
              <w:rPr>
                <w:sz w:val="12"/>
                <w:szCs w:val="12"/>
              </w:rPr>
              <w:t xml:space="preserve"> </w:t>
            </w:r>
            <w:proofErr w:type="spellStart"/>
            <w:r w:rsidRPr="00A15D29">
              <w:rPr>
                <w:sz w:val="12"/>
                <w:szCs w:val="12"/>
              </w:rPr>
              <w:t>may</w:t>
            </w:r>
            <w:proofErr w:type="spellEnd"/>
            <w:r w:rsidRPr="00A15D29">
              <w:rPr>
                <w:sz w:val="12"/>
                <w:szCs w:val="12"/>
              </w:rPr>
              <w:t xml:space="preserve"> not </w:t>
            </w:r>
            <w:proofErr w:type="spellStart"/>
            <w:r w:rsidRPr="00A15D29">
              <w:rPr>
                <w:sz w:val="12"/>
                <w:szCs w:val="12"/>
              </w:rPr>
              <w:t>be</w:t>
            </w:r>
            <w:proofErr w:type="spellEnd"/>
            <w:r w:rsidRPr="00A15D29">
              <w:rPr>
                <w:sz w:val="12"/>
                <w:szCs w:val="12"/>
              </w:rPr>
              <w:t xml:space="preserve"> </w:t>
            </w:r>
            <w:proofErr w:type="spellStart"/>
            <w:r w:rsidRPr="00A15D29">
              <w:rPr>
                <w:sz w:val="12"/>
                <w:szCs w:val="12"/>
              </w:rPr>
              <w:t>present</w:t>
            </w:r>
            <w:proofErr w:type="spellEnd"/>
            <w:r w:rsidRPr="00A15D29">
              <w:rPr>
                <w:sz w:val="12"/>
                <w:szCs w:val="12"/>
              </w:rPr>
              <w:t>.</w:t>
            </w:r>
          </w:p>
        </w:tc>
        <w:tc>
          <w:tcPr>
            <w:tcW w:w="4455" w:type="dxa"/>
            <w:shd w:val="clear" w:color="auto" w:fill="auto"/>
            <w:vAlign w:val="bottom"/>
            <w:hideMark/>
          </w:tcPr>
          <w:p w14:paraId="5EFCFCB0" w14:textId="43EED86A" w:rsidR="00A15D29" w:rsidRPr="00A15D29" w:rsidRDefault="00A15D29" w:rsidP="2F963F58">
            <w:pPr>
              <w:rPr>
                <w:sz w:val="12"/>
                <w:szCs w:val="12"/>
                <w:lang w:val="en-US"/>
              </w:rPr>
            </w:pPr>
            <w:proofErr w:type="spellStart"/>
            <w:r w:rsidRPr="2F963F58">
              <w:rPr>
                <w:sz w:val="12"/>
                <w:szCs w:val="12"/>
              </w:rPr>
              <w:t>Reintam</w:t>
            </w:r>
            <w:proofErr w:type="spellEnd"/>
            <w:r w:rsidRPr="2F963F58">
              <w:rPr>
                <w:sz w:val="12"/>
                <w:szCs w:val="12"/>
              </w:rPr>
              <w:t xml:space="preserve"> Blaser A, </w:t>
            </w:r>
            <w:proofErr w:type="spellStart"/>
            <w:r w:rsidRPr="2F963F58">
              <w:rPr>
                <w:sz w:val="12"/>
                <w:szCs w:val="12"/>
              </w:rPr>
              <w:t>Malbrain</w:t>
            </w:r>
            <w:proofErr w:type="spellEnd"/>
            <w:r w:rsidRPr="2F963F58">
              <w:rPr>
                <w:sz w:val="12"/>
                <w:szCs w:val="12"/>
              </w:rPr>
              <w:t xml:space="preserve"> ML, </w:t>
            </w:r>
            <w:proofErr w:type="spellStart"/>
            <w:r w:rsidRPr="2F963F58">
              <w:rPr>
                <w:sz w:val="12"/>
                <w:szCs w:val="12"/>
              </w:rPr>
              <w:t>Starkopf</w:t>
            </w:r>
            <w:proofErr w:type="spellEnd"/>
            <w:r w:rsidRPr="2F963F58">
              <w:rPr>
                <w:sz w:val="12"/>
                <w:szCs w:val="12"/>
              </w:rPr>
              <w:t xml:space="preserve"> J, </w:t>
            </w:r>
            <w:proofErr w:type="spellStart"/>
            <w:r w:rsidRPr="2F963F58">
              <w:rPr>
                <w:sz w:val="12"/>
                <w:szCs w:val="12"/>
              </w:rPr>
              <w:t>Fruhwald</w:t>
            </w:r>
            <w:proofErr w:type="spellEnd"/>
            <w:r w:rsidRPr="2F963F58">
              <w:rPr>
                <w:sz w:val="12"/>
                <w:szCs w:val="12"/>
              </w:rPr>
              <w:t xml:space="preserve"> S, Jakob SM, De </w:t>
            </w:r>
            <w:proofErr w:type="spellStart"/>
            <w:r w:rsidRPr="2F963F58">
              <w:rPr>
                <w:sz w:val="12"/>
                <w:szCs w:val="12"/>
              </w:rPr>
              <w:t>Waele</w:t>
            </w:r>
            <w:proofErr w:type="spellEnd"/>
            <w:r w:rsidRPr="2F963F58">
              <w:rPr>
                <w:sz w:val="12"/>
                <w:szCs w:val="12"/>
              </w:rPr>
              <w:t xml:space="preserve"> J, Braun JP, </w:t>
            </w:r>
            <w:proofErr w:type="spellStart"/>
            <w:r w:rsidRPr="2F963F58">
              <w:rPr>
                <w:sz w:val="12"/>
                <w:szCs w:val="12"/>
              </w:rPr>
              <w:t>Poeze</w:t>
            </w:r>
            <w:proofErr w:type="spellEnd"/>
            <w:r w:rsidRPr="2F963F58">
              <w:rPr>
                <w:sz w:val="12"/>
                <w:szCs w:val="12"/>
              </w:rPr>
              <w:t xml:space="preserve"> M, Spies C. Gastrointestinal </w:t>
            </w:r>
            <w:proofErr w:type="spellStart"/>
            <w:r w:rsidRPr="2F963F58">
              <w:rPr>
                <w:sz w:val="12"/>
                <w:szCs w:val="12"/>
              </w:rPr>
              <w:t>function</w:t>
            </w:r>
            <w:proofErr w:type="spellEnd"/>
            <w:r w:rsidRPr="2F963F58">
              <w:rPr>
                <w:sz w:val="12"/>
                <w:szCs w:val="12"/>
              </w:rPr>
              <w:t xml:space="preserve"> in intensive care </w:t>
            </w:r>
            <w:proofErr w:type="spellStart"/>
            <w:r w:rsidRPr="2F963F58">
              <w:rPr>
                <w:sz w:val="12"/>
                <w:szCs w:val="12"/>
              </w:rPr>
              <w:t>patients</w:t>
            </w:r>
            <w:proofErr w:type="spellEnd"/>
            <w:r w:rsidRPr="2F963F58">
              <w:rPr>
                <w:sz w:val="12"/>
                <w:szCs w:val="12"/>
              </w:rPr>
              <w:t xml:space="preserve">: </w:t>
            </w:r>
            <w:proofErr w:type="spellStart"/>
            <w:r w:rsidRPr="2F963F58">
              <w:rPr>
                <w:sz w:val="12"/>
                <w:szCs w:val="12"/>
              </w:rPr>
              <w:t>terminology</w:t>
            </w:r>
            <w:proofErr w:type="spellEnd"/>
            <w:r w:rsidRPr="2F963F58">
              <w:rPr>
                <w:sz w:val="12"/>
                <w:szCs w:val="12"/>
              </w:rPr>
              <w:t xml:space="preserve">, </w:t>
            </w:r>
            <w:proofErr w:type="spellStart"/>
            <w:r w:rsidRPr="2F963F58">
              <w:rPr>
                <w:sz w:val="12"/>
                <w:szCs w:val="12"/>
              </w:rPr>
              <w:t>definitions</w:t>
            </w:r>
            <w:proofErr w:type="spellEnd"/>
            <w:r w:rsidRPr="2F963F58">
              <w:rPr>
                <w:sz w:val="12"/>
                <w:szCs w:val="12"/>
              </w:rPr>
              <w:t xml:space="preserve"> and </w:t>
            </w:r>
            <w:proofErr w:type="spellStart"/>
            <w:r w:rsidRPr="2F963F58">
              <w:rPr>
                <w:sz w:val="12"/>
                <w:szCs w:val="12"/>
              </w:rPr>
              <w:t>management</w:t>
            </w:r>
            <w:proofErr w:type="spellEnd"/>
            <w:r w:rsidRPr="2F963F58">
              <w:rPr>
                <w:sz w:val="12"/>
                <w:szCs w:val="12"/>
              </w:rPr>
              <w:t xml:space="preserve">. </w:t>
            </w:r>
            <w:r w:rsidRPr="2F963F58">
              <w:rPr>
                <w:sz w:val="12"/>
                <w:szCs w:val="12"/>
                <w:lang w:val="en-US"/>
              </w:rPr>
              <w:t xml:space="preserve">Recommendations of the ESICM Working Group on Abdominal Problems. Intensive Care Med. 2012 Mar;38(3):384-94. </w:t>
            </w:r>
          </w:p>
        </w:tc>
        <w:tc>
          <w:tcPr>
            <w:tcW w:w="1134" w:type="dxa"/>
            <w:shd w:val="clear" w:color="auto" w:fill="auto"/>
            <w:noWrap/>
            <w:vAlign w:val="bottom"/>
            <w:hideMark/>
          </w:tcPr>
          <w:p w14:paraId="2A76CDDF" w14:textId="77777777" w:rsidR="00A15D29" w:rsidRPr="00A15D29" w:rsidRDefault="00A15D29" w:rsidP="00A15D29">
            <w:pPr>
              <w:rPr>
                <w:sz w:val="12"/>
                <w:szCs w:val="12"/>
              </w:rPr>
            </w:pPr>
            <w:r w:rsidRPr="00A15D29">
              <w:rPr>
                <w:sz w:val="12"/>
                <w:szCs w:val="12"/>
              </w:rPr>
              <w:t>Yes (88 %)</w:t>
            </w:r>
          </w:p>
        </w:tc>
        <w:tc>
          <w:tcPr>
            <w:tcW w:w="859" w:type="dxa"/>
            <w:shd w:val="clear" w:color="auto" w:fill="auto"/>
            <w:noWrap/>
            <w:vAlign w:val="bottom"/>
            <w:hideMark/>
          </w:tcPr>
          <w:p w14:paraId="2AC4A700" w14:textId="77777777" w:rsidR="00A15D29" w:rsidRPr="00A15D29" w:rsidRDefault="00A15D29" w:rsidP="00A15D29">
            <w:pPr>
              <w:rPr>
                <w:sz w:val="12"/>
                <w:szCs w:val="12"/>
              </w:rPr>
            </w:pPr>
            <w:r w:rsidRPr="00A15D29">
              <w:rPr>
                <w:sz w:val="12"/>
                <w:szCs w:val="12"/>
              </w:rPr>
              <w:t>0 (0%)</w:t>
            </w:r>
          </w:p>
        </w:tc>
        <w:tc>
          <w:tcPr>
            <w:tcW w:w="1279" w:type="dxa"/>
            <w:shd w:val="clear" w:color="auto" w:fill="auto"/>
            <w:noWrap/>
            <w:vAlign w:val="bottom"/>
            <w:hideMark/>
          </w:tcPr>
          <w:p w14:paraId="55476D50" w14:textId="77777777" w:rsidR="00A15D29" w:rsidRPr="00A15D29" w:rsidRDefault="00A15D29" w:rsidP="00A15D29">
            <w:pPr>
              <w:rPr>
                <w:sz w:val="12"/>
                <w:szCs w:val="12"/>
              </w:rPr>
            </w:pPr>
            <w:r w:rsidRPr="00A15D29">
              <w:rPr>
                <w:sz w:val="12"/>
                <w:szCs w:val="12"/>
              </w:rPr>
              <w:t>75.1%</w:t>
            </w:r>
          </w:p>
        </w:tc>
        <w:tc>
          <w:tcPr>
            <w:tcW w:w="1174" w:type="dxa"/>
            <w:shd w:val="clear" w:color="auto" w:fill="auto"/>
            <w:noWrap/>
            <w:vAlign w:val="bottom"/>
            <w:hideMark/>
          </w:tcPr>
          <w:p w14:paraId="30396663" w14:textId="77777777" w:rsidR="00A15D29" w:rsidRPr="00A15D29" w:rsidRDefault="00A15D29" w:rsidP="00A15D29">
            <w:pPr>
              <w:rPr>
                <w:sz w:val="12"/>
                <w:szCs w:val="12"/>
              </w:rPr>
            </w:pPr>
            <w:r w:rsidRPr="00A15D29">
              <w:rPr>
                <w:sz w:val="12"/>
                <w:szCs w:val="12"/>
              </w:rPr>
              <w:t>2.2%</w:t>
            </w:r>
          </w:p>
        </w:tc>
        <w:tc>
          <w:tcPr>
            <w:tcW w:w="1069" w:type="dxa"/>
            <w:shd w:val="clear" w:color="auto" w:fill="auto"/>
            <w:noWrap/>
            <w:vAlign w:val="bottom"/>
            <w:hideMark/>
          </w:tcPr>
          <w:p w14:paraId="2519B304" w14:textId="77777777" w:rsidR="00A15D29" w:rsidRPr="00A15D29" w:rsidRDefault="00A15D29" w:rsidP="00A15D29">
            <w:pPr>
              <w:rPr>
                <w:sz w:val="12"/>
                <w:szCs w:val="12"/>
              </w:rPr>
            </w:pPr>
            <w:r w:rsidRPr="00A15D29">
              <w:rPr>
                <w:sz w:val="12"/>
                <w:szCs w:val="12"/>
              </w:rPr>
              <w:t>Essential</w:t>
            </w:r>
          </w:p>
        </w:tc>
      </w:tr>
      <w:tr w:rsidR="008E0B74" w:rsidRPr="008E0B74" w14:paraId="6ACAB472" w14:textId="77777777" w:rsidTr="00BE231A">
        <w:trPr>
          <w:trHeight w:val="113"/>
        </w:trPr>
        <w:tc>
          <w:tcPr>
            <w:tcW w:w="1394" w:type="dxa"/>
            <w:shd w:val="clear" w:color="auto" w:fill="auto"/>
            <w:noWrap/>
            <w:vAlign w:val="bottom"/>
            <w:hideMark/>
          </w:tcPr>
          <w:p w14:paraId="1342195D" w14:textId="6E3D0964" w:rsidR="00A15D29" w:rsidRPr="00A15D29" w:rsidRDefault="00A15D29" w:rsidP="00A15D29">
            <w:pPr>
              <w:rPr>
                <w:sz w:val="12"/>
                <w:szCs w:val="12"/>
              </w:rPr>
            </w:pPr>
          </w:p>
        </w:tc>
        <w:tc>
          <w:tcPr>
            <w:tcW w:w="2835" w:type="dxa"/>
            <w:shd w:val="clear" w:color="auto" w:fill="auto"/>
            <w:vAlign w:val="bottom"/>
            <w:hideMark/>
          </w:tcPr>
          <w:p w14:paraId="69D3C36C" w14:textId="77777777" w:rsidR="00A15D29" w:rsidRPr="00A15D29" w:rsidRDefault="00A15D29" w:rsidP="00A15D29">
            <w:pPr>
              <w:rPr>
                <w:sz w:val="12"/>
                <w:szCs w:val="12"/>
                <w:lang w:val="en-US"/>
              </w:rPr>
            </w:pPr>
            <w:r w:rsidRPr="00A15D29">
              <w:rPr>
                <w:sz w:val="12"/>
                <w:szCs w:val="12"/>
                <w:lang w:val="en-US"/>
              </w:rPr>
              <w:t>Paralysis of lower GI tract is usually referred to as constipation. The term is inaccurate since constipation may include associated symptoms that ICU patients cannot refer (e.g., uncomfortable or infrequent bowel movements, hard stool and painful defecation)</w:t>
            </w:r>
            <w:r w:rsidRPr="00A15D29">
              <w:rPr>
                <w:sz w:val="12"/>
                <w:szCs w:val="12"/>
                <w:lang w:val="en-US"/>
              </w:rPr>
              <w:br/>
              <w:t xml:space="preserve">The cut-off of three days used for its definition comes from epidemiological studies. </w:t>
            </w:r>
          </w:p>
        </w:tc>
        <w:tc>
          <w:tcPr>
            <w:tcW w:w="4455" w:type="dxa"/>
            <w:shd w:val="clear" w:color="auto" w:fill="auto"/>
            <w:vAlign w:val="bottom"/>
            <w:hideMark/>
          </w:tcPr>
          <w:p w14:paraId="7BFD00BD" w14:textId="7AE0E857" w:rsidR="00A15D29" w:rsidRPr="00A15D29" w:rsidRDefault="00A15D29" w:rsidP="2F963F58">
            <w:pPr>
              <w:rPr>
                <w:sz w:val="12"/>
                <w:szCs w:val="12"/>
              </w:rPr>
            </w:pPr>
            <w:r w:rsidRPr="2F963F58">
              <w:rPr>
                <w:sz w:val="12"/>
                <w:szCs w:val="12"/>
                <w:lang w:val="en-US"/>
              </w:rPr>
              <w:t xml:space="preserve">Nassar AP, Jr, da Silva FM, de </w:t>
            </w:r>
            <w:proofErr w:type="spellStart"/>
            <w:r w:rsidRPr="2F963F58">
              <w:rPr>
                <w:sz w:val="12"/>
                <w:szCs w:val="12"/>
                <w:lang w:val="en-US"/>
              </w:rPr>
              <w:t>Cleva</w:t>
            </w:r>
            <w:proofErr w:type="spellEnd"/>
            <w:r w:rsidRPr="2F963F58">
              <w:rPr>
                <w:sz w:val="12"/>
                <w:szCs w:val="12"/>
                <w:lang w:val="en-US"/>
              </w:rPr>
              <w:t xml:space="preserve"> R. Constipation in intensive care unit: incidence and risk factors. J Crit Care. </w:t>
            </w:r>
            <w:proofErr w:type="gramStart"/>
            <w:r w:rsidRPr="2F963F58">
              <w:rPr>
                <w:sz w:val="12"/>
                <w:szCs w:val="12"/>
                <w:lang w:val="en-US"/>
              </w:rPr>
              <w:t>2009;24:630</w:t>
            </w:r>
            <w:proofErr w:type="gramEnd"/>
            <w:r w:rsidRPr="2F963F58">
              <w:rPr>
                <w:sz w:val="12"/>
                <w:szCs w:val="12"/>
                <w:lang w:val="en-US"/>
              </w:rPr>
              <w:t xml:space="preserve">.e9–630.e12. </w:t>
            </w:r>
            <w:proofErr w:type="spellStart"/>
            <w:r w:rsidRPr="2F963F58">
              <w:rPr>
                <w:sz w:val="12"/>
                <w:szCs w:val="12"/>
                <w:lang w:val="en-US"/>
              </w:rPr>
              <w:t>doi</w:t>
            </w:r>
            <w:proofErr w:type="spellEnd"/>
            <w:r w:rsidRPr="2F963F58">
              <w:rPr>
                <w:sz w:val="12"/>
                <w:szCs w:val="12"/>
                <w:lang w:val="en-US"/>
              </w:rPr>
              <w:t xml:space="preserve">: 10.1016/j.jcrc.2009.03.007. </w:t>
            </w:r>
            <w:r w:rsidRPr="009C7257">
              <w:rPr>
                <w:lang w:val="en-US"/>
              </w:rPr>
              <w:br/>
            </w:r>
            <w:r w:rsidRPr="2F963F58">
              <w:rPr>
                <w:sz w:val="12"/>
                <w:szCs w:val="12"/>
                <w:lang w:val="en-US"/>
              </w:rPr>
              <w:t xml:space="preserve">Mostafa SM, Bhandari S, Ritchie G, Gratton N, </w:t>
            </w:r>
            <w:proofErr w:type="spellStart"/>
            <w:r w:rsidRPr="2F963F58">
              <w:rPr>
                <w:sz w:val="12"/>
                <w:szCs w:val="12"/>
                <w:lang w:val="en-US"/>
              </w:rPr>
              <w:t>Wenstone</w:t>
            </w:r>
            <w:proofErr w:type="spellEnd"/>
            <w:r w:rsidRPr="2F963F58">
              <w:rPr>
                <w:sz w:val="12"/>
                <w:szCs w:val="12"/>
                <w:lang w:val="en-US"/>
              </w:rPr>
              <w:t xml:space="preserve"> R. Constipation and its implications in the critically ill patient. </w:t>
            </w:r>
            <w:r w:rsidRPr="2F963F58">
              <w:rPr>
                <w:sz w:val="12"/>
                <w:szCs w:val="12"/>
              </w:rPr>
              <w:t xml:space="preserve">Br J </w:t>
            </w:r>
            <w:proofErr w:type="spellStart"/>
            <w:r w:rsidRPr="2F963F58">
              <w:rPr>
                <w:sz w:val="12"/>
                <w:szCs w:val="12"/>
              </w:rPr>
              <w:t>Anaesth</w:t>
            </w:r>
            <w:proofErr w:type="spellEnd"/>
            <w:r w:rsidRPr="2F963F58">
              <w:rPr>
                <w:sz w:val="12"/>
                <w:szCs w:val="12"/>
              </w:rPr>
              <w:t xml:space="preserve">. </w:t>
            </w:r>
            <w:proofErr w:type="gramStart"/>
            <w:r w:rsidRPr="2F963F58">
              <w:rPr>
                <w:sz w:val="12"/>
                <w:szCs w:val="12"/>
              </w:rPr>
              <w:t>2003;91:815</w:t>
            </w:r>
            <w:proofErr w:type="gramEnd"/>
            <w:r w:rsidRPr="2F963F58">
              <w:rPr>
                <w:sz w:val="12"/>
                <w:szCs w:val="12"/>
              </w:rPr>
              <w:t xml:space="preserve">–819. </w:t>
            </w:r>
          </w:p>
        </w:tc>
        <w:tc>
          <w:tcPr>
            <w:tcW w:w="1134" w:type="dxa"/>
            <w:shd w:val="clear" w:color="auto" w:fill="auto"/>
            <w:noWrap/>
            <w:vAlign w:val="bottom"/>
            <w:hideMark/>
          </w:tcPr>
          <w:p w14:paraId="34125230"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(24 %)</w:t>
            </w:r>
          </w:p>
        </w:tc>
        <w:tc>
          <w:tcPr>
            <w:tcW w:w="859" w:type="dxa"/>
            <w:shd w:val="clear" w:color="auto" w:fill="auto"/>
            <w:noWrap/>
            <w:vAlign w:val="bottom"/>
            <w:hideMark/>
          </w:tcPr>
          <w:p w14:paraId="3DE7DB1F" w14:textId="77777777" w:rsidR="00A15D29" w:rsidRPr="00A15D29" w:rsidRDefault="00A15D29" w:rsidP="00A15D29">
            <w:pPr>
              <w:rPr>
                <w:sz w:val="12"/>
                <w:szCs w:val="12"/>
              </w:rPr>
            </w:pPr>
          </w:p>
        </w:tc>
        <w:tc>
          <w:tcPr>
            <w:tcW w:w="1279" w:type="dxa"/>
            <w:shd w:val="clear" w:color="auto" w:fill="auto"/>
            <w:noWrap/>
            <w:vAlign w:val="bottom"/>
            <w:hideMark/>
          </w:tcPr>
          <w:p w14:paraId="02CE0C62" w14:textId="77777777" w:rsidR="00A15D29" w:rsidRPr="00A15D29" w:rsidRDefault="00A15D29" w:rsidP="00A15D29">
            <w:pPr>
              <w:rPr>
                <w:sz w:val="12"/>
                <w:szCs w:val="12"/>
              </w:rPr>
            </w:pPr>
          </w:p>
        </w:tc>
        <w:tc>
          <w:tcPr>
            <w:tcW w:w="1174" w:type="dxa"/>
            <w:shd w:val="clear" w:color="auto" w:fill="auto"/>
            <w:noWrap/>
            <w:vAlign w:val="bottom"/>
            <w:hideMark/>
          </w:tcPr>
          <w:p w14:paraId="35BDB018" w14:textId="77777777" w:rsidR="00A15D29" w:rsidRPr="00A15D29" w:rsidRDefault="00A15D29" w:rsidP="00A15D29">
            <w:pPr>
              <w:rPr>
                <w:sz w:val="12"/>
                <w:szCs w:val="12"/>
              </w:rPr>
            </w:pPr>
          </w:p>
        </w:tc>
        <w:tc>
          <w:tcPr>
            <w:tcW w:w="1069" w:type="dxa"/>
            <w:shd w:val="clear" w:color="auto" w:fill="auto"/>
            <w:noWrap/>
            <w:vAlign w:val="bottom"/>
            <w:hideMark/>
          </w:tcPr>
          <w:p w14:paraId="49194DCE" w14:textId="77777777" w:rsidR="00A15D29" w:rsidRPr="00A15D29" w:rsidRDefault="00A15D29" w:rsidP="00A15D29">
            <w:pPr>
              <w:rPr>
                <w:sz w:val="12"/>
                <w:szCs w:val="12"/>
              </w:rPr>
            </w:pPr>
          </w:p>
        </w:tc>
      </w:tr>
      <w:tr w:rsidR="008E0B74" w:rsidRPr="008E0B74" w14:paraId="0AADC8D2" w14:textId="77777777" w:rsidTr="00BE231A">
        <w:trPr>
          <w:trHeight w:val="113"/>
        </w:trPr>
        <w:tc>
          <w:tcPr>
            <w:tcW w:w="1394" w:type="dxa"/>
            <w:shd w:val="clear" w:color="auto" w:fill="auto"/>
            <w:noWrap/>
            <w:vAlign w:val="bottom"/>
            <w:hideMark/>
          </w:tcPr>
          <w:p w14:paraId="7D7966BB" w14:textId="77777777" w:rsidR="00A15D29" w:rsidRPr="00BE231A" w:rsidRDefault="00A15D29" w:rsidP="00A15D29">
            <w:pPr>
              <w:rPr>
                <w:b/>
                <w:bCs/>
                <w:sz w:val="12"/>
                <w:szCs w:val="12"/>
              </w:rPr>
            </w:pPr>
            <w:r w:rsidRPr="00BE231A">
              <w:rPr>
                <w:b/>
                <w:bCs/>
                <w:sz w:val="12"/>
                <w:szCs w:val="12"/>
              </w:rPr>
              <w:t xml:space="preserve">Post </w:t>
            </w:r>
            <w:proofErr w:type="spellStart"/>
            <w:r w:rsidRPr="00BE231A">
              <w:rPr>
                <w:b/>
                <w:bCs/>
                <w:sz w:val="12"/>
                <w:szCs w:val="12"/>
              </w:rPr>
              <w:t>Pyloric</w:t>
            </w:r>
            <w:proofErr w:type="spellEnd"/>
            <w:r w:rsidRPr="00BE231A">
              <w:rPr>
                <w:b/>
                <w:bCs/>
                <w:sz w:val="12"/>
                <w:szCs w:val="12"/>
              </w:rPr>
              <w:t xml:space="preserve"> </w:t>
            </w:r>
            <w:proofErr w:type="spellStart"/>
            <w:r w:rsidRPr="00BE231A">
              <w:rPr>
                <w:b/>
                <w:bCs/>
                <w:sz w:val="12"/>
                <w:szCs w:val="12"/>
              </w:rPr>
              <w:t>Feeding</w:t>
            </w:r>
            <w:proofErr w:type="spellEnd"/>
          </w:p>
        </w:tc>
        <w:tc>
          <w:tcPr>
            <w:tcW w:w="2835" w:type="dxa"/>
            <w:shd w:val="clear" w:color="auto" w:fill="auto"/>
            <w:vAlign w:val="bottom"/>
            <w:hideMark/>
          </w:tcPr>
          <w:p w14:paraId="356714BC" w14:textId="77777777" w:rsidR="00A15D29" w:rsidRPr="00A15D29" w:rsidRDefault="00A15D29" w:rsidP="00A15D29">
            <w:pPr>
              <w:rPr>
                <w:sz w:val="12"/>
                <w:szCs w:val="12"/>
                <w:lang w:val="en-US"/>
              </w:rPr>
            </w:pPr>
            <w:r w:rsidRPr="00A15D29">
              <w:rPr>
                <w:sz w:val="12"/>
                <w:szCs w:val="12"/>
                <w:lang w:val="en-US"/>
              </w:rPr>
              <w:t xml:space="preserve">Enteral feeding delivered directly into the duodenum or jejunum due to gastroparesis </w:t>
            </w:r>
          </w:p>
        </w:tc>
        <w:tc>
          <w:tcPr>
            <w:tcW w:w="4455" w:type="dxa"/>
            <w:shd w:val="clear" w:color="auto" w:fill="auto"/>
            <w:vAlign w:val="bottom"/>
            <w:hideMark/>
          </w:tcPr>
          <w:p w14:paraId="4E93536D" w14:textId="77777777" w:rsidR="00A15D29" w:rsidRPr="00A15D29" w:rsidRDefault="60DABE55" w:rsidP="2D160591">
            <w:pPr>
              <w:rPr>
                <w:sz w:val="12"/>
                <w:szCs w:val="12"/>
              </w:rPr>
            </w:pPr>
            <w:proofErr w:type="spellStart"/>
            <w:r w:rsidRPr="2D160591">
              <w:rPr>
                <w:sz w:val="12"/>
                <w:szCs w:val="12"/>
                <w:lang w:val="en-US"/>
              </w:rPr>
              <w:t>Alkhawaja</w:t>
            </w:r>
            <w:proofErr w:type="spellEnd"/>
            <w:r w:rsidRPr="2D160591">
              <w:rPr>
                <w:sz w:val="12"/>
                <w:szCs w:val="12"/>
                <w:lang w:val="en-US"/>
              </w:rPr>
              <w:t xml:space="preserve"> S, Martin C, Butler RJ, </w:t>
            </w:r>
            <w:proofErr w:type="spellStart"/>
            <w:r w:rsidRPr="2D160591">
              <w:rPr>
                <w:sz w:val="12"/>
                <w:szCs w:val="12"/>
                <w:lang w:val="en-US"/>
              </w:rPr>
              <w:t>Gwadry</w:t>
            </w:r>
            <w:proofErr w:type="spellEnd"/>
            <w:r w:rsidRPr="2D160591">
              <w:rPr>
                <w:sz w:val="12"/>
                <w:szCs w:val="12"/>
                <w:lang w:val="en-US"/>
              </w:rPr>
              <w:t xml:space="preserve">-Sridhar F. Post-pyloric versus gastric tube feeding for preventing pneumonia and improving nutritional outcomes in critically ill adults. </w:t>
            </w:r>
            <w:r w:rsidRPr="2D160591">
              <w:rPr>
                <w:sz w:val="12"/>
                <w:szCs w:val="12"/>
              </w:rPr>
              <w:t xml:space="preserve">Cochrane Database </w:t>
            </w:r>
            <w:proofErr w:type="spellStart"/>
            <w:r w:rsidRPr="2D160591">
              <w:rPr>
                <w:sz w:val="12"/>
                <w:szCs w:val="12"/>
              </w:rPr>
              <w:t>Syst</w:t>
            </w:r>
            <w:proofErr w:type="spellEnd"/>
            <w:r w:rsidRPr="2D160591">
              <w:rPr>
                <w:sz w:val="12"/>
                <w:szCs w:val="12"/>
              </w:rPr>
              <w:t xml:space="preserve"> Rev. 2015 Aug 4;2015(8):CD008875.</w:t>
            </w:r>
          </w:p>
        </w:tc>
        <w:tc>
          <w:tcPr>
            <w:tcW w:w="1134" w:type="dxa"/>
            <w:shd w:val="clear" w:color="auto" w:fill="auto"/>
            <w:noWrap/>
            <w:vAlign w:val="bottom"/>
            <w:hideMark/>
          </w:tcPr>
          <w:p w14:paraId="04F4625B"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(45.8 %)</w:t>
            </w:r>
          </w:p>
        </w:tc>
        <w:tc>
          <w:tcPr>
            <w:tcW w:w="859" w:type="dxa"/>
            <w:shd w:val="clear" w:color="auto" w:fill="auto"/>
            <w:noWrap/>
            <w:vAlign w:val="bottom"/>
            <w:hideMark/>
          </w:tcPr>
          <w:p w14:paraId="2E6DE3CC" w14:textId="77777777" w:rsidR="00A15D29" w:rsidRPr="00A15D29" w:rsidRDefault="00A15D29" w:rsidP="00A15D29">
            <w:pPr>
              <w:rPr>
                <w:sz w:val="12"/>
                <w:szCs w:val="12"/>
              </w:rPr>
            </w:pPr>
          </w:p>
        </w:tc>
        <w:tc>
          <w:tcPr>
            <w:tcW w:w="1279" w:type="dxa"/>
            <w:shd w:val="clear" w:color="auto" w:fill="auto"/>
            <w:noWrap/>
            <w:vAlign w:val="bottom"/>
            <w:hideMark/>
          </w:tcPr>
          <w:p w14:paraId="48C8DF6D" w14:textId="77777777" w:rsidR="00A15D29" w:rsidRPr="00A15D29" w:rsidRDefault="00A15D29" w:rsidP="00A15D29">
            <w:pPr>
              <w:rPr>
                <w:sz w:val="12"/>
                <w:szCs w:val="12"/>
              </w:rPr>
            </w:pPr>
          </w:p>
        </w:tc>
        <w:tc>
          <w:tcPr>
            <w:tcW w:w="1174" w:type="dxa"/>
            <w:shd w:val="clear" w:color="auto" w:fill="auto"/>
            <w:noWrap/>
            <w:vAlign w:val="bottom"/>
            <w:hideMark/>
          </w:tcPr>
          <w:p w14:paraId="5D303C07" w14:textId="77777777" w:rsidR="00A15D29" w:rsidRPr="00A15D29" w:rsidRDefault="00A15D29" w:rsidP="00A15D29">
            <w:pPr>
              <w:rPr>
                <w:sz w:val="12"/>
                <w:szCs w:val="12"/>
              </w:rPr>
            </w:pPr>
          </w:p>
        </w:tc>
        <w:tc>
          <w:tcPr>
            <w:tcW w:w="1069" w:type="dxa"/>
            <w:shd w:val="clear" w:color="auto" w:fill="auto"/>
            <w:noWrap/>
            <w:vAlign w:val="bottom"/>
            <w:hideMark/>
          </w:tcPr>
          <w:p w14:paraId="1E7BB3CF" w14:textId="77777777" w:rsidR="00A15D29" w:rsidRPr="00A15D29" w:rsidRDefault="00A15D29" w:rsidP="00A15D29">
            <w:pPr>
              <w:rPr>
                <w:sz w:val="12"/>
                <w:szCs w:val="12"/>
              </w:rPr>
            </w:pPr>
          </w:p>
        </w:tc>
      </w:tr>
      <w:tr w:rsidR="008E0B74" w:rsidRPr="008E0B74" w14:paraId="329F3DB9" w14:textId="77777777" w:rsidTr="00BE231A">
        <w:trPr>
          <w:trHeight w:val="113"/>
        </w:trPr>
        <w:tc>
          <w:tcPr>
            <w:tcW w:w="1394" w:type="dxa"/>
            <w:shd w:val="clear" w:color="auto" w:fill="auto"/>
            <w:noWrap/>
            <w:vAlign w:val="bottom"/>
            <w:hideMark/>
          </w:tcPr>
          <w:p w14:paraId="47FDD1BE" w14:textId="369E431B" w:rsidR="00A15D29" w:rsidRPr="00A15D29" w:rsidRDefault="00A15D29" w:rsidP="00A15D29">
            <w:pPr>
              <w:rPr>
                <w:sz w:val="12"/>
                <w:szCs w:val="12"/>
              </w:rPr>
            </w:pPr>
          </w:p>
        </w:tc>
        <w:tc>
          <w:tcPr>
            <w:tcW w:w="2835" w:type="dxa"/>
            <w:shd w:val="clear" w:color="auto" w:fill="auto"/>
            <w:vAlign w:val="bottom"/>
            <w:hideMark/>
          </w:tcPr>
          <w:p w14:paraId="6F643B5D" w14:textId="77777777" w:rsidR="00A15D29" w:rsidRPr="00A15D29" w:rsidRDefault="00A15D29" w:rsidP="00A15D29">
            <w:pPr>
              <w:rPr>
                <w:sz w:val="12"/>
                <w:szCs w:val="12"/>
                <w:lang w:val="en-US"/>
              </w:rPr>
            </w:pPr>
            <w:r w:rsidRPr="00A15D29">
              <w:rPr>
                <w:sz w:val="12"/>
                <w:szCs w:val="12"/>
                <w:lang w:val="en-US"/>
              </w:rPr>
              <w:t xml:space="preserve">Enteral feeding delivered distal to the stomach due to gastroparesis, obstruction or </w:t>
            </w:r>
            <w:proofErr w:type="spellStart"/>
            <w:r w:rsidRPr="00A15D29">
              <w:rPr>
                <w:sz w:val="12"/>
                <w:szCs w:val="12"/>
                <w:lang w:val="en-US"/>
              </w:rPr>
              <w:t>oesophageal</w:t>
            </w:r>
            <w:proofErr w:type="spellEnd"/>
            <w:r w:rsidRPr="00A15D29">
              <w:rPr>
                <w:sz w:val="12"/>
                <w:szCs w:val="12"/>
                <w:lang w:val="en-US"/>
              </w:rPr>
              <w:t xml:space="preserve"> or gastric surgery</w:t>
            </w:r>
          </w:p>
        </w:tc>
        <w:tc>
          <w:tcPr>
            <w:tcW w:w="4455" w:type="dxa"/>
            <w:shd w:val="clear" w:color="auto" w:fill="auto"/>
            <w:vAlign w:val="bottom"/>
            <w:hideMark/>
          </w:tcPr>
          <w:p w14:paraId="3758672D" w14:textId="1B0C9C37" w:rsidR="00A15D29" w:rsidRPr="00A15D29" w:rsidRDefault="3EF11954" w:rsidP="2F963F58">
            <w:pPr>
              <w:rPr>
                <w:sz w:val="12"/>
                <w:szCs w:val="12"/>
              </w:rPr>
            </w:pPr>
            <w:r w:rsidRPr="2F963F58">
              <w:rPr>
                <w:sz w:val="12"/>
                <w:szCs w:val="12"/>
              </w:rPr>
              <w:t>Opinion-</w:t>
            </w:r>
            <w:proofErr w:type="spellStart"/>
            <w:r w:rsidRPr="2F963F58">
              <w:rPr>
                <w:sz w:val="12"/>
                <w:szCs w:val="12"/>
              </w:rPr>
              <w:t>based</w:t>
            </w:r>
            <w:proofErr w:type="spellEnd"/>
          </w:p>
          <w:p w14:paraId="73465AB7" w14:textId="7897A6FD" w:rsidR="00A15D29" w:rsidRPr="00A15D29" w:rsidRDefault="00A15D29" w:rsidP="2F963F58">
            <w:pPr>
              <w:rPr>
                <w:sz w:val="12"/>
                <w:szCs w:val="12"/>
              </w:rPr>
            </w:pPr>
          </w:p>
        </w:tc>
        <w:tc>
          <w:tcPr>
            <w:tcW w:w="1134" w:type="dxa"/>
            <w:shd w:val="clear" w:color="auto" w:fill="auto"/>
            <w:noWrap/>
            <w:vAlign w:val="bottom"/>
            <w:hideMark/>
          </w:tcPr>
          <w:p w14:paraId="6D1308F3" w14:textId="77777777" w:rsidR="00A15D29" w:rsidRPr="00A15D29" w:rsidRDefault="00A15D29" w:rsidP="00A15D29">
            <w:pPr>
              <w:rPr>
                <w:sz w:val="12"/>
                <w:szCs w:val="12"/>
              </w:rPr>
            </w:pPr>
            <w:r w:rsidRPr="00A15D29">
              <w:rPr>
                <w:sz w:val="12"/>
                <w:szCs w:val="12"/>
              </w:rPr>
              <w:t>Yes (92 %)</w:t>
            </w:r>
          </w:p>
        </w:tc>
        <w:tc>
          <w:tcPr>
            <w:tcW w:w="859" w:type="dxa"/>
            <w:shd w:val="clear" w:color="auto" w:fill="auto"/>
            <w:noWrap/>
            <w:vAlign w:val="bottom"/>
            <w:hideMark/>
          </w:tcPr>
          <w:p w14:paraId="0E4B56D4"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7B4EC2ED" w14:textId="77777777" w:rsidR="00A15D29" w:rsidRPr="00A15D29" w:rsidRDefault="00A15D29" w:rsidP="00A15D29">
            <w:pPr>
              <w:rPr>
                <w:sz w:val="12"/>
                <w:szCs w:val="12"/>
              </w:rPr>
            </w:pPr>
            <w:r w:rsidRPr="00A15D29">
              <w:rPr>
                <w:sz w:val="12"/>
                <w:szCs w:val="12"/>
              </w:rPr>
              <w:t>87.8%</w:t>
            </w:r>
          </w:p>
        </w:tc>
        <w:tc>
          <w:tcPr>
            <w:tcW w:w="1174" w:type="dxa"/>
            <w:shd w:val="clear" w:color="auto" w:fill="auto"/>
            <w:noWrap/>
            <w:vAlign w:val="bottom"/>
            <w:hideMark/>
          </w:tcPr>
          <w:p w14:paraId="1798FBFB" w14:textId="77777777" w:rsidR="00A15D29" w:rsidRPr="00A15D29" w:rsidRDefault="00A15D29" w:rsidP="00A15D29">
            <w:pPr>
              <w:rPr>
                <w:sz w:val="12"/>
                <w:szCs w:val="12"/>
              </w:rPr>
            </w:pPr>
            <w:r w:rsidRPr="00A15D29">
              <w:rPr>
                <w:sz w:val="12"/>
                <w:szCs w:val="12"/>
              </w:rPr>
              <w:t>0%</w:t>
            </w:r>
          </w:p>
        </w:tc>
        <w:tc>
          <w:tcPr>
            <w:tcW w:w="1069" w:type="dxa"/>
            <w:shd w:val="clear" w:color="auto" w:fill="auto"/>
            <w:noWrap/>
            <w:vAlign w:val="bottom"/>
            <w:hideMark/>
          </w:tcPr>
          <w:p w14:paraId="630785A7" w14:textId="77777777" w:rsidR="00A15D29" w:rsidRPr="00A15D29" w:rsidRDefault="00A15D29" w:rsidP="00A15D29">
            <w:pPr>
              <w:rPr>
                <w:sz w:val="12"/>
                <w:szCs w:val="12"/>
              </w:rPr>
            </w:pPr>
            <w:r w:rsidRPr="00A15D29">
              <w:rPr>
                <w:sz w:val="12"/>
                <w:szCs w:val="12"/>
              </w:rPr>
              <w:t>Essential</w:t>
            </w:r>
          </w:p>
        </w:tc>
      </w:tr>
      <w:tr w:rsidR="008E0B74" w:rsidRPr="008E0B74" w14:paraId="7447E2A4" w14:textId="77777777" w:rsidTr="00BE231A">
        <w:trPr>
          <w:trHeight w:val="113"/>
        </w:trPr>
        <w:tc>
          <w:tcPr>
            <w:tcW w:w="1394" w:type="dxa"/>
            <w:shd w:val="clear" w:color="auto" w:fill="auto"/>
            <w:noWrap/>
            <w:vAlign w:val="bottom"/>
            <w:hideMark/>
          </w:tcPr>
          <w:p w14:paraId="220FA4D2" w14:textId="70812D5C" w:rsidR="00A15D29" w:rsidRPr="00A15D29" w:rsidRDefault="00A15D29" w:rsidP="00A15D29">
            <w:pPr>
              <w:rPr>
                <w:sz w:val="12"/>
                <w:szCs w:val="12"/>
              </w:rPr>
            </w:pPr>
          </w:p>
        </w:tc>
        <w:tc>
          <w:tcPr>
            <w:tcW w:w="2835" w:type="dxa"/>
            <w:shd w:val="clear" w:color="auto" w:fill="auto"/>
            <w:vAlign w:val="bottom"/>
            <w:hideMark/>
          </w:tcPr>
          <w:p w14:paraId="4D32D21F" w14:textId="77777777" w:rsidR="00A15D29" w:rsidRPr="00A15D29" w:rsidRDefault="00A15D29" w:rsidP="00A15D29">
            <w:pPr>
              <w:rPr>
                <w:sz w:val="12"/>
                <w:szCs w:val="12"/>
                <w:lang w:val="en-US"/>
              </w:rPr>
            </w:pPr>
            <w:r w:rsidRPr="00A15D29">
              <w:rPr>
                <w:sz w:val="12"/>
                <w:szCs w:val="12"/>
                <w:lang w:val="en-US"/>
              </w:rPr>
              <w:t xml:space="preserve">Enteral feeding delivered distal to the stomach, beyond the pylorus due to gastroparesis </w:t>
            </w:r>
          </w:p>
        </w:tc>
        <w:tc>
          <w:tcPr>
            <w:tcW w:w="4455" w:type="dxa"/>
            <w:shd w:val="clear" w:color="auto" w:fill="auto"/>
            <w:vAlign w:val="bottom"/>
            <w:hideMark/>
          </w:tcPr>
          <w:p w14:paraId="5EAE943B" w14:textId="736F943E" w:rsidR="00A15D29" w:rsidRPr="009C7257" w:rsidRDefault="60DABE55" w:rsidP="2D160591">
            <w:pPr>
              <w:rPr>
                <w:sz w:val="12"/>
                <w:szCs w:val="12"/>
                <w:lang w:val="en-US"/>
              </w:rPr>
            </w:pPr>
            <w:proofErr w:type="spellStart"/>
            <w:r w:rsidRPr="2D160591">
              <w:rPr>
                <w:sz w:val="12"/>
                <w:szCs w:val="12"/>
                <w:lang w:val="fr-CH"/>
              </w:rPr>
              <w:t>Esparza</w:t>
            </w:r>
            <w:proofErr w:type="spellEnd"/>
            <w:r w:rsidRPr="2D160591">
              <w:rPr>
                <w:sz w:val="12"/>
                <w:szCs w:val="12"/>
                <w:lang w:val="fr-CH"/>
              </w:rPr>
              <w:t xml:space="preserve">, J., Boivin, M., </w:t>
            </w:r>
            <w:proofErr w:type="spellStart"/>
            <w:r w:rsidRPr="2D160591">
              <w:rPr>
                <w:sz w:val="12"/>
                <w:szCs w:val="12"/>
                <w:lang w:val="fr-CH"/>
              </w:rPr>
              <w:t>Hartshorne</w:t>
            </w:r>
            <w:proofErr w:type="spellEnd"/>
            <w:r w:rsidRPr="2D160591">
              <w:rPr>
                <w:sz w:val="12"/>
                <w:szCs w:val="12"/>
                <w:lang w:val="fr-CH"/>
              </w:rPr>
              <w:t>, M. et al. </w:t>
            </w:r>
            <w:r w:rsidRPr="2D160591">
              <w:rPr>
                <w:sz w:val="12"/>
                <w:szCs w:val="12"/>
                <w:lang w:val="en-US"/>
              </w:rPr>
              <w:t xml:space="preserve">Equal aspiration rates in </w:t>
            </w:r>
            <w:proofErr w:type="spellStart"/>
            <w:r w:rsidRPr="2D160591">
              <w:rPr>
                <w:sz w:val="12"/>
                <w:szCs w:val="12"/>
                <w:lang w:val="en-US"/>
              </w:rPr>
              <w:t>gastrically</w:t>
            </w:r>
            <w:proofErr w:type="spellEnd"/>
            <w:r w:rsidRPr="2D160591">
              <w:rPr>
                <w:sz w:val="12"/>
                <w:szCs w:val="12"/>
                <w:lang w:val="en-US"/>
              </w:rPr>
              <w:t xml:space="preserve"> and </w:t>
            </w:r>
            <w:proofErr w:type="spellStart"/>
            <w:r w:rsidRPr="2D160591">
              <w:rPr>
                <w:sz w:val="12"/>
                <w:szCs w:val="12"/>
                <w:lang w:val="en-US"/>
              </w:rPr>
              <w:t>transpylorically</w:t>
            </w:r>
            <w:proofErr w:type="spellEnd"/>
            <w:r w:rsidRPr="2D160591">
              <w:rPr>
                <w:sz w:val="12"/>
                <w:szCs w:val="12"/>
                <w:lang w:val="en-US"/>
              </w:rPr>
              <w:t xml:space="preserve"> fed critically ill patients. Intensive Care Med 27, 660–664 (2001); Boivin, Michel A. MD; Levy, Howard MD, PhD. Gastric feeding with erythromycin is equivalent to transpyloric feeding in the critically ill. Critical Care Medicine 29(10</w:t>
            </w:r>
            <w:proofErr w:type="gramStart"/>
            <w:r w:rsidRPr="2D160591">
              <w:rPr>
                <w:sz w:val="12"/>
                <w:szCs w:val="12"/>
                <w:lang w:val="en-US"/>
              </w:rPr>
              <w:t>):p</w:t>
            </w:r>
            <w:proofErr w:type="gramEnd"/>
            <w:r w:rsidRPr="2D160591">
              <w:rPr>
                <w:sz w:val="12"/>
                <w:szCs w:val="12"/>
                <w:lang w:val="en-US"/>
              </w:rPr>
              <w:t xml:space="preserve"> 1916-1919, October 2001.; </w:t>
            </w:r>
          </w:p>
          <w:p w14:paraId="02D518A5" w14:textId="00154028" w:rsidR="00A15D29" w:rsidRPr="009C7257" w:rsidRDefault="60DABE55" w:rsidP="2D160591">
            <w:pPr>
              <w:rPr>
                <w:sz w:val="12"/>
                <w:szCs w:val="12"/>
                <w:lang w:val="en-US"/>
              </w:rPr>
            </w:pPr>
            <w:proofErr w:type="spellStart"/>
            <w:r w:rsidRPr="2D160591">
              <w:rPr>
                <w:sz w:val="12"/>
                <w:szCs w:val="12"/>
                <w:lang w:val="en-US"/>
              </w:rPr>
              <w:t>Heyland</w:t>
            </w:r>
            <w:proofErr w:type="spellEnd"/>
            <w:r w:rsidRPr="2D160591">
              <w:rPr>
                <w:sz w:val="12"/>
                <w:szCs w:val="12"/>
                <w:lang w:val="en-US"/>
              </w:rPr>
              <w:t xml:space="preserve">, Daren K. MD, FRCPC, MSc; Drover, John W. MD, FRCSC; MacDonald, Shaun MD, FRCSC; Novak, Frantisek MD; Lam, Miu PhD. Effect of </w:t>
            </w:r>
            <w:proofErr w:type="spellStart"/>
            <w:r w:rsidRPr="2D160591">
              <w:rPr>
                <w:sz w:val="12"/>
                <w:szCs w:val="12"/>
                <w:lang w:val="en-US"/>
              </w:rPr>
              <w:t>postpyloric</w:t>
            </w:r>
            <w:proofErr w:type="spellEnd"/>
            <w:r w:rsidRPr="2D160591">
              <w:rPr>
                <w:sz w:val="12"/>
                <w:szCs w:val="12"/>
                <w:lang w:val="en-US"/>
              </w:rPr>
              <w:t xml:space="preserve"> feeding on gastroesophageal regurgitation and pulmonary </w:t>
            </w:r>
            <w:proofErr w:type="spellStart"/>
            <w:r w:rsidRPr="2D160591">
              <w:rPr>
                <w:sz w:val="12"/>
                <w:szCs w:val="12"/>
                <w:lang w:val="en-US"/>
              </w:rPr>
              <w:t>microaspiration</w:t>
            </w:r>
            <w:proofErr w:type="spellEnd"/>
            <w:r w:rsidRPr="2D160591">
              <w:rPr>
                <w:sz w:val="12"/>
                <w:szCs w:val="12"/>
                <w:lang w:val="en-US"/>
              </w:rPr>
              <w:t>: Results of a randomized controlled trial. Critical Care Medicine 29(8</w:t>
            </w:r>
            <w:proofErr w:type="gramStart"/>
            <w:r w:rsidRPr="2D160591">
              <w:rPr>
                <w:sz w:val="12"/>
                <w:szCs w:val="12"/>
                <w:lang w:val="en-US"/>
              </w:rPr>
              <w:t>):p</w:t>
            </w:r>
            <w:proofErr w:type="gramEnd"/>
            <w:r w:rsidRPr="2D160591">
              <w:rPr>
                <w:sz w:val="12"/>
                <w:szCs w:val="12"/>
                <w:lang w:val="en-US"/>
              </w:rPr>
              <w:t xml:space="preserve"> 1495-1501, August 2001.; </w:t>
            </w:r>
          </w:p>
          <w:p w14:paraId="265E7277" w14:textId="657D1438" w:rsidR="00A15D29" w:rsidRPr="009C7257" w:rsidRDefault="60DABE55" w:rsidP="2D160591">
            <w:pPr>
              <w:rPr>
                <w:sz w:val="12"/>
                <w:szCs w:val="12"/>
                <w:lang w:val="en-US"/>
              </w:rPr>
            </w:pPr>
            <w:r w:rsidRPr="2D160591">
              <w:rPr>
                <w:sz w:val="12"/>
                <w:szCs w:val="12"/>
                <w:lang w:val="en-US"/>
              </w:rPr>
              <w:t>Kearns, Patrick J. MD, FACP; Chin, Donna RD; Mueller, Lucie RN; Wallace, Karen RN; Jensen, William A. MD; Kirsch, Carl M. MD. The incidence of ventilator-associated pneumonia and success in nutrient delivery with gastric versus small intestinal feeding: A randomized clinical trial. Critical Care Medicine 28(6</w:t>
            </w:r>
            <w:proofErr w:type="gramStart"/>
            <w:r w:rsidRPr="2D160591">
              <w:rPr>
                <w:sz w:val="12"/>
                <w:szCs w:val="12"/>
                <w:lang w:val="en-US"/>
              </w:rPr>
              <w:t>):p</w:t>
            </w:r>
            <w:proofErr w:type="gramEnd"/>
            <w:r w:rsidRPr="2D160591">
              <w:rPr>
                <w:sz w:val="12"/>
                <w:szCs w:val="12"/>
                <w:lang w:val="en-US"/>
              </w:rPr>
              <w:t xml:space="preserve"> 1742-1746, June 2000. ; </w:t>
            </w:r>
          </w:p>
          <w:p w14:paraId="31B3D431" w14:textId="5F0D276E" w:rsidR="00A15D29" w:rsidRPr="00A15D29" w:rsidRDefault="60DABE55" w:rsidP="2D160591">
            <w:pPr>
              <w:rPr>
                <w:sz w:val="12"/>
                <w:szCs w:val="12"/>
              </w:rPr>
            </w:pPr>
            <w:r w:rsidRPr="2D160591">
              <w:rPr>
                <w:sz w:val="12"/>
                <w:szCs w:val="12"/>
                <w:lang w:val="en-US"/>
              </w:rPr>
              <w:t xml:space="preserve">Davies, Andrew R. MBBS, FRACP; </w:t>
            </w:r>
            <w:proofErr w:type="spellStart"/>
            <w:r w:rsidRPr="2D160591">
              <w:rPr>
                <w:sz w:val="12"/>
                <w:szCs w:val="12"/>
                <w:lang w:val="en-US"/>
              </w:rPr>
              <w:t>Froomes</w:t>
            </w:r>
            <w:proofErr w:type="spellEnd"/>
            <w:r w:rsidRPr="2D160591">
              <w:rPr>
                <w:sz w:val="12"/>
                <w:szCs w:val="12"/>
                <w:lang w:val="en-US"/>
              </w:rPr>
              <w:t xml:space="preserve">, Paul R.A. MBBS, FRACP; French, Craig J. MBBS, FFICANZCA; </w:t>
            </w:r>
            <w:proofErr w:type="spellStart"/>
            <w:r w:rsidRPr="2D160591">
              <w:rPr>
                <w:sz w:val="12"/>
                <w:szCs w:val="12"/>
                <w:lang w:val="en-US"/>
              </w:rPr>
              <w:t>Bellomo</w:t>
            </w:r>
            <w:proofErr w:type="spellEnd"/>
            <w:r w:rsidRPr="2D160591">
              <w:rPr>
                <w:sz w:val="12"/>
                <w:szCs w:val="12"/>
                <w:lang w:val="en-US"/>
              </w:rPr>
              <w:t xml:space="preserve">, Rinaldo MD, FRACP; </w:t>
            </w:r>
            <w:proofErr w:type="spellStart"/>
            <w:r w:rsidRPr="2D160591">
              <w:rPr>
                <w:sz w:val="12"/>
                <w:szCs w:val="12"/>
                <w:lang w:val="en-US"/>
              </w:rPr>
              <w:t>Gutteridge</w:t>
            </w:r>
            <w:proofErr w:type="spellEnd"/>
            <w:r w:rsidRPr="2D160591">
              <w:rPr>
                <w:sz w:val="12"/>
                <w:szCs w:val="12"/>
                <w:lang w:val="en-US"/>
              </w:rPr>
              <w:t xml:space="preserve">, Geoffrey A. MBBS, FFICANZCA; </w:t>
            </w:r>
            <w:proofErr w:type="spellStart"/>
            <w:r w:rsidRPr="2D160591">
              <w:rPr>
                <w:sz w:val="12"/>
                <w:szCs w:val="12"/>
                <w:lang w:val="en-US"/>
              </w:rPr>
              <w:t>Nyulasi</w:t>
            </w:r>
            <w:proofErr w:type="spellEnd"/>
            <w:r w:rsidRPr="2D160591">
              <w:rPr>
                <w:sz w:val="12"/>
                <w:szCs w:val="12"/>
                <w:lang w:val="en-US"/>
              </w:rPr>
              <w:t xml:space="preserve">, </w:t>
            </w:r>
            <w:proofErr w:type="spellStart"/>
            <w:r w:rsidRPr="2D160591">
              <w:rPr>
                <w:sz w:val="12"/>
                <w:szCs w:val="12"/>
                <w:lang w:val="en-US"/>
              </w:rPr>
              <w:t>Ibolya</w:t>
            </w:r>
            <w:proofErr w:type="spellEnd"/>
            <w:r w:rsidRPr="2D160591">
              <w:rPr>
                <w:sz w:val="12"/>
                <w:szCs w:val="12"/>
                <w:lang w:val="en-US"/>
              </w:rPr>
              <w:t xml:space="preserve"> MSc, Grad Dip Diet; Walker, Robyn Grad Dip Diet; Sewell, Richard B. MD, FRACP. Randomized comparison of </w:t>
            </w:r>
            <w:proofErr w:type="spellStart"/>
            <w:r w:rsidRPr="2D160591">
              <w:rPr>
                <w:sz w:val="12"/>
                <w:szCs w:val="12"/>
                <w:lang w:val="en-US"/>
              </w:rPr>
              <w:t>nasojejunal</w:t>
            </w:r>
            <w:proofErr w:type="spellEnd"/>
            <w:r w:rsidRPr="2D160591">
              <w:rPr>
                <w:sz w:val="12"/>
                <w:szCs w:val="12"/>
                <w:lang w:val="en-US"/>
              </w:rPr>
              <w:t xml:space="preserve"> and nasogastric feeding in critically ill patients*. </w:t>
            </w:r>
            <w:r w:rsidRPr="2D160591">
              <w:rPr>
                <w:sz w:val="12"/>
                <w:szCs w:val="12"/>
              </w:rPr>
              <w:t>Critical Care Medicine 30(3</w:t>
            </w:r>
            <w:proofErr w:type="gramStart"/>
            <w:r w:rsidRPr="2D160591">
              <w:rPr>
                <w:sz w:val="12"/>
                <w:szCs w:val="12"/>
              </w:rPr>
              <w:t>):p</w:t>
            </w:r>
            <w:proofErr w:type="gramEnd"/>
            <w:r w:rsidRPr="2D160591">
              <w:rPr>
                <w:sz w:val="12"/>
                <w:szCs w:val="12"/>
              </w:rPr>
              <w:t xml:space="preserve"> 586-590, March 2002.</w:t>
            </w:r>
          </w:p>
        </w:tc>
        <w:tc>
          <w:tcPr>
            <w:tcW w:w="1134" w:type="dxa"/>
            <w:shd w:val="clear" w:color="auto" w:fill="auto"/>
            <w:noWrap/>
            <w:vAlign w:val="bottom"/>
            <w:hideMark/>
          </w:tcPr>
          <w:p w14:paraId="5AE028FA"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(48 %)</w:t>
            </w:r>
          </w:p>
        </w:tc>
        <w:tc>
          <w:tcPr>
            <w:tcW w:w="859" w:type="dxa"/>
            <w:shd w:val="clear" w:color="auto" w:fill="auto"/>
            <w:noWrap/>
            <w:vAlign w:val="bottom"/>
            <w:hideMark/>
          </w:tcPr>
          <w:p w14:paraId="6490DC1B" w14:textId="77777777" w:rsidR="00A15D29" w:rsidRPr="00A15D29" w:rsidRDefault="00A15D29" w:rsidP="00A15D29">
            <w:pPr>
              <w:rPr>
                <w:sz w:val="12"/>
                <w:szCs w:val="12"/>
              </w:rPr>
            </w:pPr>
          </w:p>
        </w:tc>
        <w:tc>
          <w:tcPr>
            <w:tcW w:w="1279" w:type="dxa"/>
            <w:shd w:val="clear" w:color="auto" w:fill="auto"/>
            <w:noWrap/>
            <w:vAlign w:val="bottom"/>
            <w:hideMark/>
          </w:tcPr>
          <w:p w14:paraId="2458D71F" w14:textId="77777777" w:rsidR="00A15D29" w:rsidRPr="00A15D29" w:rsidRDefault="00A15D29" w:rsidP="00A15D29">
            <w:pPr>
              <w:rPr>
                <w:sz w:val="12"/>
                <w:szCs w:val="12"/>
              </w:rPr>
            </w:pPr>
          </w:p>
        </w:tc>
        <w:tc>
          <w:tcPr>
            <w:tcW w:w="1174" w:type="dxa"/>
            <w:shd w:val="clear" w:color="auto" w:fill="auto"/>
            <w:noWrap/>
            <w:vAlign w:val="bottom"/>
            <w:hideMark/>
          </w:tcPr>
          <w:p w14:paraId="7F417588" w14:textId="77777777" w:rsidR="00A15D29" w:rsidRPr="00A15D29" w:rsidRDefault="00A15D29" w:rsidP="00A15D29">
            <w:pPr>
              <w:rPr>
                <w:sz w:val="12"/>
                <w:szCs w:val="12"/>
              </w:rPr>
            </w:pPr>
          </w:p>
        </w:tc>
        <w:tc>
          <w:tcPr>
            <w:tcW w:w="1069" w:type="dxa"/>
            <w:shd w:val="clear" w:color="auto" w:fill="auto"/>
            <w:noWrap/>
            <w:vAlign w:val="bottom"/>
            <w:hideMark/>
          </w:tcPr>
          <w:p w14:paraId="0D46E83B" w14:textId="77777777" w:rsidR="00A15D29" w:rsidRPr="00A15D29" w:rsidRDefault="00A15D29" w:rsidP="00A15D29">
            <w:pPr>
              <w:rPr>
                <w:sz w:val="12"/>
                <w:szCs w:val="12"/>
              </w:rPr>
            </w:pPr>
          </w:p>
        </w:tc>
      </w:tr>
      <w:tr w:rsidR="008E0B74" w:rsidRPr="008E0B74" w14:paraId="247B6449" w14:textId="77777777" w:rsidTr="00BE231A">
        <w:trPr>
          <w:trHeight w:val="113"/>
        </w:trPr>
        <w:tc>
          <w:tcPr>
            <w:tcW w:w="1394" w:type="dxa"/>
            <w:shd w:val="clear" w:color="auto" w:fill="auto"/>
            <w:noWrap/>
            <w:vAlign w:val="bottom"/>
            <w:hideMark/>
          </w:tcPr>
          <w:p w14:paraId="04CEAB29" w14:textId="77777777" w:rsidR="00A15D29" w:rsidRPr="00BE231A" w:rsidRDefault="00A15D29" w:rsidP="00A15D29">
            <w:pPr>
              <w:rPr>
                <w:b/>
                <w:bCs/>
                <w:sz w:val="12"/>
                <w:szCs w:val="12"/>
              </w:rPr>
            </w:pPr>
            <w:proofErr w:type="spellStart"/>
            <w:r w:rsidRPr="00BE231A">
              <w:rPr>
                <w:b/>
                <w:bCs/>
                <w:sz w:val="12"/>
                <w:szCs w:val="12"/>
              </w:rPr>
              <w:t>Prokinetics</w:t>
            </w:r>
            <w:proofErr w:type="spellEnd"/>
          </w:p>
        </w:tc>
        <w:tc>
          <w:tcPr>
            <w:tcW w:w="2835" w:type="dxa"/>
            <w:shd w:val="clear" w:color="auto" w:fill="auto"/>
            <w:vAlign w:val="bottom"/>
            <w:hideMark/>
          </w:tcPr>
          <w:p w14:paraId="078907DC" w14:textId="77777777" w:rsidR="00A15D29" w:rsidRPr="00A15D29" w:rsidRDefault="00A15D29" w:rsidP="00A15D29">
            <w:pPr>
              <w:rPr>
                <w:sz w:val="12"/>
                <w:szCs w:val="12"/>
                <w:lang w:val="en-US"/>
              </w:rPr>
            </w:pPr>
            <w:r w:rsidRPr="00A15D29">
              <w:rPr>
                <w:sz w:val="12"/>
                <w:szCs w:val="12"/>
                <w:lang w:val="en-US"/>
              </w:rPr>
              <w:t xml:space="preserve">Prokinetic therapy for feed </w:t>
            </w:r>
            <w:proofErr w:type="gramStart"/>
            <w:r w:rsidRPr="00A15D29">
              <w:rPr>
                <w:sz w:val="12"/>
                <w:szCs w:val="12"/>
                <w:lang w:val="en-US"/>
              </w:rPr>
              <w:t>intolerance :</w:t>
            </w:r>
            <w:proofErr w:type="gramEnd"/>
            <w:r w:rsidRPr="00A15D29">
              <w:rPr>
                <w:sz w:val="12"/>
                <w:szCs w:val="12"/>
                <w:lang w:val="en-US"/>
              </w:rPr>
              <w:t xml:space="preserve"> alone (erythromycin, metoclopramide, neostigmine, domperidone, </w:t>
            </w:r>
            <w:proofErr w:type="spellStart"/>
            <w:r w:rsidRPr="00A15D29">
              <w:rPr>
                <w:sz w:val="12"/>
                <w:szCs w:val="12"/>
                <w:lang w:val="en-US"/>
              </w:rPr>
              <w:t>cisapride</w:t>
            </w:r>
            <w:proofErr w:type="spellEnd"/>
            <w:r w:rsidRPr="00A15D29">
              <w:rPr>
                <w:sz w:val="12"/>
                <w:szCs w:val="12"/>
                <w:lang w:val="en-US"/>
              </w:rPr>
              <w:t xml:space="preserve"> ) or in combination (metoclopramide and erythromycin or neostigmine )</w:t>
            </w:r>
          </w:p>
        </w:tc>
        <w:tc>
          <w:tcPr>
            <w:tcW w:w="4455" w:type="dxa"/>
            <w:shd w:val="clear" w:color="auto" w:fill="auto"/>
            <w:vAlign w:val="bottom"/>
            <w:hideMark/>
          </w:tcPr>
          <w:p w14:paraId="16029C8A" w14:textId="0D846401" w:rsidR="00A15D29" w:rsidRPr="00852D17" w:rsidRDefault="34DE905D" w:rsidP="2F963F58">
            <w:pPr>
              <w:rPr>
                <w:sz w:val="12"/>
                <w:szCs w:val="12"/>
                <w:lang w:val="en-US"/>
              </w:rPr>
            </w:pPr>
            <w:r w:rsidRPr="2F963F58">
              <w:rPr>
                <w:sz w:val="12"/>
                <w:szCs w:val="12"/>
                <w:lang w:val="en-US"/>
              </w:rPr>
              <w:t xml:space="preserve">Nguyen NQ, Chapman M, Fraser RJ, Bryant LK, </w:t>
            </w:r>
            <w:proofErr w:type="spellStart"/>
            <w:r w:rsidRPr="2F963F58">
              <w:rPr>
                <w:sz w:val="12"/>
                <w:szCs w:val="12"/>
                <w:lang w:val="en-US"/>
              </w:rPr>
              <w:t>Burgstad</w:t>
            </w:r>
            <w:proofErr w:type="spellEnd"/>
            <w:r w:rsidRPr="2F963F58">
              <w:rPr>
                <w:sz w:val="12"/>
                <w:szCs w:val="12"/>
                <w:lang w:val="en-US"/>
              </w:rPr>
              <w:t xml:space="preserve"> C, Holloway RH. Prokinetic therapy for feed intolerance in critical illness: one drug or two? Crit Care Med. 2007 Nov;35(11):2561-7. </w:t>
            </w:r>
            <w:r w:rsidR="00A15D29" w:rsidRPr="009C7257">
              <w:rPr>
                <w:lang w:val="en-US"/>
              </w:rPr>
              <w:br/>
            </w:r>
            <w:r w:rsidRPr="2F963F58">
              <w:rPr>
                <w:sz w:val="8"/>
                <w:szCs w:val="8"/>
                <w:lang w:val="en-US"/>
              </w:rPr>
              <w:t xml:space="preserve"> </w:t>
            </w:r>
            <w:r w:rsidRPr="2F963F58">
              <w:rPr>
                <w:sz w:val="12"/>
                <w:szCs w:val="12"/>
                <w:lang w:val="en-US"/>
              </w:rPr>
              <w:t xml:space="preserve">Davis B, Ferrone M. Prokinetic Therapy for Feed Intolerance in Critical Illness: One Drug or Two? </w:t>
            </w:r>
            <w:proofErr w:type="spellStart"/>
            <w:r w:rsidRPr="2F963F58">
              <w:rPr>
                <w:sz w:val="12"/>
                <w:szCs w:val="12"/>
                <w:lang w:val="en-US"/>
              </w:rPr>
              <w:t>Nutr</w:t>
            </w:r>
            <w:proofErr w:type="spellEnd"/>
            <w:r w:rsidRPr="2F963F58">
              <w:rPr>
                <w:sz w:val="12"/>
                <w:szCs w:val="12"/>
                <w:lang w:val="en-US"/>
              </w:rPr>
              <w:t xml:space="preserve"> Clin </w:t>
            </w:r>
            <w:proofErr w:type="spellStart"/>
            <w:r w:rsidRPr="2F963F58">
              <w:rPr>
                <w:sz w:val="12"/>
                <w:szCs w:val="12"/>
                <w:lang w:val="en-US"/>
              </w:rPr>
              <w:t>Pract</w:t>
            </w:r>
            <w:proofErr w:type="spellEnd"/>
            <w:r w:rsidRPr="2F963F58">
              <w:rPr>
                <w:sz w:val="12"/>
                <w:szCs w:val="12"/>
                <w:lang w:val="en-US"/>
              </w:rPr>
              <w:t>. 2008 Dec;23(6):660-661.</w:t>
            </w:r>
            <w:r w:rsidR="00A15D29" w:rsidRPr="009C7257">
              <w:rPr>
                <w:lang w:val="en-US"/>
              </w:rPr>
              <w:br/>
            </w:r>
            <w:r w:rsidRPr="2F963F58">
              <w:rPr>
                <w:sz w:val="12"/>
                <w:szCs w:val="12"/>
                <w:lang w:val="en-US"/>
              </w:rPr>
              <w:t xml:space="preserve">Baradari AG, </w:t>
            </w:r>
            <w:proofErr w:type="spellStart"/>
            <w:r w:rsidRPr="2F963F58">
              <w:rPr>
                <w:sz w:val="12"/>
                <w:szCs w:val="12"/>
                <w:lang w:val="en-US"/>
              </w:rPr>
              <w:t>Khajavi</w:t>
            </w:r>
            <w:proofErr w:type="spellEnd"/>
            <w:r w:rsidRPr="2F963F58">
              <w:rPr>
                <w:sz w:val="12"/>
                <w:szCs w:val="12"/>
                <w:lang w:val="en-US"/>
              </w:rPr>
              <w:t xml:space="preserve"> MR, </w:t>
            </w:r>
            <w:proofErr w:type="spellStart"/>
            <w:r w:rsidRPr="2F963F58">
              <w:rPr>
                <w:sz w:val="12"/>
                <w:szCs w:val="12"/>
                <w:lang w:val="en-US"/>
              </w:rPr>
              <w:t>Firouzian</w:t>
            </w:r>
            <w:proofErr w:type="spellEnd"/>
            <w:r w:rsidRPr="2F963F58">
              <w:rPr>
                <w:sz w:val="12"/>
                <w:szCs w:val="12"/>
                <w:lang w:val="en-US"/>
              </w:rPr>
              <w:t xml:space="preserve"> A, </w:t>
            </w:r>
            <w:proofErr w:type="spellStart"/>
            <w:r w:rsidRPr="2F963F58">
              <w:rPr>
                <w:sz w:val="12"/>
                <w:szCs w:val="12"/>
                <w:lang w:val="en-US"/>
              </w:rPr>
              <w:t>Alipour</w:t>
            </w:r>
            <w:proofErr w:type="spellEnd"/>
            <w:r w:rsidRPr="2F963F58">
              <w:rPr>
                <w:sz w:val="12"/>
                <w:szCs w:val="12"/>
                <w:lang w:val="en-US"/>
              </w:rPr>
              <w:t xml:space="preserve"> A, </w:t>
            </w:r>
            <w:proofErr w:type="spellStart"/>
            <w:r w:rsidRPr="2F963F58">
              <w:rPr>
                <w:sz w:val="12"/>
                <w:szCs w:val="12"/>
                <w:lang w:val="en-US"/>
              </w:rPr>
              <w:t>Daneshpour</w:t>
            </w:r>
            <w:proofErr w:type="spellEnd"/>
            <w:r w:rsidRPr="2F963F58">
              <w:rPr>
                <w:sz w:val="12"/>
                <w:szCs w:val="12"/>
                <w:lang w:val="en-US"/>
              </w:rPr>
              <w:t xml:space="preserve"> H, Panahi Y, </w:t>
            </w:r>
            <w:proofErr w:type="spellStart"/>
            <w:r w:rsidRPr="2F963F58">
              <w:rPr>
                <w:sz w:val="12"/>
                <w:szCs w:val="12"/>
                <w:lang w:val="en-US"/>
              </w:rPr>
              <w:t>Sahebkar</w:t>
            </w:r>
            <w:proofErr w:type="spellEnd"/>
            <w:r w:rsidRPr="2F963F58">
              <w:rPr>
                <w:sz w:val="12"/>
                <w:szCs w:val="12"/>
                <w:lang w:val="en-US"/>
              </w:rPr>
              <w:t xml:space="preserve"> A. Effects of combined prokinetic administration on gastric emptying in critically ill patients. Arab J Gastroenterol. 2017 Mar;18(1):30-34. </w:t>
            </w:r>
            <w:r w:rsidR="00A15D29" w:rsidRPr="009C7257">
              <w:rPr>
                <w:lang w:val="en-US"/>
              </w:rPr>
              <w:br/>
            </w:r>
            <w:r w:rsidRPr="2F963F58">
              <w:rPr>
                <w:sz w:val="12"/>
                <w:szCs w:val="12"/>
                <w:lang w:val="en-US"/>
              </w:rPr>
              <w:t xml:space="preserve">Hersch M, Krasilnikov V, </w:t>
            </w:r>
            <w:proofErr w:type="spellStart"/>
            <w:r w:rsidRPr="2F963F58">
              <w:rPr>
                <w:sz w:val="12"/>
                <w:szCs w:val="12"/>
                <w:lang w:val="en-US"/>
              </w:rPr>
              <w:t>Helviz</w:t>
            </w:r>
            <w:proofErr w:type="spellEnd"/>
            <w:r w:rsidRPr="2F963F58">
              <w:rPr>
                <w:sz w:val="12"/>
                <w:szCs w:val="12"/>
                <w:lang w:val="en-US"/>
              </w:rPr>
              <w:t xml:space="preserve"> Y, Zevin S, </w:t>
            </w:r>
            <w:proofErr w:type="spellStart"/>
            <w:r w:rsidRPr="2F963F58">
              <w:rPr>
                <w:sz w:val="12"/>
                <w:szCs w:val="12"/>
                <w:lang w:val="en-US"/>
              </w:rPr>
              <w:t>Reissman</w:t>
            </w:r>
            <w:proofErr w:type="spellEnd"/>
            <w:r w:rsidRPr="2F963F58">
              <w:rPr>
                <w:sz w:val="12"/>
                <w:szCs w:val="12"/>
                <w:lang w:val="en-US"/>
              </w:rPr>
              <w:t xml:space="preserve"> P, </w:t>
            </w:r>
            <w:proofErr w:type="spellStart"/>
            <w:r w:rsidRPr="2F963F58">
              <w:rPr>
                <w:sz w:val="12"/>
                <w:szCs w:val="12"/>
                <w:lang w:val="en-US"/>
              </w:rPr>
              <w:t>Einav</w:t>
            </w:r>
            <w:proofErr w:type="spellEnd"/>
            <w:r w:rsidRPr="2F963F58">
              <w:rPr>
                <w:sz w:val="12"/>
                <w:szCs w:val="12"/>
                <w:lang w:val="en-US"/>
              </w:rPr>
              <w:t xml:space="preserve"> S. Prokinetic drugs for gastric emptying in critically ill ventilated patients: Analysis through breath testing. J Crit Care. 2015 Jun;30(3</w:t>
            </w:r>
            <w:proofErr w:type="gramStart"/>
            <w:r w:rsidRPr="2F963F58">
              <w:rPr>
                <w:sz w:val="12"/>
                <w:szCs w:val="12"/>
                <w:lang w:val="en-US"/>
              </w:rPr>
              <w:t>):655.e</w:t>
            </w:r>
            <w:proofErr w:type="gramEnd"/>
            <w:r w:rsidRPr="2F963F58">
              <w:rPr>
                <w:sz w:val="12"/>
                <w:szCs w:val="12"/>
                <w:lang w:val="en-US"/>
              </w:rPr>
              <w:t xml:space="preserve">7-13. </w:t>
            </w:r>
            <w:r w:rsidR="00A15D29" w:rsidRPr="009C7257">
              <w:rPr>
                <w:lang w:val="en-US"/>
              </w:rPr>
              <w:br/>
            </w:r>
            <w:r w:rsidRPr="2F963F58">
              <w:rPr>
                <w:sz w:val="12"/>
                <w:szCs w:val="12"/>
                <w:lang w:val="en-US"/>
              </w:rPr>
              <w:t xml:space="preserve">Deane AM, Fraser RJ, Chapman MJ. Prokinetic drugs for feed intolerance in critical illness: current and potential therapies. Crit Care </w:t>
            </w:r>
            <w:proofErr w:type="spellStart"/>
            <w:r w:rsidRPr="2F963F58">
              <w:rPr>
                <w:sz w:val="12"/>
                <w:szCs w:val="12"/>
                <w:lang w:val="en-US"/>
              </w:rPr>
              <w:t>Resusc</w:t>
            </w:r>
            <w:proofErr w:type="spellEnd"/>
            <w:r w:rsidRPr="2F963F58">
              <w:rPr>
                <w:sz w:val="12"/>
                <w:szCs w:val="12"/>
                <w:lang w:val="en-US"/>
              </w:rPr>
              <w:t xml:space="preserve">. 2009 Jun;11(2):132-43. </w:t>
            </w:r>
            <w:r w:rsidR="00A15D29" w:rsidRPr="009C7257">
              <w:rPr>
                <w:lang w:val="en-US"/>
              </w:rPr>
              <w:br/>
            </w:r>
            <w:r w:rsidRPr="2F963F58">
              <w:rPr>
                <w:sz w:val="12"/>
                <w:szCs w:val="12"/>
                <w:lang w:val="en-US"/>
              </w:rPr>
              <w:t xml:space="preserve">Lu NF, Zheng RQ, Lin H, Yang DG, Chen QH, Shao J, Yu JQ. Study of erythromycin and metoclopramide in treatment of feeding intolerance of critically ill patients in intensive care unit. </w:t>
            </w:r>
            <w:proofErr w:type="spellStart"/>
            <w:r w:rsidRPr="2F963F58">
              <w:rPr>
                <w:sz w:val="12"/>
                <w:szCs w:val="12"/>
                <w:lang w:val="en-US"/>
              </w:rPr>
              <w:t>Zhongguo</w:t>
            </w:r>
            <w:proofErr w:type="spellEnd"/>
            <w:r w:rsidRPr="2F963F58">
              <w:rPr>
                <w:sz w:val="12"/>
                <w:szCs w:val="12"/>
                <w:lang w:val="en-US"/>
              </w:rPr>
              <w:t xml:space="preserve"> Wei Zhong Bing Ji Jiu Yi Xue. 2010 Jan;22(1):36-9. Chinese. </w:t>
            </w:r>
            <w:r w:rsidR="00A15D29" w:rsidRPr="009C7257">
              <w:rPr>
                <w:lang w:val="en-US"/>
              </w:rPr>
              <w:br/>
            </w:r>
            <w:proofErr w:type="spellStart"/>
            <w:r w:rsidRPr="2F963F58">
              <w:rPr>
                <w:sz w:val="12"/>
                <w:szCs w:val="12"/>
                <w:lang w:val="en-US"/>
              </w:rPr>
              <w:t>Reignier</w:t>
            </w:r>
            <w:proofErr w:type="spellEnd"/>
            <w:r w:rsidRPr="2F963F58">
              <w:rPr>
                <w:sz w:val="12"/>
                <w:szCs w:val="12"/>
                <w:lang w:val="en-US"/>
              </w:rPr>
              <w:t xml:space="preserve"> J, </w:t>
            </w:r>
            <w:proofErr w:type="spellStart"/>
            <w:r w:rsidRPr="2F963F58">
              <w:rPr>
                <w:sz w:val="12"/>
                <w:szCs w:val="12"/>
                <w:lang w:val="en-US"/>
              </w:rPr>
              <w:t>Thenoz-Jost</w:t>
            </w:r>
            <w:proofErr w:type="spellEnd"/>
            <w:r w:rsidRPr="2F963F58">
              <w:rPr>
                <w:sz w:val="12"/>
                <w:szCs w:val="12"/>
                <w:lang w:val="en-US"/>
              </w:rPr>
              <w:t xml:space="preserve"> N, </w:t>
            </w:r>
            <w:proofErr w:type="spellStart"/>
            <w:r w:rsidRPr="2F963F58">
              <w:rPr>
                <w:sz w:val="12"/>
                <w:szCs w:val="12"/>
                <w:lang w:val="en-US"/>
              </w:rPr>
              <w:t>Fiancette</w:t>
            </w:r>
            <w:proofErr w:type="spellEnd"/>
            <w:r w:rsidRPr="2F963F58">
              <w:rPr>
                <w:sz w:val="12"/>
                <w:szCs w:val="12"/>
                <w:lang w:val="en-US"/>
              </w:rPr>
              <w:t xml:space="preserve"> M, Legendre E, </w:t>
            </w:r>
            <w:proofErr w:type="spellStart"/>
            <w:r w:rsidRPr="2F963F58">
              <w:rPr>
                <w:sz w:val="12"/>
                <w:szCs w:val="12"/>
                <w:lang w:val="en-US"/>
              </w:rPr>
              <w:t>Lebert</w:t>
            </w:r>
            <w:proofErr w:type="spellEnd"/>
            <w:r w:rsidRPr="2F963F58">
              <w:rPr>
                <w:sz w:val="12"/>
                <w:szCs w:val="12"/>
                <w:lang w:val="en-US"/>
              </w:rPr>
              <w:t xml:space="preserve"> C, Bontemps F, Clementi E, Martin-Lefevre L. Early enteral nutrition in mechanically ventilated patients in the prone position. Crit Care Med. 2004 Jan;32(1):94-9. </w:t>
            </w:r>
            <w:r w:rsidR="00A15D29" w:rsidRPr="009C7257">
              <w:rPr>
                <w:lang w:val="en-US"/>
              </w:rPr>
              <w:br/>
            </w:r>
            <w:r w:rsidRPr="2F963F58">
              <w:rPr>
                <w:sz w:val="12"/>
                <w:szCs w:val="12"/>
                <w:lang w:val="en-US"/>
              </w:rPr>
              <w:lastRenderedPageBreak/>
              <w:t xml:space="preserve">Crone V, </w:t>
            </w:r>
            <w:proofErr w:type="spellStart"/>
            <w:r w:rsidRPr="2F963F58">
              <w:rPr>
                <w:sz w:val="12"/>
                <w:szCs w:val="12"/>
                <w:lang w:val="en-US"/>
              </w:rPr>
              <w:t>Møller</w:t>
            </w:r>
            <w:proofErr w:type="spellEnd"/>
            <w:r w:rsidRPr="2F963F58">
              <w:rPr>
                <w:sz w:val="12"/>
                <w:szCs w:val="12"/>
                <w:lang w:val="en-US"/>
              </w:rPr>
              <w:t xml:space="preserve"> MH, </w:t>
            </w:r>
            <w:proofErr w:type="spellStart"/>
            <w:r w:rsidRPr="2F963F58">
              <w:rPr>
                <w:sz w:val="12"/>
                <w:szCs w:val="12"/>
                <w:lang w:val="en-US"/>
              </w:rPr>
              <w:t>Baekgaard</w:t>
            </w:r>
            <w:proofErr w:type="spellEnd"/>
            <w:r w:rsidRPr="2F963F58">
              <w:rPr>
                <w:sz w:val="12"/>
                <w:szCs w:val="12"/>
                <w:lang w:val="en-US"/>
              </w:rPr>
              <w:t xml:space="preserve"> ES, </w:t>
            </w:r>
            <w:proofErr w:type="spellStart"/>
            <w:r w:rsidRPr="2F963F58">
              <w:rPr>
                <w:sz w:val="12"/>
                <w:szCs w:val="12"/>
                <w:lang w:val="en-US"/>
              </w:rPr>
              <w:t>Perner</w:t>
            </w:r>
            <w:proofErr w:type="spellEnd"/>
            <w:r w:rsidRPr="2F963F58">
              <w:rPr>
                <w:sz w:val="12"/>
                <w:szCs w:val="12"/>
                <w:lang w:val="en-US"/>
              </w:rPr>
              <w:t xml:space="preserve"> A, </w:t>
            </w:r>
            <w:proofErr w:type="spellStart"/>
            <w:r w:rsidRPr="2F963F58">
              <w:rPr>
                <w:sz w:val="12"/>
                <w:szCs w:val="12"/>
                <w:lang w:val="en-US"/>
              </w:rPr>
              <w:t>Bytzer</w:t>
            </w:r>
            <w:proofErr w:type="spellEnd"/>
            <w:r w:rsidRPr="2F963F58">
              <w:rPr>
                <w:sz w:val="12"/>
                <w:szCs w:val="12"/>
                <w:lang w:val="en-US"/>
              </w:rPr>
              <w:t xml:space="preserve"> P, </w:t>
            </w:r>
            <w:proofErr w:type="spellStart"/>
            <w:r w:rsidRPr="2F963F58">
              <w:rPr>
                <w:sz w:val="12"/>
                <w:szCs w:val="12"/>
                <w:lang w:val="en-US"/>
              </w:rPr>
              <w:t>Alhazzani</w:t>
            </w:r>
            <w:proofErr w:type="spellEnd"/>
            <w:r w:rsidRPr="2F963F58">
              <w:rPr>
                <w:sz w:val="12"/>
                <w:szCs w:val="12"/>
                <w:lang w:val="en-US"/>
              </w:rPr>
              <w:t xml:space="preserve"> W, </w:t>
            </w:r>
            <w:proofErr w:type="spellStart"/>
            <w:r w:rsidRPr="2F963F58">
              <w:rPr>
                <w:sz w:val="12"/>
                <w:szCs w:val="12"/>
                <w:lang w:val="en-US"/>
              </w:rPr>
              <w:t>Krag</w:t>
            </w:r>
            <w:proofErr w:type="spellEnd"/>
            <w:r w:rsidRPr="2F963F58">
              <w:rPr>
                <w:sz w:val="12"/>
                <w:szCs w:val="12"/>
                <w:lang w:val="en-US"/>
              </w:rPr>
              <w:t xml:space="preserve"> M. Use of prokinetic agents in </w:t>
            </w:r>
            <w:proofErr w:type="spellStart"/>
            <w:r w:rsidRPr="2F963F58">
              <w:rPr>
                <w:sz w:val="12"/>
                <w:szCs w:val="12"/>
                <w:lang w:val="en-US"/>
              </w:rPr>
              <w:t>hospitalised</w:t>
            </w:r>
            <w:proofErr w:type="spellEnd"/>
            <w:r w:rsidRPr="2F963F58">
              <w:rPr>
                <w:sz w:val="12"/>
                <w:szCs w:val="12"/>
                <w:lang w:val="en-US"/>
              </w:rPr>
              <w:t xml:space="preserve"> adult patients: A scoping review. Acta </w:t>
            </w:r>
            <w:proofErr w:type="spellStart"/>
            <w:r w:rsidRPr="2F963F58">
              <w:rPr>
                <w:sz w:val="12"/>
                <w:szCs w:val="12"/>
                <w:lang w:val="en-US"/>
              </w:rPr>
              <w:t>Anaesthesiol</w:t>
            </w:r>
            <w:proofErr w:type="spellEnd"/>
            <w:r w:rsidRPr="2F963F58">
              <w:rPr>
                <w:sz w:val="12"/>
                <w:szCs w:val="12"/>
                <w:lang w:val="en-US"/>
              </w:rPr>
              <w:t xml:space="preserve"> Scand. 2023 May;67(5):588-598. </w:t>
            </w:r>
            <w:r w:rsidR="00A15D29" w:rsidRPr="00BE231A">
              <w:rPr>
                <w:lang w:val="en-US"/>
              </w:rPr>
              <w:br/>
            </w:r>
            <w:r w:rsidRPr="2F963F58">
              <w:rPr>
                <w:sz w:val="12"/>
                <w:szCs w:val="12"/>
                <w:lang w:val="en-US"/>
              </w:rPr>
              <w:t xml:space="preserve">Peng R, Li H, Yang L, Zeng L, Yi Q, Xu P, Pan X, Zhang L. The efficacy and safety of prokinetics in critically ill adults receiving gastric feeding tubes: A systematic review and meta-analysis. </w:t>
            </w:r>
            <w:proofErr w:type="spellStart"/>
            <w:r w:rsidRPr="2F963F58">
              <w:rPr>
                <w:sz w:val="12"/>
                <w:szCs w:val="12"/>
                <w:lang w:val="en-US"/>
              </w:rPr>
              <w:t>PLoS</w:t>
            </w:r>
            <w:proofErr w:type="spellEnd"/>
            <w:r w:rsidRPr="2F963F58">
              <w:rPr>
                <w:sz w:val="12"/>
                <w:szCs w:val="12"/>
                <w:lang w:val="en-US"/>
              </w:rPr>
              <w:t xml:space="preserve"> One. 2021 Jan 11;16(1</w:t>
            </w:r>
            <w:proofErr w:type="gramStart"/>
            <w:r w:rsidRPr="2F963F58">
              <w:rPr>
                <w:sz w:val="12"/>
                <w:szCs w:val="12"/>
                <w:lang w:val="en-US"/>
              </w:rPr>
              <w:t>):e</w:t>
            </w:r>
            <w:proofErr w:type="gramEnd"/>
            <w:r w:rsidRPr="2F963F58">
              <w:rPr>
                <w:sz w:val="12"/>
                <w:szCs w:val="12"/>
                <w:lang w:val="en-US"/>
              </w:rPr>
              <w:t>0245317.</w:t>
            </w:r>
            <w:r w:rsidR="00A15D29" w:rsidRPr="009C7257">
              <w:rPr>
                <w:lang w:val="en-US"/>
              </w:rPr>
              <w:br/>
            </w:r>
            <w:r w:rsidR="00A15D29" w:rsidRPr="009C7257">
              <w:rPr>
                <w:lang w:val="en-US"/>
              </w:rPr>
              <w:br/>
            </w:r>
            <w:r w:rsidRPr="2F963F58">
              <w:rPr>
                <w:sz w:val="12"/>
                <w:szCs w:val="12"/>
                <w:lang w:val="en-US"/>
              </w:rPr>
              <w:t xml:space="preserve">Fraser RJ, Bryant L. Current and future therapeutic prokinetic therapy to improve enteral feed intolerance in the ICU patient. </w:t>
            </w:r>
            <w:proofErr w:type="spellStart"/>
            <w:r w:rsidRPr="2F963F58">
              <w:rPr>
                <w:sz w:val="12"/>
                <w:szCs w:val="12"/>
                <w:lang w:val="en-US"/>
              </w:rPr>
              <w:t>Nutr</w:t>
            </w:r>
            <w:proofErr w:type="spellEnd"/>
            <w:r w:rsidRPr="2F963F58">
              <w:rPr>
                <w:sz w:val="12"/>
                <w:szCs w:val="12"/>
                <w:lang w:val="en-US"/>
              </w:rPr>
              <w:t xml:space="preserve"> Clin </w:t>
            </w:r>
            <w:proofErr w:type="spellStart"/>
            <w:r w:rsidRPr="2F963F58">
              <w:rPr>
                <w:sz w:val="12"/>
                <w:szCs w:val="12"/>
                <w:lang w:val="en-US"/>
              </w:rPr>
              <w:t>Pract</w:t>
            </w:r>
            <w:proofErr w:type="spellEnd"/>
            <w:r w:rsidRPr="2F963F58">
              <w:rPr>
                <w:sz w:val="12"/>
                <w:szCs w:val="12"/>
                <w:lang w:val="en-US"/>
              </w:rPr>
              <w:t xml:space="preserve">. 2010 Feb;25(1):26-31. </w:t>
            </w:r>
            <w:r w:rsidR="00A15D29" w:rsidRPr="009C7257">
              <w:rPr>
                <w:lang w:val="en-US"/>
              </w:rPr>
              <w:br/>
            </w:r>
            <w:proofErr w:type="spellStart"/>
            <w:r w:rsidRPr="2F963F58">
              <w:rPr>
                <w:sz w:val="12"/>
                <w:szCs w:val="12"/>
                <w:lang w:val="en-US"/>
              </w:rPr>
              <w:t>Vijayaraghavan</w:t>
            </w:r>
            <w:proofErr w:type="spellEnd"/>
            <w:r w:rsidRPr="2F963F58">
              <w:rPr>
                <w:sz w:val="12"/>
                <w:szCs w:val="12"/>
                <w:lang w:val="en-US"/>
              </w:rPr>
              <w:t xml:space="preserve"> R, </w:t>
            </w:r>
            <w:proofErr w:type="spellStart"/>
            <w:r w:rsidRPr="2F963F58">
              <w:rPr>
                <w:sz w:val="12"/>
                <w:szCs w:val="12"/>
                <w:lang w:val="en-US"/>
              </w:rPr>
              <w:t>Maiwall</w:t>
            </w:r>
            <w:proofErr w:type="spellEnd"/>
            <w:r w:rsidRPr="2F963F58">
              <w:rPr>
                <w:sz w:val="12"/>
                <w:szCs w:val="12"/>
                <w:lang w:val="en-US"/>
              </w:rPr>
              <w:t xml:space="preserve"> R, Arora V, Choudhary A, Benjamin J, Aggarwal P, Jamwal KD, Kumar G, Joshi YK, Sarin SK. Reversal of Feed Intolerance by Prokinetics Improves Survival in Critically Ill Cirrhosis Patients. Dig Dis Sci. 2022 Aug;67(8):4223-4233. </w:t>
            </w:r>
            <w:r w:rsidR="00A15D29" w:rsidRPr="009C7257">
              <w:rPr>
                <w:lang w:val="en-US"/>
              </w:rPr>
              <w:br/>
            </w:r>
            <w:r w:rsidR="00A15D29" w:rsidRPr="009C7257">
              <w:rPr>
                <w:lang w:val="en-US"/>
              </w:rPr>
              <w:br/>
            </w:r>
            <w:r w:rsidR="0D916EE4" w:rsidRPr="2F963F58">
              <w:rPr>
                <w:sz w:val="12"/>
                <w:szCs w:val="12"/>
                <w:lang w:val="en-US"/>
              </w:rPr>
              <w:t>L</w:t>
            </w:r>
            <w:r w:rsidRPr="2F963F58">
              <w:rPr>
                <w:sz w:val="12"/>
                <w:szCs w:val="12"/>
                <w:lang w:val="en-US"/>
              </w:rPr>
              <w:t xml:space="preserve">ewis K, </w:t>
            </w:r>
            <w:proofErr w:type="spellStart"/>
            <w:r w:rsidRPr="2F963F58">
              <w:rPr>
                <w:sz w:val="12"/>
                <w:szCs w:val="12"/>
                <w:lang w:val="en-US"/>
              </w:rPr>
              <w:t>Alqahtani</w:t>
            </w:r>
            <w:proofErr w:type="spellEnd"/>
            <w:r w:rsidRPr="2F963F58">
              <w:rPr>
                <w:sz w:val="12"/>
                <w:szCs w:val="12"/>
                <w:lang w:val="en-US"/>
              </w:rPr>
              <w:t xml:space="preserve"> Z, </w:t>
            </w:r>
            <w:proofErr w:type="spellStart"/>
            <w:r w:rsidRPr="2F963F58">
              <w:rPr>
                <w:sz w:val="12"/>
                <w:szCs w:val="12"/>
                <w:lang w:val="en-US"/>
              </w:rPr>
              <w:t>Mcintyre</w:t>
            </w:r>
            <w:proofErr w:type="spellEnd"/>
            <w:r w:rsidRPr="2F963F58">
              <w:rPr>
                <w:sz w:val="12"/>
                <w:szCs w:val="12"/>
                <w:lang w:val="en-US"/>
              </w:rPr>
              <w:t xml:space="preserve"> L, </w:t>
            </w:r>
            <w:proofErr w:type="spellStart"/>
            <w:r w:rsidRPr="2F963F58">
              <w:rPr>
                <w:sz w:val="12"/>
                <w:szCs w:val="12"/>
                <w:lang w:val="en-US"/>
              </w:rPr>
              <w:t>Almenawer</w:t>
            </w:r>
            <w:proofErr w:type="spellEnd"/>
            <w:r w:rsidRPr="2F963F58">
              <w:rPr>
                <w:sz w:val="12"/>
                <w:szCs w:val="12"/>
                <w:lang w:val="en-US"/>
              </w:rPr>
              <w:t xml:space="preserve"> S, </w:t>
            </w:r>
            <w:proofErr w:type="spellStart"/>
            <w:r w:rsidRPr="2F963F58">
              <w:rPr>
                <w:sz w:val="12"/>
                <w:szCs w:val="12"/>
                <w:lang w:val="en-US"/>
              </w:rPr>
              <w:t>Alshamsi</w:t>
            </w:r>
            <w:proofErr w:type="spellEnd"/>
            <w:r w:rsidRPr="2F963F58">
              <w:rPr>
                <w:sz w:val="12"/>
                <w:szCs w:val="12"/>
                <w:lang w:val="en-US"/>
              </w:rPr>
              <w:t xml:space="preserve"> F, Rhodes A, Evans L, Angus DC, </w:t>
            </w:r>
            <w:proofErr w:type="spellStart"/>
            <w:r w:rsidRPr="2F963F58">
              <w:rPr>
                <w:sz w:val="12"/>
                <w:szCs w:val="12"/>
                <w:lang w:val="en-US"/>
              </w:rPr>
              <w:t>Alhazzani</w:t>
            </w:r>
            <w:proofErr w:type="spellEnd"/>
            <w:r w:rsidRPr="2F963F58">
              <w:rPr>
                <w:sz w:val="12"/>
                <w:szCs w:val="12"/>
                <w:lang w:val="en-US"/>
              </w:rPr>
              <w:t xml:space="preserve"> W. The efficacy and safety of prokinetic agents in critically ill patients receiving enteral nutrition: a systematic review and meta-analysis of randomized trials. Crit Care. 2016 Aug 15;20(1):259. </w:t>
            </w:r>
            <w:r w:rsidR="00A15D29" w:rsidRPr="009C7257">
              <w:rPr>
                <w:lang w:val="en-US"/>
              </w:rPr>
              <w:br/>
            </w:r>
            <w:r w:rsidRPr="2F963F58">
              <w:rPr>
                <w:sz w:val="12"/>
                <w:szCs w:val="12"/>
                <w:lang w:val="en-US"/>
              </w:rPr>
              <w:t xml:space="preserve">Singer P, Blaser AR, Berger MM, Calder PC, </w:t>
            </w:r>
            <w:proofErr w:type="spellStart"/>
            <w:r w:rsidRPr="2F963F58">
              <w:rPr>
                <w:sz w:val="12"/>
                <w:szCs w:val="12"/>
                <w:lang w:val="en-US"/>
              </w:rPr>
              <w:t>Casaer</w:t>
            </w:r>
            <w:proofErr w:type="spellEnd"/>
            <w:r w:rsidRPr="2F963F58">
              <w:rPr>
                <w:sz w:val="12"/>
                <w:szCs w:val="12"/>
                <w:lang w:val="en-US"/>
              </w:rPr>
              <w:t xml:space="preserve"> M, </w:t>
            </w:r>
            <w:proofErr w:type="spellStart"/>
            <w:r w:rsidRPr="2F963F58">
              <w:rPr>
                <w:sz w:val="12"/>
                <w:szCs w:val="12"/>
                <w:lang w:val="en-US"/>
              </w:rPr>
              <w:t>Hiesmayr</w:t>
            </w:r>
            <w:proofErr w:type="spellEnd"/>
            <w:r w:rsidRPr="2F963F58">
              <w:rPr>
                <w:sz w:val="12"/>
                <w:szCs w:val="12"/>
                <w:lang w:val="en-US"/>
              </w:rPr>
              <w:t xml:space="preserve"> M, Mayer K, Montejo-Gonzalez JC, </w:t>
            </w:r>
            <w:proofErr w:type="spellStart"/>
            <w:r w:rsidRPr="2F963F58">
              <w:rPr>
                <w:sz w:val="12"/>
                <w:szCs w:val="12"/>
                <w:lang w:val="en-US"/>
              </w:rPr>
              <w:t>Pichard</w:t>
            </w:r>
            <w:proofErr w:type="spellEnd"/>
            <w:r w:rsidRPr="2F963F58">
              <w:rPr>
                <w:sz w:val="12"/>
                <w:szCs w:val="12"/>
                <w:lang w:val="en-US"/>
              </w:rPr>
              <w:t xml:space="preserve"> C, </w:t>
            </w:r>
            <w:proofErr w:type="spellStart"/>
            <w:r w:rsidRPr="2F963F58">
              <w:rPr>
                <w:sz w:val="12"/>
                <w:szCs w:val="12"/>
                <w:lang w:val="en-US"/>
              </w:rPr>
              <w:t>Preiser</w:t>
            </w:r>
            <w:proofErr w:type="spellEnd"/>
            <w:r w:rsidRPr="2F963F58">
              <w:rPr>
                <w:sz w:val="12"/>
                <w:szCs w:val="12"/>
                <w:lang w:val="en-US"/>
              </w:rPr>
              <w:t xml:space="preserve"> JC, </w:t>
            </w:r>
            <w:proofErr w:type="spellStart"/>
            <w:r w:rsidRPr="2F963F58">
              <w:rPr>
                <w:sz w:val="12"/>
                <w:szCs w:val="12"/>
                <w:lang w:val="en-US"/>
              </w:rPr>
              <w:t>Szczeklik</w:t>
            </w:r>
            <w:proofErr w:type="spellEnd"/>
            <w:r w:rsidRPr="2F963F58">
              <w:rPr>
                <w:sz w:val="12"/>
                <w:szCs w:val="12"/>
                <w:lang w:val="en-US"/>
              </w:rPr>
              <w:t xml:space="preserve"> W, van </w:t>
            </w:r>
            <w:proofErr w:type="spellStart"/>
            <w:r w:rsidRPr="2F963F58">
              <w:rPr>
                <w:sz w:val="12"/>
                <w:szCs w:val="12"/>
                <w:lang w:val="en-US"/>
              </w:rPr>
              <w:t>Zanten</w:t>
            </w:r>
            <w:proofErr w:type="spellEnd"/>
            <w:r w:rsidRPr="2F963F58">
              <w:rPr>
                <w:sz w:val="12"/>
                <w:szCs w:val="12"/>
                <w:lang w:val="en-US"/>
              </w:rPr>
              <w:t xml:space="preserve"> ARH, Bischoff SC. ESPEN practical and partially revised guideline: Clinical nutrition in the intensive care unit. Clin </w:t>
            </w:r>
            <w:proofErr w:type="spellStart"/>
            <w:r w:rsidRPr="2F963F58">
              <w:rPr>
                <w:sz w:val="12"/>
                <w:szCs w:val="12"/>
                <w:lang w:val="en-US"/>
              </w:rPr>
              <w:t>Nutr</w:t>
            </w:r>
            <w:proofErr w:type="spellEnd"/>
            <w:r w:rsidRPr="2F963F58">
              <w:rPr>
                <w:sz w:val="12"/>
                <w:szCs w:val="12"/>
                <w:lang w:val="en-US"/>
              </w:rPr>
              <w:t xml:space="preserve">. 2023 Sep;42(9):1671-1689. </w:t>
            </w:r>
            <w:r w:rsidR="00A15D29" w:rsidRPr="009C7257">
              <w:rPr>
                <w:lang w:val="en-US"/>
              </w:rPr>
              <w:br/>
            </w:r>
            <w:r w:rsidR="00A15D29" w:rsidRPr="009C7257">
              <w:rPr>
                <w:lang w:val="en-US"/>
              </w:rPr>
              <w:br/>
            </w:r>
            <w:r w:rsidRPr="2F963F58">
              <w:rPr>
                <w:sz w:val="12"/>
                <w:szCs w:val="12"/>
                <w:lang w:val="en-US"/>
              </w:rPr>
              <w:t xml:space="preserve">Camilleri M, </w:t>
            </w:r>
            <w:proofErr w:type="spellStart"/>
            <w:r w:rsidRPr="2F963F58">
              <w:rPr>
                <w:sz w:val="12"/>
                <w:szCs w:val="12"/>
                <w:lang w:val="en-US"/>
              </w:rPr>
              <w:t>Atieh</w:t>
            </w:r>
            <w:proofErr w:type="spellEnd"/>
            <w:r w:rsidRPr="2F963F58">
              <w:rPr>
                <w:sz w:val="12"/>
                <w:szCs w:val="12"/>
                <w:lang w:val="en-US"/>
              </w:rPr>
              <w:t xml:space="preserve"> J. New Developments in Prokinetic Therapy for Gastric Motility Disorders. Front </w:t>
            </w:r>
            <w:proofErr w:type="spellStart"/>
            <w:r w:rsidRPr="2F963F58">
              <w:rPr>
                <w:sz w:val="12"/>
                <w:szCs w:val="12"/>
                <w:lang w:val="en-US"/>
              </w:rPr>
              <w:t>Pharmacol</w:t>
            </w:r>
            <w:proofErr w:type="spellEnd"/>
            <w:r w:rsidRPr="2F963F58">
              <w:rPr>
                <w:sz w:val="12"/>
                <w:szCs w:val="12"/>
                <w:lang w:val="en-US"/>
              </w:rPr>
              <w:t xml:space="preserve">. 2021 Aug </w:t>
            </w:r>
            <w:proofErr w:type="gramStart"/>
            <w:r w:rsidRPr="2F963F58">
              <w:rPr>
                <w:sz w:val="12"/>
                <w:szCs w:val="12"/>
                <w:lang w:val="en-US"/>
              </w:rPr>
              <w:t>24;12:711500</w:t>
            </w:r>
            <w:proofErr w:type="gramEnd"/>
            <w:r w:rsidRPr="2F963F58">
              <w:rPr>
                <w:sz w:val="12"/>
                <w:szCs w:val="12"/>
                <w:lang w:val="en-US"/>
              </w:rPr>
              <w:t xml:space="preserve">. </w:t>
            </w:r>
          </w:p>
          <w:p w14:paraId="2EFF2CBC" w14:textId="565690A9" w:rsidR="00A15D29" w:rsidRPr="00852D17" w:rsidRDefault="0CB9F8C7" w:rsidP="2F963F58">
            <w:pPr>
              <w:rPr>
                <w:sz w:val="12"/>
                <w:szCs w:val="12"/>
                <w:lang w:val="en-US"/>
              </w:rPr>
            </w:pPr>
            <w:r w:rsidRPr="2F963F58">
              <w:rPr>
                <w:sz w:val="12"/>
                <w:szCs w:val="12"/>
                <w:lang w:val="en-US"/>
              </w:rPr>
              <w:t xml:space="preserve">Lewis K, </w:t>
            </w:r>
            <w:proofErr w:type="spellStart"/>
            <w:r w:rsidRPr="2F963F58">
              <w:rPr>
                <w:sz w:val="12"/>
                <w:szCs w:val="12"/>
                <w:lang w:val="en-US"/>
              </w:rPr>
              <w:t>Alqahtani</w:t>
            </w:r>
            <w:proofErr w:type="spellEnd"/>
            <w:r w:rsidRPr="2F963F58">
              <w:rPr>
                <w:sz w:val="12"/>
                <w:szCs w:val="12"/>
                <w:lang w:val="en-US"/>
              </w:rPr>
              <w:t xml:space="preserve"> Z, </w:t>
            </w:r>
            <w:proofErr w:type="spellStart"/>
            <w:r w:rsidRPr="2F963F58">
              <w:rPr>
                <w:sz w:val="12"/>
                <w:szCs w:val="12"/>
                <w:lang w:val="en-US"/>
              </w:rPr>
              <w:t>Mcintyre</w:t>
            </w:r>
            <w:proofErr w:type="spellEnd"/>
            <w:r w:rsidRPr="2F963F58">
              <w:rPr>
                <w:sz w:val="12"/>
                <w:szCs w:val="12"/>
                <w:lang w:val="en-US"/>
              </w:rPr>
              <w:t xml:space="preserve"> L, </w:t>
            </w:r>
            <w:proofErr w:type="spellStart"/>
            <w:r w:rsidRPr="2F963F58">
              <w:rPr>
                <w:sz w:val="12"/>
                <w:szCs w:val="12"/>
                <w:lang w:val="en-US"/>
              </w:rPr>
              <w:t>Almenawer</w:t>
            </w:r>
            <w:proofErr w:type="spellEnd"/>
            <w:r w:rsidRPr="2F963F58">
              <w:rPr>
                <w:sz w:val="12"/>
                <w:szCs w:val="12"/>
                <w:lang w:val="en-US"/>
              </w:rPr>
              <w:t xml:space="preserve"> S, </w:t>
            </w:r>
            <w:proofErr w:type="spellStart"/>
            <w:r w:rsidRPr="2F963F58">
              <w:rPr>
                <w:sz w:val="12"/>
                <w:szCs w:val="12"/>
                <w:lang w:val="en-US"/>
              </w:rPr>
              <w:t>Alshamsi</w:t>
            </w:r>
            <w:proofErr w:type="spellEnd"/>
            <w:r w:rsidRPr="2F963F58">
              <w:rPr>
                <w:sz w:val="12"/>
                <w:szCs w:val="12"/>
                <w:lang w:val="en-US"/>
              </w:rPr>
              <w:t xml:space="preserve"> F, Rhodes A, Evans L, Angus DC, </w:t>
            </w:r>
            <w:proofErr w:type="spellStart"/>
            <w:r w:rsidRPr="2F963F58">
              <w:rPr>
                <w:sz w:val="12"/>
                <w:szCs w:val="12"/>
                <w:lang w:val="en-US"/>
              </w:rPr>
              <w:t>Alhazzani</w:t>
            </w:r>
            <w:proofErr w:type="spellEnd"/>
            <w:r w:rsidRPr="2F963F58">
              <w:rPr>
                <w:sz w:val="12"/>
                <w:szCs w:val="12"/>
                <w:lang w:val="en-US"/>
              </w:rPr>
              <w:t xml:space="preserve"> W. The efficacy and safety of prokinetic agents in critically ill patients receiving enteral nutrition: a systematic review and meta-analysis of randomized trials. </w:t>
            </w:r>
            <w:proofErr w:type="spellStart"/>
            <w:r w:rsidRPr="2F963F58">
              <w:rPr>
                <w:sz w:val="12"/>
                <w:szCs w:val="12"/>
              </w:rPr>
              <w:t>Crit</w:t>
            </w:r>
            <w:proofErr w:type="spellEnd"/>
            <w:r w:rsidRPr="2F963F58">
              <w:rPr>
                <w:sz w:val="12"/>
                <w:szCs w:val="12"/>
              </w:rPr>
              <w:t xml:space="preserve"> Care. 2016 Aug 15;20(1):259. </w:t>
            </w:r>
          </w:p>
        </w:tc>
        <w:tc>
          <w:tcPr>
            <w:tcW w:w="1134" w:type="dxa"/>
            <w:shd w:val="clear" w:color="auto" w:fill="auto"/>
            <w:noWrap/>
            <w:vAlign w:val="bottom"/>
            <w:hideMark/>
          </w:tcPr>
          <w:p w14:paraId="0E63E96A" w14:textId="77777777" w:rsidR="00A15D29" w:rsidRPr="00A15D29" w:rsidRDefault="00A15D29" w:rsidP="00A15D29">
            <w:pPr>
              <w:rPr>
                <w:sz w:val="12"/>
                <w:szCs w:val="12"/>
              </w:rPr>
            </w:pPr>
            <w:r w:rsidRPr="00A15D29">
              <w:rPr>
                <w:sz w:val="12"/>
                <w:szCs w:val="12"/>
              </w:rPr>
              <w:lastRenderedPageBreak/>
              <w:t>Yes (88 %)</w:t>
            </w:r>
          </w:p>
        </w:tc>
        <w:tc>
          <w:tcPr>
            <w:tcW w:w="859" w:type="dxa"/>
            <w:shd w:val="clear" w:color="auto" w:fill="auto"/>
            <w:noWrap/>
            <w:vAlign w:val="bottom"/>
            <w:hideMark/>
          </w:tcPr>
          <w:p w14:paraId="29FE3511"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18469170" w14:textId="77777777" w:rsidR="00A15D29" w:rsidRPr="00A15D29" w:rsidRDefault="00A15D29" w:rsidP="00A15D29">
            <w:pPr>
              <w:rPr>
                <w:sz w:val="12"/>
                <w:szCs w:val="12"/>
              </w:rPr>
            </w:pPr>
            <w:r w:rsidRPr="00A15D29">
              <w:rPr>
                <w:sz w:val="12"/>
                <w:szCs w:val="12"/>
              </w:rPr>
              <w:t>79%</w:t>
            </w:r>
          </w:p>
        </w:tc>
        <w:tc>
          <w:tcPr>
            <w:tcW w:w="1174" w:type="dxa"/>
            <w:shd w:val="clear" w:color="auto" w:fill="auto"/>
            <w:noWrap/>
            <w:vAlign w:val="bottom"/>
            <w:hideMark/>
          </w:tcPr>
          <w:p w14:paraId="66463B5E" w14:textId="77777777" w:rsidR="00A15D29" w:rsidRPr="00A15D29" w:rsidRDefault="00A15D29" w:rsidP="00A15D29">
            <w:pPr>
              <w:rPr>
                <w:sz w:val="12"/>
                <w:szCs w:val="12"/>
              </w:rPr>
            </w:pPr>
            <w:r w:rsidRPr="00A15D29">
              <w:rPr>
                <w:sz w:val="12"/>
                <w:szCs w:val="12"/>
              </w:rPr>
              <w:t>0.6%</w:t>
            </w:r>
          </w:p>
        </w:tc>
        <w:tc>
          <w:tcPr>
            <w:tcW w:w="1069" w:type="dxa"/>
            <w:shd w:val="clear" w:color="auto" w:fill="auto"/>
            <w:noWrap/>
            <w:vAlign w:val="bottom"/>
            <w:hideMark/>
          </w:tcPr>
          <w:p w14:paraId="2F608281" w14:textId="77777777" w:rsidR="00A15D29" w:rsidRPr="00A15D29" w:rsidRDefault="00A15D29" w:rsidP="00A15D29">
            <w:pPr>
              <w:rPr>
                <w:sz w:val="12"/>
                <w:szCs w:val="12"/>
              </w:rPr>
            </w:pPr>
            <w:r w:rsidRPr="00A15D29">
              <w:rPr>
                <w:sz w:val="12"/>
                <w:szCs w:val="12"/>
              </w:rPr>
              <w:t>Essential</w:t>
            </w:r>
          </w:p>
        </w:tc>
      </w:tr>
      <w:tr w:rsidR="008E0B74" w:rsidRPr="008E0B74" w14:paraId="1BA21464" w14:textId="77777777" w:rsidTr="00BE231A">
        <w:trPr>
          <w:trHeight w:val="113"/>
        </w:trPr>
        <w:tc>
          <w:tcPr>
            <w:tcW w:w="1394" w:type="dxa"/>
            <w:shd w:val="clear" w:color="auto" w:fill="auto"/>
            <w:noWrap/>
            <w:vAlign w:val="bottom"/>
            <w:hideMark/>
          </w:tcPr>
          <w:p w14:paraId="2CC2FAB2" w14:textId="26B6185C" w:rsidR="00A15D29" w:rsidRPr="00A15D29" w:rsidRDefault="00A15D29" w:rsidP="00A15D29">
            <w:pPr>
              <w:rPr>
                <w:sz w:val="12"/>
                <w:szCs w:val="12"/>
              </w:rPr>
            </w:pPr>
          </w:p>
        </w:tc>
        <w:tc>
          <w:tcPr>
            <w:tcW w:w="2835" w:type="dxa"/>
            <w:shd w:val="clear" w:color="auto" w:fill="auto"/>
            <w:vAlign w:val="bottom"/>
            <w:hideMark/>
          </w:tcPr>
          <w:p w14:paraId="4F183EA7" w14:textId="77777777" w:rsidR="00A15D29" w:rsidRPr="00A15D29" w:rsidRDefault="00A15D29" w:rsidP="00A15D29">
            <w:pPr>
              <w:rPr>
                <w:sz w:val="12"/>
                <w:szCs w:val="12"/>
                <w:lang w:val="en-US"/>
              </w:rPr>
            </w:pPr>
            <w:r w:rsidRPr="00A15D29">
              <w:rPr>
                <w:sz w:val="12"/>
                <w:szCs w:val="12"/>
                <w:lang w:val="en-US"/>
              </w:rPr>
              <w:t>Prokinetic therapy for feed intolerance:</w:t>
            </w:r>
            <w:r w:rsidRPr="00A15D29">
              <w:rPr>
                <w:sz w:val="12"/>
                <w:szCs w:val="12"/>
                <w:lang w:val="en-US"/>
              </w:rPr>
              <w:br/>
              <w:t xml:space="preserve">domperidone or </w:t>
            </w:r>
            <w:proofErr w:type="spellStart"/>
            <w:r w:rsidRPr="00A15D29">
              <w:rPr>
                <w:sz w:val="12"/>
                <w:szCs w:val="12"/>
                <w:lang w:val="en-US"/>
              </w:rPr>
              <w:t>cisapride</w:t>
            </w:r>
            <w:proofErr w:type="spellEnd"/>
            <w:r w:rsidRPr="00A15D29">
              <w:rPr>
                <w:sz w:val="12"/>
                <w:szCs w:val="12"/>
                <w:lang w:val="en-US"/>
              </w:rPr>
              <w:t xml:space="preserve"> alone</w:t>
            </w:r>
          </w:p>
        </w:tc>
        <w:tc>
          <w:tcPr>
            <w:tcW w:w="4455" w:type="dxa"/>
            <w:shd w:val="clear" w:color="auto" w:fill="auto"/>
            <w:vAlign w:val="bottom"/>
            <w:hideMark/>
          </w:tcPr>
          <w:p w14:paraId="251AC627" w14:textId="2F2DD759" w:rsidR="00A15D29" w:rsidRPr="009C7257" w:rsidRDefault="00A15D29" w:rsidP="79272803">
            <w:pPr>
              <w:rPr>
                <w:sz w:val="8"/>
                <w:szCs w:val="8"/>
                <w:lang w:val="en-US"/>
              </w:rPr>
            </w:pPr>
          </w:p>
          <w:p w14:paraId="4CAF5E4B" w14:textId="637B08C6" w:rsidR="00A15D29" w:rsidRPr="00A15D29" w:rsidRDefault="1FBE321C" w:rsidP="2F963F58">
            <w:pPr>
              <w:rPr>
                <w:sz w:val="12"/>
                <w:szCs w:val="12"/>
                <w:lang w:val="en-US"/>
              </w:rPr>
            </w:pPr>
            <w:r w:rsidRPr="2F963F58">
              <w:rPr>
                <w:sz w:val="12"/>
                <w:szCs w:val="12"/>
                <w:lang w:val="en-US"/>
              </w:rPr>
              <w:t xml:space="preserve">Lewis K, </w:t>
            </w:r>
            <w:proofErr w:type="spellStart"/>
            <w:r w:rsidRPr="2F963F58">
              <w:rPr>
                <w:sz w:val="12"/>
                <w:szCs w:val="12"/>
                <w:lang w:val="en-US"/>
              </w:rPr>
              <w:t>Alqahtani</w:t>
            </w:r>
            <w:proofErr w:type="spellEnd"/>
            <w:r w:rsidRPr="2F963F58">
              <w:rPr>
                <w:sz w:val="12"/>
                <w:szCs w:val="12"/>
                <w:lang w:val="en-US"/>
              </w:rPr>
              <w:t xml:space="preserve"> Z, </w:t>
            </w:r>
            <w:proofErr w:type="spellStart"/>
            <w:r w:rsidRPr="2F963F58">
              <w:rPr>
                <w:sz w:val="12"/>
                <w:szCs w:val="12"/>
                <w:lang w:val="en-US"/>
              </w:rPr>
              <w:t>Mcintyre</w:t>
            </w:r>
            <w:proofErr w:type="spellEnd"/>
            <w:r w:rsidRPr="2F963F58">
              <w:rPr>
                <w:sz w:val="12"/>
                <w:szCs w:val="12"/>
                <w:lang w:val="en-US"/>
              </w:rPr>
              <w:t xml:space="preserve"> L, </w:t>
            </w:r>
            <w:proofErr w:type="spellStart"/>
            <w:r w:rsidRPr="2F963F58">
              <w:rPr>
                <w:sz w:val="12"/>
                <w:szCs w:val="12"/>
                <w:lang w:val="en-US"/>
              </w:rPr>
              <w:t>Almenawer</w:t>
            </w:r>
            <w:proofErr w:type="spellEnd"/>
            <w:r w:rsidRPr="2F963F58">
              <w:rPr>
                <w:sz w:val="12"/>
                <w:szCs w:val="12"/>
                <w:lang w:val="en-US"/>
              </w:rPr>
              <w:t xml:space="preserve"> S, </w:t>
            </w:r>
            <w:proofErr w:type="spellStart"/>
            <w:r w:rsidRPr="2F963F58">
              <w:rPr>
                <w:sz w:val="12"/>
                <w:szCs w:val="12"/>
                <w:lang w:val="en-US"/>
              </w:rPr>
              <w:t>Alshamsi</w:t>
            </w:r>
            <w:proofErr w:type="spellEnd"/>
            <w:r w:rsidRPr="2F963F58">
              <w:rPr>
                <w:sz w:val="12"/>
                <w:szCs w:val="12"/>
                <w:lang w:val="en-US"/>
              </w:rPr>
              <w:t xml:space="preserve"> F, Rhodes A, Evans L, Angus DC, </w:t>
            </w:r>
            <w:proofErr w:type="spellStart"/>
            <w:r w:rsidRPr="2F963F58">
              <w:rPr>
                <w:sz w:val="12"/>
                <w:szCs w:val="12"/>
                <w:lang w:val="en-US"/>
              </w:rPr>
              <w:t>Alhazzani</w:t>
            </w:r>
            <w:proofErr w:type="spellEnd"/>
            <w:r w:rsidRPr="2F963F58">
              <w:rPr>
                <w:sz w:val="12"/>
                <w:szCs w:val="12"/>
                <w:lang w:val="en-US"/>
              </w:rPr>
              <w:t xml:space="preserve"> W. The efficacy and safety of prokinetic agents in critically ill patients receiving enteral nutrition: a systematic review and meta-analysis of randomized trials. Crit Care. 2016 Aug 15;20(1):259. </w:t>
            </w:r>
          </w:p>
          <w:p w14:paraId="70286B26" w14:textId="31EEB027" w:rsidR="00A15D29" w:rsidRPr="00A15D29" w:rsidRDefault="18F22246" w:rsidP="2F963F58">
            <w:pPr>
              <w:rPr>
                <w:sz w:val="12"/>
                <w:szCs w:val="12"/>
                <w:lang w:val="en-US"/>
              </w:rPr>
            </w:pPr>
            <w:r w:rsidRPr="2F963F58">
              <w:rPr>
                <w:sz w:val="12"/>
                <w:szCs w:val="12"/>
                <w:lang w:val="en-US"/>
              </w:rPr>
              <w:t xml:space="preserve">Camilleri M, </w:t>
            </w:r>
            <w:proofErr w:type="spellStart"/>
            <w:r w:rsidRPr="2F963F58">
              <w:rPr>
                <w:sz w:val="12"/>
                <w:szCs w:val="12"/>
                <w:lang w:val="en-US"/>
              </w:rPr>
              <w:t>Atieh</w:t>
            </w:r>
            <w:proofErr w:type="spellEnd"/>
            <w:r w:rsidRPr="2F963F58">
              <w:rPr>
                <w:sz w:val="12"/>
                <w:szCs w:val="12"/>
                <w:lang w:val="en-US"/>
              </w:rPr>
              <w:t xml:space="preserve"> J. New Developments in Prokinetic Therapy for Gastric Motility Disorders. Front </w:t>
            </w:r>
            <w:proofErr w:type="spellStart"/>
            <w:r w:rsidRPr="2F963F58">
              <w:rPr>
                <w:sz w:val="12"/>
                <w:szCs w:val="12"/>
                <w:lang w:val="en-US"/>
              </w:rPr>
              <w:t>Pharmacol</w:t>
            </w:r>
            <w:proofErr w:type="spellEnd"/>
            <w:r w:rsidRPr="2F963F58">
              <w:rPr>
                <w:sz w:val="12"/>
                <w:szCs w:val="12"/>
                <w:lang w:val="en-US"/>
              </w:rPr>
              <w:t xml:space="preserve">. 2021 Aug </w:t>
            </w:r>
            <w:proofErr w:type="gramStart"/>
            <w:r w:rsidRPr="2F963F58">
              <w:rPr>
                <w:sz w:val="12"/>
                <w:szCs w:val="12"/>
                <w:lang w:val="en-US"/>
              </w:rPr>
              <w:t>24;12:711500</w:t>
            </w:r>
            <w:proofErr w:type="gramEnd"/>
            <w:r w:rsidRPr="2F963F58">
              <w:rPr>
                <w:sz w:val="12"/>
                <w:szCs w:val="12"/>
                <w:lang w:val="en-US"/>
              </w:rPr>
              <w:t>.</w:t>
            </w:r>
          </w:p>
        </w:tc>
        <w:tc>
          <w:tcPr>
            <w:tcW w:w="1134" w:type="dxa"/>
            <w:shd w:val="clear" w:color="auto" w:fill="auto"/>
            <w:noWrap/>
            <w:vAlign w:val="bottom"/>
            <w:hideMark/>
          </w:tcPr>
          <w:p w14:paraId="59A392E1"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(36 %)</w:t>
            </w:r>
          </w:p>
        </w:tc>
        <w:tc>
          <w:tcPr>
            <w:tcW w:w="859" w:type="dxa"/>
            <w:shd w:val="clear" w:color="auto" w:fill="auto"/>
            <w:noWrap/>
            <w:vAlign w:val="bottom"/>
            <w:hideMark/>
          </w:tcPr>
          <w:p w14:paraId="7346A82A" w14:textId="77777777" w:rsidR="00A15D29" w:rsidRPr="00A15D29" w:rsidRDefault="00A15D29" w:rsidP="00A15D29">
            <w:pPr>
              <w:rPr>
                <w:sz w:val="12"/>
                <w:szCs w:val="12"/>
              </w:rPr>
            </w:pPr>
          </w:p>
        </w:tc>
        <w:tc>
          <w:tcPr>
            <w:tcW w:w="1279" w:type="dxa"/>
            <w:shd w:val="clear" w:color="auto" w:fill="auto"/>
            <w:noWrap/>
            <w:vAlign w:val="bottom"/>
            <w:hideMark/>
          </w:tcPr>
          <w:p w14:paraId="78AE38B5" w14:textId="77777777" w:rsidR="00A15D29" w:rsidRPr="00A15D29" w:rsidRDefault="00A15D29" w:rsidP="00A15D29">
            <w:pPr>
              <w:rPr>
                <w:sz w:val="12"/>
                <w:szCs w:val="12"/>
              </w:rPr>
            </w:pPr>
          </w:p>
        </w:tc>
        <w:tc>
          <w:tcPr>
            <w:tcW w:w="1174" w:type="dxa"/>
            <w:shd w:val="clear" w:color="auto" w:fill="auto"/>
            <w:noWrap/>
            <w:vAlign w:val="bottom"/>
            <w:hideMark/>
          </w:tcPr>
          <w:p w14:paraId="4EC275B5" w14:textId="77777777" w:rsidR="00A15D29" w:rsidRPr="00A15D29" w:rsidRDefault="00A15D29" w:rsidP="00A15D29">
            <w:pPr>
              <w:rPr>
                <w:sz w:val="12"/>
                <w:szCs w:val="12"/>
              </w:rPr>
            </w:pPr>
          </w:p>
        </w:tc>
        <w:tc>
          <w:tcPr>
            <w:tcW w:w="1069" w:type="dxa"/>
            <w:shd w:val="clear" w:color="auto" w:fill="auto"/>
            <w:noWrap/>
            <w:vAlign w:val="bottom"/>
            <w:hideMark/>
          </w:tcPr>
          <w:p w14:paraId="152A87A2" w14:textId="77777777" w:rsidR="00A15D29" w:rsidRPr="00A15D29" w:rsidRDefault="00A15D29" w:rsidP="00A15D29">
            <w:pPr>
              <w:rPr>
                <w:sz w:val="12"/>
                <w:szCs w:val="12"/>
              </w:rPr>
            </w:pPr>
          </w:p>
        </w:tc>
      </w:tr>
      <w:tr w:rsidR="008E0B74" w:rsidRPr="008E0B74" w14:paraId="74945A3F" w14:textId="77777777" w:rsidTr="00BE231A">
        <w:trPr>
          <w:trHeight w:val="113"/>
        </w:trPr>
        <w:tc>
          <w:tcPr>
            <w:tcW w:w="1394" w:type="dxa"/>
            <w:shd w:val="clear" w:color="auto" w:fill="auto"/>
            <w:noWrap/>
            <w:vAlign w:val="bottom"/>
            <w:hideMark/>
          </w:tcPr>
          <w:p w14:paraId="33F4FF32" w14:textId="32D15784" w:rsidR="00A15D29" w:rsidRPr="00A15D29" w:rsidRDefault="00A15D29" w:rsidP="00A15D29">
            <w:pPr>
              <w:rPr>
                <w:sz w:val="12"/>
                <w:szCs w:val="12"/>
              </w:rPr>
            </w:pPr>
          </w:p>
        </w:tc>
        <w:tc>
          <w:tcPr>
            <w:tcW w:w="2835" w:type="dxa"/>
            <w:shd w:val="clear" w:color="auto" w:fill="auto"/>
            <w:vAlign w:val="bottom"/>
            <w:hideMark/>
          </w:tcPr>
          <w:p w14:paraId="7F77EF5D" w14:textId="538927B8" w:rsidR="00A15D29" w:rsidRPr="00A15D29" w:rsidRDefault="39C8C0F2" w:rsidP="300CEC00">
            <w:pPr>
              <w:rPr>
                <w:sz w:val="12"/>
                <w:szCs w:val="12"/>
                <w:lang w:val="en-US"/>
              </w:rPr>
            </w:pPr>
            <w:r w:rsidRPr="300CEC00">
              <w:rPr>
                <w:sz w:val="12"/>
                <w:szCs w:val="12"/>
                <w:lang w:val="en-US"/>
              </w:rPr>
              <w:t xml:space="preserve">Prokinetic therapy for feed intolerance: alone or in combination (neostigmine or metoclopramide or in </w:t>
            </w:r>
            <w:proofErr w:type="gramStart"/>
            <w:r w:rsidRPr="300CEC00">
              <w:rPr>
                <w:sz w:val="12"/>
                <w:szCs w:val="12"/>
                <w:lang w:val="en-US"/>
              </w:rPr>
              <w:t>combination )</w:t>
            </w:r>
            <w:proofErr w:type="gramEnd"/>
          </w:p>
          <w:p w14:paraId="4C7F8CE1" w14:textId="6D22B587" w:rsidR="00A15D29" w:rsidRPr="00A15D29" w:rsidRDefault="00A15D29" w:rsidP="300CEC00">
            <w:pPr>
              <w:rPr>
                <w:sz w:val="12"/>
                <w:szCs w:val="12"/>
                <w:lang w:val="en-US"/>
              </w:rPr>
            </w:pPr>
          </w:p>
          <w:p w14:paraId="524E9146" w14:textId="1EFB9A16" w:rsidR="00A15D29" w:rsidRPr="00A15D29" w:rsidRDefault="00A15D29" w:rsidP="300CEC00">
            <w:pPr>
              <w:rPr>
                <w:sz w:val="12"/>
                <w:szCs w:val="12"/>
                <w:lang w:val="en-US"/>
              </w:rPr>
            </w:pPr>
          </w:p>
          <w:p w14:paraId="5EBEE22E" w14:textId="4FA53AC9" w:rsidR="00A15D29" w:rsidRPr="00A15D29" w:rsidRDefault="00A15D29" w:rsidP="300CEC00">
            <w:pPr>
              <w:rPr>
                <w:sz w:val="12"/>
                <w:szCs w:val="12"/>
                <w:lang w:val="en-US"/>
              </w:rPr>
            </w:pPr>
          </w:p>
          <w:p w14:paraId="326FCA17" w14:textId="53E06E85" w:rsidR="00A15D29" w:rsidRPr="00A15D29" w:rsidRDefault="00A15D29" w:rsidP="300CEC00">
            <w:pPr>
              <w:rPr>
                <w:sz w:val="12"/>
                <w:szCs w:val="12"/>
                <w:lang w:val="en-US"/>
              </w:rPr>
            </w:pPr>
          </w:p>
          <w:p w14:paraId="37CB15A1" w14:textId="43E7D789" w:rsidR="00A15D29" w:rsidRPr="00A15D29" w:rsidRDefault="00A15D29" w:rsidP="300CEC00">
            <w:pPr>
              <w:rPr>
                <w:sz w:val="12"/>
                <w:szCs w:val="12"/>
                <w:lang w:val="en-US"/>
              </w:rPr>
            </w:pPr>
          </w:p>
          <w:p w14:paraId="720EDA1D" w14:textId="4DD9CC0C" w:rsidR="00A15D29" w:rsidRPr="00A15D29" w:rsidRDefault="00A15D29" w:rsidP="300CEC00">
            <w:pPr>
              <w:rPr>
                <w:sz w:val="12"/>
                <w:szCs w:val="12"/>
                <w:lang w:val="en-US"/>
              </w:rPr>
            </w:pPr>
          </w:p>
          <w:p w14:paraId="16B027AF" w14:textId="5067166E" w:rsidR="00A15D29" w:rsidRPr="00A15D29" w:rsidRDefault="00A15D29" w:rsidP="300CEC00">
            <w:pPr>
              <w:rPr>
                <w:sz w:val="12"/>
                <w:szCs w:val="12"/>
                <w:lang w:val="en-US"/>
              </w:rPr>
            </w:pPr>
          </w:p>
          <w:p w14:paraId="65A0381D" w14:textId="4A464CAE" w:rsidR="00A15D29" w:rsidRPr="00A15D29" w:rsidRDefault="00A15D29" w:rsidP="300CEC00">
            <w:pPr>
              <w:rPr>
                <w:sz w:val="12"/>
                <w:szCs w:val="12"/>
                <w:lang w:val="en-US"/>
              </w:rPr>
            </w:pPr>
          </w:p>
          <w:p w14:paraId="58EEE3D9" w14:textId="79130201" w:rsidR="00A15D29" w:rsidRPr="00A15D29" w:rsidRDefault="00A15D29" w:rsidP="300CEC00">
            <w:pPr>
              <w:rPr>
                <w:sz w:val="12"/>
                <w:szCs w:val="12"/>
                <w:lang w:val="en-US"/>
              </w:rPr>
            </w:pPr>
          </w:p>
        </w:tc>
        <w:tc>
          <w:tcPr>
            <w:tcW w:w="4455" w:type="dxa"/>
            <w:shd w:val="clear" w:color="auto" w:fill="auto"/>
            <w:vAlign w:val="bottom"/>
            <w:hideMark/>
          </w:tcPr>
          <w:p w14:paraId="3F21E641" w14:textId="69CDED27" w:rsidR="00A15D29" w:rsidRPr="00A15D29" w:rsidRDefault="39C8C0F2" w:rsidP="300CEC00">
            <w:pPr>
              <w:rPr>
                <w:sz w:val="12"/>
                <w:szCs w:val="12"/>
                <w:lang w:val="en-US"/>
              </w:rPr>
            </w:pPr>
            <w:r w:rsidRPr="300CEC00">
              <w:rPr>
                <w:sz w:val="12"/>
                <w:szCs w:val="12"/>
                <w:lang w:val="en-US"/>
              </w:rPr>
              <w:t xml:space="preserve">Baradari AG, </w:t>
            </w:r>
            <w:proofErr w:type="spellStart"/>
            <w:r w:rsidRPr="300CEC00">
              <w:rPr>
                <w:sz w:val="12"/>
                <w:szCs w:val="12"/>
                <w:lang w:val="en-US"/>
              </w:rPr>
              <w:t>Khajavi</w:t>
            </w:r>
            <w:proofErr w:type="spellEnd"/>
            <w:r w:rsidRPr="300CEC00">
              <w:rPr>
                <w:sz w:val="12"/>
                <w:szCs w:val="12"/>
                <w:lang w:val="en-US"/>
              </w:rPr>
              <w:t xml:space="preserve"> MR, </w:t>
            </w:r>
            <w:proofErr w:type="spellStart"/>
            <w:r w:rsidRPr="300CEC00">
              <w:rPr>
                <w:sz w:val="12"/>
                <w:szCs w:val="12"/>
                <w:lang w:val="en-US"/>
              </w:rPr>
              <w:t>Firouzian</w:t>
            </w:r>
            <w:proofErr w:type="spellEnd"/>
            <w:r w:rsidRPr="300CEC00">
              <w:rPr>
                <w:sz w:val="12"/>
                <w:szCs w:val="12"/>
                <w:lang w:val="en-US"/>
              </w:rPr>
              <w:t xml:space="preserve"> A, </w:t>
            </w:r>
            <w:proofErr w:type="spellStart"/>
            <w:r w:rsidRPr="300CEC00">
              <w:rPr>
                <w:sz w:val="12"/>
                <w:szCs w:val="12"/>
                <w:lang w:val="en-US"/>
              </w:rPr>
              <w:t>Alipour</w:t>
            </w:r>
            <w:proofErr w:type="spellEnd"/>
            <w:r w:rsidRPr="300CEC00">
              <w:rPr>
                <w:sz w:val="12"/>
                <w:szCs w:val="12"/>
                <w:lang w:val="en-US"/>
              </w:rPr>
              <w:t xml:space="preserve"> A, </w:t>
            </w:r>
            <w:proofErr w:type="spellStart"/>
            <w:r w:rsidRPr="300CEC00">
              <w:rPr>
                <w:sz w:val="12"/>
                <w:szCs w:val="12"/>
                <w:lang w:val="en-US"/>
              </w:rPr>
              <w:t>Daneshpour</w:t>
            </w:r>
            <w:proofErr w:type="spellEnd"/>
            <w:r w:rsidRPr="300CEC00">
              <w:rPr>
                <w:sz w:val="12"/>
                <w:szCs w:val="12"/>
                <w:lang w:val="en-US"/>
              </w:rPr>
              <w:t xml:space="preserve"> H, Panahi Y, </w:t>
            </w:r>
            <w:proofErr w:type="spellStart"/>
            <w:r w:rsidRPr="300CEC00">
              <w:rPr>
                <w:sz w:val="12"/>
                <w:szCs w:val="12"/>
                <w:lang w:val="en-US"/>
              </w:rPr>
              <w:t>Sahebkar</w:t>
            </w:r>
            <w:proofErr w:type="spellEnd"/>
            <w:r w:rsidRPr="300CEC00">
              <w:rPr>
                <w:sz w:val="12"/>
                <w:szCs w:val="12"/>
                <w:lang w:val="en-US"/>
              </w:rPr>
              <w:t xml:space="preserve"> A. Effects of combined prokinetic administration on gastric emptying in critically ill patients. Arab J Gastroenterol. 2017 Mar;18(1):30-34. </w:t>
            </w:r>
          </w:p>
          <w:p w14:paraId="5FA7EEFF" w14:textId="547F8E17" w:rsidR="00A15D29" w:rsidRPr="00A15D29" w:rsidRDefault="00A15D29" w:rsidP="300CEC00">
            <w:pPr>
              <w:rPr>
                <w:sz w:val="12"/>
                <w:szCs w:val="12"/>
                <w:lang w:val="en-US"/>
              </w:rPr>
            </w:pPr>
          </w:p>
        </w:tc>
        <w:tc>
          <w:tcPr>
            <w:tcW w:w="1134" w:type="dxa"/>
            <w:shd w:val="clear" w:color="auto" w:fill="auto"/>
            <w:noWrap/>
            <w:vAlign w:val="bottom"/>
            <w:hideMark/>
          </w:tcPr>
          <w:p w14:paraId="48888D72"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(50 %)</w:t>
            </w:r>
          </w:p>
        </w:tc>
        <w:tc>
          <w:tcPr>
            <w:tcW w:w="859" w:type="dxa"/>
            <w:shd w:val="clear" w:color="auto" w:fill="auto"/>
            <w:noWrap/>
            <w:vAlign w:val="bottom"/>
            <w:hideMark/>
          </w:tcPr>
          <w:p w14:paraId="39A71BF7" w14:textId="77777777" w:rsidR="00A15D29" w:rsidRPr="00A15D29" w:rsidRDefault="00A15D29" w:rsidP="00A15D29">
            <w:pPr>
              <w:rPr>
                <w:sz w:val="12"/>
                <w:szCs w:val="12"/>
              </w:rPr>
            </w:pPr>
          </w:p>
        </w:tc>
        <w:tc>
          <w:tcPr>
            <w:tcW w:w="1279" w:type="dxa"/>
            <w:shd w:val="clear" w:color="auto" w:fill="auto"/>
            <w:noWrap/>
            <w:vAlign w:val="bottom"/>
            <w:hideMark/>
          </w:tcPr>
          <w:p w14:paraId="5AE8AC7E" w14:textId="77777777" w:rsidR="00A15D29" w:rsidRPr="00A15D29" w:rsidRDefault="00A15D29" w:rsidP="00A15D29">
            <w:pPr>
              <w:rPr>
                <w:sz w:val="12"/>
                <w:szCs w:val="12"/>
              </w:rPr>
            </w:pPr>
          </w:p>
        </w:tc>
        <w:tc>
          <w:tcPr>
            <w:tcW w:w="1174" w:type="dxa"/>
            <w:shd w:val="clear" w:color="auto" w:fill="auto"/>
            <w:noWrap/>
            <w:vAlign w:val="bottom"/>
            <w:hideMark/>
          </w:tcPr>
          <w:p w14:paraId="2B2E4ED8" w14:textId="77777777" w:rsidR="00A15D29" w:rsidRPr="00A15D29" w:rsidRDefault="00A15D29" w:rsidP="00A15D29">
            <w:pPr>
              <w:rPr>
                <w:sz w:val="12"/>
                <w:szCs w:val="12"/>
              </w:rPr>
            </w:pPr>
          </w:p>
        </w:tc>
        <w:tc>
          <w:tcPr>
            <w:tcW w:w="1069" w:type="dxa"/>
            <w:shd w:val="clear" w:color="auto" w:fill="auto"/>
            <w:noWrap/>
            <w:vAlign w:val="bottom"/>
            <w:hideMark/>
          </w:tcPr>
          <w:p w14:paraId="2A936B9E" w14:textId="77777777" w:rsidR="00A15D29" w:rsidRPr="00A15D29" w:rsidRDefault="00A15D29" w:rsidP="00A15D29">
            <w:pPr>
              <w:rPr>
                <w:sz w:val="12"/>
                <w:szCs w:val="12"/>
              </w:rPr>
            </w:pPr>
          </w:p>
        </w:tc>
      </w:tr>
      <w:tr w:rsidR="008E0B74" w:rsidRPr="008E0B74" w14:paraId="27091959" w14:textId="77777777" w:rsidTr="00BE231A">
        <w:trPr>
          <w:trHeight w:val="113"/>
        </w:trPr>
        <w:tc>
          <w:tcPr>
            <w:tcW w:w="1394" w:type="dxa"/>
            <w:shd w:val="clear" w:color="auto" w:fill="auto"/>
            <w:noWrap/>
            <w:vAlign w:val="bottom"/>
            <w:hideMark/>
          </w:tcPr>
          <w:p w14:paraId="7A571885" w14:textId="2417317B" w:rsidR="00A15D29" w:rsidRPr="00A15D29" w:rsidRDefault="00A15D29" w:rsidP="00A15D29">
            <w:pPr>
              <w:rPr>
                <w:sz w:val="12"/>
                <w:szCs w:val="12"/>
              </w:rPr>
            </w:pPr>
          </w:p>
        </w:tc>
        <w:tc>
          <w:tcPr>
            <w:tcW w:w="2835" w:type="dxa"/>
            <w:shd w:val="clear" w:color="auto" w:fill="auto"/>
            <w:vAlign w:val="bottom"/>
            <w:hideMark/>
          </w:tcPr>
          <w:p w14:paraId="7A54AD42" w14:textId="77777777" w:rsidR="00A15D29" w:rsidRPr="00A15D29" w:rsidRDefault="00A15D29" w:rsidP="00A15D29">
            <w:pPr>
              <w:rPr>
                <w:sz w:val="12"/>
                <w:szCs w:val="12"/>
                <w:lang w:val="en-US"/>
              </w:rPr>
            </w:pPr>
            <w:r w:rsidRPr="00A15D29">
              <w:rPr>
                <w:sz w:val="12"/>
                <w:szCs w:val="12"/>
                <w:lang w:val="en-US"/>
              </w:rPr>
              <w:t>Prokinetic therapy for feed intolerance: erythromycin or metoclopramide alone</w:t>
            </w:r>
          </w:p>
        </w:tc>
        <w:tc>
          <w:tcPr>
            <w:tcW w:w="4455" w:type="dxa"/>
            <w:shd w:val="clear" w:color="auto" w:fill="auto"/>
            <w:vAlign w:val="bottom"/>
            <w:hideMark/>
          </w:tcPr>
          <w:p w14:paraId="280613A1" w14:textId="44BC91D6" w:rsidR="00A15D29" w:rsidRPr="00852D17" w:rsidRDefault="34DE905D" w:rsidP="2F963F58">
            <w:pPr>
              <w:rPr>
                <w:sz w:val="12"/>
                <w:szCs w:val="12"/>
                <w:lang w:val="en-US"/>
              </w:rPr>
            </w:pPr>
            <w:r w:rsidRPr="2F963F58">
              <w:rPr>
                <w:sz w:val="12"/>
                <w:szCs w:val="12"/>
                <w:lang w:val="en-US"/>
              </w:rPr>
              <w:t xml:space="preserve">Fraser RJ, Bryant L. Current and future therapeutic prokinetic therapy to improve enteral feed intolerance in the ICU patient. </w:t>
            </w:r>
            <w:proofErr w:type="spellStart"/>
            <w:r w:rsidRPr="2F963F58">
              <w:rPr>
                <w:sz w:val="12"/>
                <w:szCs w:val="12"/>
                <w:lang w:val="en-US"/>
              </w:rPr>
              <w:t>Nutr</w:t>
            </w:r>
            <w:proofErr w:type="spellEnd"/>
            <w:r w:rsidRPr="2F963F58">
              <w:rPr>
                <w:sz w:val="12"/>
                <w:szCs w:val="12"/>
                <w:lang w:val="en-US"/>
              </w:rPr>
              <w:t xml:space="preserve"> Clin </w:t>
            </w:r>
            <w:proofErr w:type="spellStart"/>
            <w:r w:rsidRPr="2F963F58">
              <w:rPr>
                <w:sz w:val="12"/>
                <w:szCs w:val="12"/>
                <w:lang w:val="en-US"/>
              </w:rPr>
              <w:t>Pract</w:t>
            </w:r>
            <w:proofErr w:type="spellEnd"/>
            <w:r w:rsidRPr="2F963F58">
              <w:rPr>
                <w:sz w:val="12"/>
                <w:szCs w:val="12"/>
                <w:lang w:val="en-US"/>
              </w:rPr>
              <w:t xml:space="preserve">. 2010 Feb;25(1):26-31. </w:t>
            </w:r>
            <w:proofErr w:type="spellStart"/>
            <w:r w:rsidRPr="2F963F58">
              <w:rPr>
                <w:sz w:val="12"/>
                <w:szCs w:val="12"/>
                <w:lang w:val="en-US"/>
              </w:rPr>
              <w:t>doi</w:t>
            </w:r>
            <w:proofErr w:type="spellEnd"/>
            <w:r w:rsidRPr="2F963F58">
              <w:rPr>
                <w:sz w:val="12"/>
                <w:szCs w:val="12"/>
                <w:lang w:val="en-US"/>
              </w:rPr>
              <w:t>: 10.1177/0884533609357570. PMID: 20130155.</w:t>
            </w:r>
            <w:r w:rsidR="00A15D29" w:rsidRPr="009C7257">
              <w:rPr>
                <w:lang w:val="en-US"/>
              </w:rPr>
              <w:br/>
            </w:r>
            <w:proofErr w:type="spellStart"/>
            <w:r w:rsidRPr="2F963F58">
              <w:rPr>
                <w:sz w:val="12"/>
                <w:szCs w:val="12"/>
                <w:lang w:val="en-US"/>
              </w:rPr>
              <w:t>Vijayaraghavan</w:t>
            </w:r>
            <w:proofErr w:type="spellEnd"/>
            <w:r w:rsidRPr="2F963F58">
              <w:rPr>
                <w:sz w:val="12"/>
                <w:szCs w:val="12"/>
                <w:lang w:val="en-US"/>
              </w:rPr>
              <w:t xml:space="preserve"> R, </w:t>
            </w:r>
            <w:proofErr w:type="spellStart"/>
            <w:r w:rsidRPr="2F963F58">
              <w:rPr>
                <w:sz w:val="12"/>
                <w:szCs w:val="12"/>
                <w:lang w:val="en-US"/>
              </w:rPr>
              <w:t>Maiwall</w:t>
            </w:r>
            <w:proofErr w:type="spellEnd"/>
            <w:r w:rsidRPr="2F963F58">
              <w:rPr>
                <w:sz w:val="12"/>
                <w:szCs w:val="12"/>
                <w:lang w:val="en-US"/>
              </w:rPr>
              <w:t xml:space="preserve"> R, Arora V, Choudhary A, Benjamin J, Aggarwal P, Jamwal KD, Kumar G, Joshi YK, Sarin SK. Reversal of Feed Intolerance by Prokinetics Improves Survival in Critically Ill Cirrhosis Patients. Dig Dis Sci. 2022 Aug;67(8):4223-4233. </w:t>
            </w:r>
            <w:r w:rsidR="00A15D29" w:rsidRPr="009C7257">
              <w:rPr>
                <w:lang w:val="en-US"/>
              </w:rPr>
              <w:br/>
            </w:r>
            <w:r w:rsidRPr="2F963F58">
              <w:rPr>
                <w:sz w:val="12"/>
                <w:szCs w:val="12"/>
                <w:lang w:val="en-US"/>
              </w:rPr>
              <w:t xml:space="preserve">Lewis K, </w:t>
            </w:r>
            <w:proofErr w:type="spellStart"/>
            <w:r w:rsidRPr="2F963F58">
              <w:rPr>
                <w:sz w:val="12"/>
                <w:szCs w:val="12"/>
                <w:lang w:val="en-US"/>
              </w:rPr>
              <w:t>Alqahtani</w:t>
            </w:r>
            <w:proofErr w:type="spellEnd"/>
            <w:r w:rsidRPr="2F963F58">
              <w:rPr>
                <w:sz w:val="12"/>
                <w:szCs w:val="12"/>
                <w:lang w:val="en-US"/>
              </w:rPr>
              <w:t xml:space="preserve"> Z, </w:t>
            </w:r>
            <w:proofErr w:type="spellStart"/>
            <w:r w:rsidRPr="2F963F58">
              <w:rPr>
                <w:sz w:val="12"/>
                <w:szCs w:val="12"/>
                <w:lang w:val="en-US"/>
              </w:rPr>
              <w:t>Mcintyre</w:t>
            </w:r>
            <w:proofErr w:type="spellEnd"/>
            <w:r w:rsidRPr="2F963F58">
              <w:rPr>
                <w:sz w:val="12"/>
                <w:szCs w:val="12"/>
                <w:lang w:val="en-US"/>
              </w:rPr>
              <w:t xml:space="preserve"> L, </w:t>
            </w:r>
            <w:proofErr w:type="spellStart"/>
            <w:r w:rsidRPr="2F963F58">
              <w:rPr>
                <w:sz w:val="12"/>
                <w:szCs w:val="12"/>
                <w:lang w:val="en-US"/>
              </w:rPr>
              <w:t>Almenawer</w:t>
            </w:r>
            <w:proofErr w:type="spellEnd"/>
            <w:r w:rsidRPr="2F963F58">
              <w:rPr>
                <w:sz w:val="12"/>
                <w:szCs w:val="12"/>
                <w:lang w:val="en-US"/>
              </w:rPr>
              <w:t xml:space="preserve"> S, </w:t>
            </w:r>
            <w:proofErr w:type="spellStart"/>
            <w:r w:rsidRPr="2F963F58">
              <w:rPr>
                <w:sz w:val="12"/>
                <w:szCs w:val="12"/>
                <w:lang w:val="en-US"/>
              </w:rPr>
              <w:t>Alshamsi</w:t>
            </w:r>
            <w:proofErr w:type="spellEnd"/>
            <w:r w:rsidRPr="2F963F58">
              <w:rPr>
                <w:sz w:val="12"/>
                <w:szCs w:val="12"/>
                <w:lang w:val="en-US"/>
              </w:rPr>
              <w:t xml:space="preserve"> F, Rhodes A, Evans L, Angus DC, </w:t>
            </w:r>
            <w:proofErr w:type="spellStart"/>
            <w:r w:rsidRPr="2F963F58">
              <w:rPr>
                <w:sz w:val="12"/>
                <w:szCs w:val="12"/>
                <w:lang w:val="en-US"/>
              </w:rPr>
              <w:t>Alhazzani</w:t>
            </w:r>
            <w:proofErr w:type="spellEnd"/>
            <w:r w:rsidRPr="2F963F58">
              <w:rPr>
                <w:sz w:val="12"/>
                <w:szCs w:val="12"/>
                <w:lang w:val="en-US"/>
              </w:rPr>
              <w:t xml:space="preserve"> W. The efficacy and safety of prokinetic agents in critically ill </w:t>
            </w:r>
            <w:r w:rsidRPr="2F963F58">
              <w:rPr>
                <w:sz w:val="12"/>
                <w:szCs w:val="12"/>
                <w:lang w:val="en-US"/>
              </w:rPr>
              <w:lastRenderedPageBreak/>
              <w:t>patients receiving enteral nutrition: a systematic review and meta-analysis of randomized trials. Crit Care. 2016 Aug 15;20(1):259.</w:t>
            </w:r>
          </w:p>
          <w:p w14:paraId="1D87C26D" w14:textId="3906AB57" w:rsidR="00A15D29" w:rsidRPr="00852D17" w:rsidRDefault="34DE905D" w:rsidP="2F963F58">
            <w:pPr>
              <w:rPr>
                <w:sz w:val="12"/>
                <w:szCs w:val="12"/>
                <w:lang w:val="en-US"/>
              </w:rPr>
            </w:pPr>
            <w:r w:rsidRPr="2F963F58">
              <w:rPr>
                <w:sz w:val="12"/>
                <w:szCs w:val="12"/>
                <w:lang w:val="en-US"/>
              </w:rPr>
              <w:t xml:space="preserve">Singer P, Blaser AR, Berger MM, Calder PC, </w:t>
            </w:r>
            <w:proofErr w:type="spellStart"/>
            <w:r w:rsidRPr="2F963F58">
              <w:rPr>
                <w:sz w:val="12"/>
                <w:szCs w:val="12"/>
                <w:lang w:val="en-US"/>
              </w:rPr>
              <w:t>Casaer</w:t>
            </w:r>
            <w:proofErr w:type="spellEnd"/>
            <w:r w:rsidRPr="2F963F58">
              <w:rPr>
                <w:sz w:val="12"/>
                <w:szCs w:val="12"/>
                <w:lang w:val="en-US"/>
              </w:rPr>
              <w:t xml:space="preserve"> M, </w:t>
            </w:r>
            <w:proofErr w:type="spellStart"/>
            <w:r w:rsidRPr="2F963F58">
              <w:rPr>
                <w:sz w:val="12"/>
                <w:szCs w:val="12"/>
                <w:lang w:val="en-US"/>
              </w:rPr>
              <w:t>Hiesmayr</w:t>
            </w:r>
            <w:proofErr w:type="spellEnd"/>
            <w:r w:rsidRPr="2F963F58">
              <w:rPr>
                <w:sz w:val="12"/>
                <w:szCs w:val="12"/>
                <w:lang w:val="en-US"/>
              </w:rPr>
              <w:t xml:space="preserve"> M, Mayer K, Montejo-Gonzalez JC, </w:t>
            </w:r>
            <w:proofErr w:type="spellStart"/>
            <w:r w:rsidRPr="2F963F58">
              <w:rPr>
                <w:sz w:val="12"/>
                <w:szCs w:val="12"/>
                <w:lang w:val="en-US"/>
              </w:rPr>
              <w:t>Pichard</w:t>
            </w:r>
            <w:proofErr w:type="spellEnd"/>
            <w:r w:rsidRPr="2F963F58">
              <w:rPr>
                <w:sz w:val="12"/>
                <w:szCs w:val="12"/>
                <w:lang w:val="en-US"/>
              </w:rPr>
              <w:t xml:space="preserve"> C, </w:t>
            </w:r>
            <w:proofErr w:type="spellStart"/>
            <w:r w:rsidRPr="2F963F58">
              <w:rPr>
                <w:sz w:val="12"/>
                <w:szCs w:val="12"/>
                <w:lang w:val="en-US"/>
              </w:rPr>
              <w:t>Preiser</w:t>
            </w:r>
            <w:proofErr w:type="spellEnd"/>
            <w:r w:rsidRPr="2F963F58">
              <w:rPr>
                <w:sz w:val="12"/>
                <w:szCs w:val="12"/>
                <w:lang w:val="en-US"/>
              </w:rPr>
              <w:t xml:space="preserve"> JC, </w:t>
            </w:r>
            <w:proofErr w:type="spellStart"/>
            <w:r w:rsidRPr="2F963F58">
              <w:rPr>
                <w:sz w:val="12"/>
                <w:szCs w:val="12"/>
                <w:lang w:val="en-US"/>
              </w:rPr>
              <w:t>Szczeklik</w:t>
            </w:r>
            <w:proofErr w:type="spellEnd"/>
            <w:r w:rsidRPr="2F963F58">
              <w:rPr>
                <w:sz w:val="12"/>
                <w:szCs w:val="12"/>
                <w:lang w:val="en-US"/>
              </w:rPr>
              <w:t xml:space="preserve"> W, van </w:t>
            </w:r>
            <w:proofErr w:type="spellStart"/>
            <w:r w:rsidRPr="2F963F58">
              <w:rPr>
                <w:sz w:val="12"/>
                <w:szCs w:val="12"/>
                <w:lang w:val="en-US"/>
              </w:rPr>
              <w:t>Zanten</w:t>
            </w:r>
            <w:proofErr w:type="spellEnd"/>
            <w:r w:rsidRPr="2F963F58">
              <w:rPr>
                <w:sz w:val="12"/>
                <w:szCs w:val="12"/>
                <w:lang w:val="en-US"/>
              </w:rPr>
              <w:t xml:space="preserve"> ARH, Bischoff SC. ESPEN practical and partially revised guideline: Clinical nutrition in the intensive care unit. Clin </w:t>
            </w:r>
            <w:proofErr w:type="spellStart"/>
            <w:r w:rsidRPr="2F963F58">
              <w:rPr>
                <w:sz w:val="12"/>
                <w:szCs w:val="12"/>
                <w:lang w:val="en-US"/>
              </w:rPr>
              <w:t>Nutr</w:t>
            </w:r>
            <w:proofErr w:type="spellEnd"/>
            <w:r w:rsidRPr="2F963F58">
              <w:rPr>
                <w:sz w:val="12"/>
                <w:szCs w:val="12"/>
                <w:lang w:val="en-US"/>
              </w:rPr>
              <w:t xml:space="preserve">. 2023 Sep;42(9):1671-1689. </w:t>
            </w:r>
            <w:r w:rsidR="00A15D29" w:rsidRPr="009C7257">
              <w:rPr>
                <w:lang w:val="en-US"/>
              </w:rPr>
              <w:br/>
            </w:r>
            <w:r w:rsidRPr="2F963F58">
              <w:rPr>
                <w:sz w:val="12"/>
                <w:szCs w:val="12"/>
                <w:lang w:val="en-US"/>
              </w:rPr>
              <w:t xml:space="preserve">Camilleri M, </w:t>
            </w:r>
            <w:proofErr w:type="spellStart"/>
            <w:r w:rsidRPr="2F963F58">
              <w:rPr>
                <w:sz w:val="12"/>
                <w:szCs w:val="12"/>
                <w:lang w:val="en-US"/>
              </w:rPr>
              <w:t>Atieh</w:t>
            </w:r>
            <w:proofErr w:type="spellEnd"/>
            <w:r w:rsidRPr="2F963F58">
              <w:rPr>
                <w:sz w:val="12"/>
                <w:szCs w:val="12"/>
                <w:lang w:val="en-US"/>
              </w:rPr>
              <w:t xml:space="preserve"> J. New Developments in Prokinetic Therapy for Gastric Motility Disorders. Front </w:t>
            </w:r>
            <w:proofErr w:type="spellStart"/>
            <w:r w:rsidRPr="2F963F58">
              <w:rPr>
                <w:sz w:val="12"/>
                <w:szCs w:val="12"/>
                <w:lang w:val="en-US"/>
              </w:rPr>
              <w:t>Pharmacol</w:t>
            </w:r>
            <w:proofErr w:type="spellEnd"/>
            <w:r w:rsidRPr="2F963F58">
              <w:rPr>
                <w:sz w:val="12"/>
                <w:szCs w:val="12"/>
                <w:lang w:val="en-US"/>
              </w:rPr>
              <w:t xml:space="preserve">. 2021 Aug </w:t>
            </w:r>
            <w:proofErr w:type="gramStart"/>
            <w:r w:rsidRPr="2F963F58">
              <w:rPr>
                <w:sz w:val="12"/>
                <w:szCs w:val="12"/>
                <w:lang w:val="en-US"/>
              </w:rPr>
              <w:t>24;12:711500</w:t>
            </w:r>
            <w:proofErr w:type="gramEnd"/>
            <w:r w:rsidRPr="2F963F58">
              <w:rPr>
                <w:sz w:val="12"/>
                <w:szCs w:val="12"/>
                <w:lang w:val="en-US"/>
              </w:rPr>
              <w:t xml:space="preserve">. </w:t>
            </w:r>
          </w:p>
        </w:tc>
        <w:tc>
          <w:tcPr>
            <w:tcW w:w="1134" w:type="dxa"/>
            <w:shd w:val="clear" w:color="auto" w:fill="auto"/>
            <w:noWrap/>
            <w:vAlign w:val="bottom"/>
            <w:hideMark/>
          </w:tcPr>
          <w:p w14:paraId="7C3A9667" w14:textId="77777777" w:rsidR="00A15D29" w:rsidRPr="00A15D29" w:rsidRDefault="00A15D29" w:rsidP="00A15D29">
            <w:pPr>
              <w:rPr>
                <w:sz w:val="12"/>
                <w:szCs w:val="12"/>
              </w:rPr>
            </w:pPr>
            <w:proofErr w:type="spellStart"/>
            <w:r w:rsidRPr="00A15D29">
              <w:rPr>
                <w:sz w:val="12"/>
                <w:szCs w:val="12"/>
              </w:rPr>
              <w:lastRenderedPageBreak/>
              <w:t>No</w:t>
            </w:r>
            <w:proofErr w:type="spellEnd"/>
            <w:r w:rsidRPr="00A15D29">
              <w:rPr>
                <w:sz w:val="12"/>
                <w:szCs w:val="12"/>
              </w:rPr>
              <w:t xml:space="preserve"> (44 %)</w:t>
            </w:r>
          </w:p>
        </w:tc>
        <w:tc>
          <w:tcPr>
            <w:tcW w:w="859" w:type="dxa"/>
            <w:shd w:val="clear" w:color="auto" w:fill="auto"/>
            <w:noWrap/>
            <w:vAlign w:val="bottom"/>
            <w:hideMark/>
          </w:tcPr>
          <w:p w14:paraId="6EA8E035" w14:textId="77777777" w:rsidR="00A15D29" w:rsidRPr="00A15D29" w:rsidRDefault="00A15D29" w:rsidP="00A15D29">
            <w:pPr>
              <w:rPr>
                <w:sz w:val="12"/>
                <w:szCs w:val="12"/>
              </w:rPr>
            </w:pPr>
          </w:p>
        </w:tc>
        <w:tc>
          <w:tcPr>
            <w:tcW w:w="1279" w:type="dxa"/>
            <w:shd w:val="clear" w:color="auto" w:fill="auto"/>
            <w:noWrap/>
            <w:vAlign w:val="bottom"/>
            <w:hideMark/>
          </w:tcPr>
          <w:p w14:paraId="5FAE3595" w14:textId="77777777" w:rsidR="00A15D29" w:rsidRPr="00A15D29" w:rsidRDefault="00A15D29" w:rsidP="00A15D29">
            <w:pPr>
              <w:rPr>
                <w:sz w:val="12"/>
                <w:szCs w:val="12"/>
              </w:rPr>
            </w:pPr>
          </w:p>
        </w:tc>
        <w:tc>
          <w:tcPr>
            <w:tcW w:w="1174" w:type="dxa"/>
            <w:shd w:val="clear" w:color="auto" w:fill="auto"/>
            <w:noWrap/>
            <w:vAlign w:val="bottom"/>
            <w:hideMark/>
          </w:tcPr>
          <w:p w14:paraId="394A775C" w14:textId="77777777" w:rsidR="00A15D29" w:rsidRPr="00A15D29" w:rsidRDefault="00A15D29" w:rsidP="00A15D29">
            <w:pPr>
              <w:rPr>
                <w:sz w:val="12"/>
                <w:szCs w:val="12"/>
              </w:rPr>
            </w:pPr>
          </w:p>
        </w:tc>
        <w:tc>
          <w:tcPr>
            <w:tcW w:w="1069" w:type="dxa"/>
            <w:shd w:val="clear" w:color="auto" w:fill="auto"/>
            <w:noWrap/>
            <w:vAlign w:val="bottom"/>
            <w:hideMark/>
          </w:tcPr>
          <w:p w14:paraId="78D1E347" w14:textId="77777777" w:rsidR="00A15D29" w:rsidRPr="00A15D29" w:rsidRDefault="00A15D29" w:rsidP="00A15D29">
            <w:pPr>
              <w:rPr>
                <w:sz w:val="12"/>
                <w:szCs w:val="12"/>
              </w:rPr>
            </w:pPr>
          </w:p>
        </w:tc>
      </w:tr>
      <w:tr w:rsidR="008E0B74" w:rsidRPr="008E0B74" w14:paraId="58463E86" w14:textId="77777777" w:rsidTr="00BE231A">
        <w:trPr>
          <w:trHeight w:val="113"/>
        </w:trPr>
        <w:tc>
          <w:tcPr>
            <w:tcW w:w="1394" w:type="dxa"/>
            <w:shd w:val="clear" w:color="auto" w:fill="auto"/>
            <w:noWrap/>
            <w:vAlign w:val="bottom"/>
            <w:hideMark/>
          </w:tcPr>
          <w:p w14:paraId="231E3D3B" w14:textId="28D1FCF3" w:rsidR="00A15D29" w:rsidRPr="00A15D29" w:rsidRDefault="00A15D29" w:rsidP="00A15D29">
            <w:pPr>
              <w:rPr>
                <w:sz w:val="12"/>
                <w:szCs w:val="12"/>
              </w:rPr>
            </w:pPr>
          </w:p>
        </w:tc>
        <w:tc>
          <w:tcPr>
            <w:tcW w:w="2835" w:type="dxa"/>
            <w:shd w:val="clear" w:color="auto" w:fill="auto"/>
            <w:vAlign w:val="bottom"/>
            <w:hideMark/>
          </w:tcPr>
          <w:p w14:paraId="5A1FC85D" w14:textId="77777777" w:rsidR="00A15D29" w:rsidRPr="00A15D29" w:rsidRDefault="00A15D29" w:rsidP="00A15D29">
            <w:pPr>
              <w:rPr>
                <w:sz w:val="12"/>
                <w:szCs w:val="12"/>
                <w:lang w:val="en-US"/>
              </w:rPr>
            </w:pPr>
            <w:r w:rsidRPr="00A15D29">
              <w:rPr>
                <w:sz w:val="12"/>
                <w:szCs w:val="12"/>
                <w:lang w:val="en-US"/>
              </w:rPr>
              <w:t>Prokinetic treatment with</w:t>
            </w:r>
            <w:r w:rsidRPr="00A15D29">
              <w:rPr>
                <w:sz w:val="12"/>
                <w:szCs w:val="12"/>
                <w:lang w:val="en-US"/>
              </w:rPr>
              <w:br/>
              <w:t>1) gastro-prokinetic, any drug or combination</w:t>
            </w:r>
            <w:r w:rsidRPr="00A15D29">
              <w:rPr>
                <w:sz w:val="12"/>
                <w:szCs w:val="12"/>
                <w:lang w:val="en-US"/>
              </w:rPr>
              <w:br/>
              <w:t xml:space="preserve">2) prokinetic for lower GI tract: neostigmine, pantothenic acid and/or </w:t>
            </w:r>
            <w:proofErr w:type="spellStart"/>
            <w:r w:rsidRPr="00A15D29">
              <w:rPr>
                <w:sz w:val="12"/>
                <w:szCs w:val="12"/>
                <w:lang w:val="en-US"/>
              </w:rPr>
              <w:t>gastrographin</w:t>
            </w:r>
            <w:proofErr w:type="spellEnd"/>
            <w:r w:rsidRPr="00A15D29">
              <w:rPr>
                <w:sz w:val="12"/>
                <w:szCs w:val="12"/>
                <w:lang w:val="en-US"/>
              </w:rPr>
              <w:br/>
              <w:t>3) any combination of gastro-prokinetics and other prokinetics</w:t>
            </w:r>
          </w:p>
        </w:tc>
        <w:tc>
          <w:tcPr>
            <w:tcW w:w="4455" w:type="dxa"/>
            <w:shd w:val="clear" w:color="auto" w:fill="auto"/>
            <w:vAlign w:val="bottom"/>
            <w:hideMark/>
          </w:tcPr>
          <w:p w14:paraId="28BE0966" w14:textId="1997728D" w:rsidR="00A15D29" w:rsidRPr="00A15D29" w:rsidRDefault="5DFD9DDB" w:rsidP="2F963F58">
            <w:pPr>
              <w:rPr>
                <w:sz w:val="12"/>
                <w:szCs w:val="12"/>
              </w:rPr>
            </w:pPr>
            <w:r w:rsidRPr="79272803">
              <w:rPr>
                <w:sz w:val="8"/>
                <w:szCs w:val="8"/>
                <w:lang w:val="en-US"/>
              </w:rPr>
              <w:t xml:space="preserve"> </w:t>
            </w:r>
            <w:r w:rsidR="5447AE64" w:rsidRPr="2F963F58">
              <w:rPr>
                <w:sz w:val="12"/>
                <w:szCs w:val="12"/>
              </w:rPr>
              <w:t>Opinion-</w:t>
            </w:r>
            <w:proofErr w:type="spellStart"/>
            <w:r w:rsidR="5447AE64" w:rsidRPr="2F963F58">
              <w:rPr>
                <w:sz w:val="12"/>
                <w:szCs w:val="12"/>
              </w:rPr>
              <w:t>based</w:t>
            </w:r>
            <w:proofErr w:type="spellEnd"/>
          </w:p>
          <w:p w14:paraId="10568003" w14:textId="05795863" w:rsidR="00A15D29" w:rsidRPr="00A15D29" w:rsidRDefault="00A15D29" w:rsidP="2F963F58">
            <w:pPr>
              <w:rPr>
                <w:sz w:val="8"/>
                <w:szCs w:val="8"/>
                <w:lang w:val="en-US"/>
              </w:rPr>
            </w:pPr>
          </w:p>
        </w:tc>
        <w:tc>
          <w:tcPr>
            <w:tcW w:w="1134" w:type="dxa"/>
            <w:shd w:val="clear" w:color="auto" w:fill="auto"/>
            <w:noWrap/>
            <w:vAlign w:val="bottom"/>
            <w:hideMark/>
          </w:tcPr>
          <w:p w14:paraId="6179BFF7"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16C64E82" w14:textId="77777777" w:rsidR="00A15D29" w:rsidRPr="00A15D29" w:rsidRDefault="00A15D29" w:rsidP="00A15D29">
            <w:pPr>
              <w:rPr>
                <w:sz w:val="12"/>
                <w:szCs w:val="12"/>
              </w:rPr>
            </w:pPr>
            <w:r w:rsidRPr="00A15D29">
              <w:rPr>
                <w:sz w:val="12"/>
                <w:szCs w:val="12"/>
              </w:rPr>
              <w:t>6 (3.3%)</w:t>
            </w:r>
          </w:p>
        </w:tc>
        <w:tc>
          <w:tcPr>
            <w:tcW w:w="1279" w:type="dxa"/>
            <w:shd w:val="clear" w:color="auto" w:fill="auto"/>
            <w:noWrap/>
            <w:vAlign w:val="bottom"/>
            <w:hideMark/>
          </w:tcPr>
          <w:p w14:paraId="50BE9AA8" w14:textId="77777777" w:rsidR="00A15D29" w:rsidRPr="00A15D29" w:rsidRDefault="00A15D29" w:rsidP="00A15D29">
            <w:pPr>
              <w:rPr>
                <w:sz w:val="12"/>
                <w:szCs w:val="12"/>
              </w:rPr>
            </w:pPr>
            <w:r w:rsidRPr="00A15D29">
              <w:rPr>
                <w:sz w:val="12"/>
                <w:szCs w:val="12"/>
              </w:rPr>
              <w:t>45.9%</w:t>
            </w:r>
          </w:p>
        </w:tc>
        <w:tc>
          <w:tcPr>
            <w:tcW w:w="1174" w:type="dxa"/>
            <w:shd w:val="clear" w:color="auto" w:fill="auto"/>
            <w:noWrap/>
            <w:vAlign w:val="bottom"/>
            <w:hideMark/>
          </w:tcPr>
          <w:p w14:paraId="3B3FF92C" w14:textId="77777777" w:rsidR="00A15D29" w:rsidRPr="00A15D29" w:rsidRDefault="00A15D29" w:rsidP="00A15D29">
            <w:pPr>
              <w:rPr>
                <w:sz w:val="12"/>
                <w:szCs w:val="12"/>
              </w:rPr>
            </w:pPr>
            <w:r w:rsidRPr="00A15D29">
              <w:rPr>
                <w:sz w:val="12"/>
                <w:szCs w:val="12"/>
              </w:rPr>
              <w:t>7.2%</w:t>
            </w:r>
          </w:p>
        </w:tc>
        <w:tc>
          <w:tcPr>
            <w:tcW w:w="1069" w:type="dxa"/>
            <w:shd w:val="clear" w:color="auto" w:fill="auto"/>
            <w:noWrap/>
            <w:vAlign w:val="bottom"/>
            <w:hideMark/>
          </w:tcPr>
          <w:p w14:paraId="2046D42B" w14:textId="77777777" w:rsidR="00A15D29" w:rsidRPr="00A15D29" w:rsidRDefault="00A15D29" w:rsidP="00A15D29">
            <w:pPr>
              <w:rPr>
                <w:sz w:val="12"/>
                <w:szCs w:val="12"/>
              </w:rPr>
            </w:pPr>
            <w:r w:rsidRPr="00A15D29">
              <w:rPr>
                <w:sz w:val="12"/>
                <w:szCs w:val="12"/>
              </w:rPr>
              <w:t>None</w:t>
            </w:r>
          </w:p>
        </w:tc>
      </w:tr>
      <w:tr w:rsidR="008E0B74" w:rsidRPr="008E0B74" w14:paraId="2828ADDA" w14:textId="77777777" w:rsidTr="00BE231A">
        <w:trPr>
          <w:trHeight w:val="113"/>
        </w:trPr>
        <w:tc>
          <w:tcPr>
            <w:tcW w:w="1394" w:type="dxa"/>
            <w:shd w:val="clear" w:color="auto" w:fill="auto"/>
            <w:noWrap/>
            <w:vAlign w:val="bottom"/>
            <w:hideMark/>
          </w:tcPr>
          <w:p w14:paraId="19D990C5" w14:textId="1AE1B1C6" w:rsidR="00A15D29" w:rsidRPr="00A15D29" w:rsidRDefault="00A15D29" w:rsidP="00A15D29">
            <w:pPr>
              <w:rPr>
                <w:sz w:val="12"/>
                <w:szCs w:val="12"/>
              </w:rPr>
            </w:pPr>
          </w:p>
        </w:tc>
        <w:tc>
          <w:tcPr>
            <w:tcW w:w="2835" w:type="dxa"/>
            <w:shd w:val="clear" w:color="auto" w:fill="auto"/>
            <w:vAlign w:val="bottom"/>
            <w:hideMark/>
          </w:tcPr>
          <w:p w14:paraId="4A93933B" w14:textId="77777777" w:rsidR="00A15D29" w:rsidRPr="00A15D29" w:rsidRDefault="00A15D29" w:rsidP="00A15D29">
            <w:pPr>
              <w:rPr>
                <w:sz w:val="12"/>
                <w:szCs w:val="12"/>
                <w:lang w:val="en-US"/>
              </w:rPr>
            </w:pPr>
            <w:r w:rsidRPr="00A15D29">
              <w:rPr>
                <w:sz w:val="12"/>
                <w:szCs w:val="12"/>
                <w:lang w:val="en-US"/>
              </w:rPr>
              <w:t>Prokinetic treatment with</w:t>
            </w:r>
            <w:r w:rsidRPr="00A15D29">
              <w:rPr>
                <w:sz w:val="12"/>
                <w:szCs w:val="12"/>
                <w:lang w:val="en-US"/>
              </w:rPr>
              <w:br/>
              <w:t>1) one gastro-prokinetic drug</w:t>
            </w:r>
            <w:r w:rsidRPr="00A15D29">
              <w:rPr>
                <w:sz w:val="12"/>
                <w:szCs w:val="12"/>
                <w:lang w:val="en-US"/>
              </w:rPr>
              <w:br/>
              <w:t>2) two gastro-prokinetic drugs</w:t>
            </w:r>
            <w:r w:rsidRPr="00A15D29">
              <w:rPr>
                <w:sz w:val="12"/>
                <w:szCs w:val="12"/>
                <w:lang w:val="en-US"/>
              </w:rPr>
              <w:br/>
              <w:t>3) gastro-prokinetic (any drug or combination) plus neostigmine</w:t>
            </w:r>
            <w:r w:rsidRPr="00A15D29">
              <w:rPr>
                <w:sz w:val="12"/>
                <w:szCs w:val="12"/>
                <w:lang w:val="en-US"/>
              </w:rPr>
              <w:br/>
              <w:t>4) neostigmine alone</w:t>
            </w:r>
          </w:p>
        </w:tc>
        <w:tc>
          <w:tcPr>
            <w:tcW w:w="4455" w:type="dxa"/>
            <w:shd w:val="clear" w:color="auto" w:fill="auto"/>
            <w:vAlign w:val="bottom"/>
            <w:hideMark/>
          </w:tcPr>
          <w:p w14:paraId="016B6730" w14:textId="1B0C9C37" w:rsidR="00A15D29" w:rsidRPr="00A15D29" w:rsidRDefault="3A8B6122" w:rsidP="2F963F58">
            <w:pPr>
              <w:rPr>
                <w:sz w:val="12"/>
                <w:szCs w:val="12"/>
              </w:rPr>
            </w:pPr>
            <w:r w:rsidRPr="2F963F58">
              <w:rPr>
                <w:sz w:val="12"/>
                <w:szCs w:val="12"/>
              </w:rPr>
              <w:t>Opinion-</w:t>
            </w:r>
            <w:proofErr w:type="spellStart"/>
            <w:r w:rsidRPr="2F963F58">
              <w:rPr>
                <w:sz w:val="12"/>
                <w:szCs w:val="12"/>
              </w:rPr>
              <w:t>based</w:t>
            </w:r>
            <w:proofErr w:type="spellEnd"/>
          </w:p>
          <w:p w14:paraId="1A842B15" w14:textId="1A451DAC" w:rsidR="00A15D29" w:rsidRPr="00A15D29" w:rsidRDefault="00A15D29" w:rsidP="2F963F58">
            <w:pPr>
              <w:rPr>
                <w:sz w:val="8"/>
                <w:szCs w:val="8"/>
                <w:lang w:val="en-US"/>
              </w:rPr>
            </w:pPr>
          </w:p>
        </w:tc>
        <w:tc>
          <w:tcPr>
            <w:tcW w:w="1134" w:type="dxa"/>
            <w:shd w:val="clear" w:color="auto" w:fill="auto"/>
            <w:noWrap/>
            <w:vAlign w:val="bottom"/>
            <w:hideMark/>
          </w:tcPr>
          <w:p w14:paraId="5B7586A4"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46BB1C64" w14:textId="77777777" w:rsidR="00A15D29" w:rsidRPr="00A15D29" w:rsidRDefault="00A15D29" w:rsidP="00A15D29">
            <w:pPr>
              <w:rPr>
                <w:sz w:val="12"/>
                <w:szCs w:val="12"/>
              </w:rPr>
            </w:pPr>
            <w:r w:rsidRPr="00A15D29">
              <w:rPr>
                <w:sz w:val="12"/>
                <w:szCs w:val="12"/>
              </w:rPr>
              <w:t>6 (3.3%)</w:t>
            </w:r>
          </w:p>
        </w:tc>
        <w:tc>
          <w:tcPr>
            <w:tcW w:w="1279" w:type="dxa"/>
            <w:shd w:val="clear" w:color="auto" w:fill="auto"/>
            <w:noWrap/>
            <w:vAlign w:val="bottom"/>
            <w:hideMark/>
          </w:tcPr>
          <w:p w14:paraId="133D07DD" w14:textId="77777777" w:rsidR="00A15D29" w:rsidRPr="00A15D29" w:rsidRDefault="00A15D29" w:rsidP="00A15D29">
            <w:pPr>
              <w:rPr>
                <w:sz w:val="12"/>
                <w:szCs w:val="12"/>
              </w:rPr>
            </w:pPr>
            <w:r w:rsidRPr="00A15D29">
              <w:rPr>
                <w:sz w:val="12"/>
                <w:szCs w:val="12"/>
              </w:rPr>
              <w:t>39.2%</w:t>
            </w:r>
          </w:p>
        </w:tc>
        <w:tc>
          <w:tcPr>
            <w:tcW w:w="1174" w:type="dxa"/>
            <w:shd w:val="clear" w:color="auto" w:fill="auto"/>
            <w:noWrap/>
            <w:vAlign w:val="bottom"/>
            <w:hideMark/>
          </w:tcPr>
          <w:p w14:paraId="27637377" w14:textId="77777777" w:rsidR="00A15D29" w:rsidRPr="00A15D29" w:rsidRDefault="00A15D29" w:rsidP="00A15D29">
            <w:pPr>
              <w:rPr>
                <w:sz w:val="12"/>
                <w:szCs w:val="12"/>
              </w:rPr>
            </w:pPr>
            <w:r w:rsidRPr="00A15D29">
              <w:rPr>
                <w:sz w:val="12"/>
                <w:szCs w:val="12"/>
              </w:rPr>
              <w:t>6.6%</w:t>
            </w:r>
          </w:p>
        </w:tc>
        <w:tc>
          <w:tcPr>
            <w:tcW w:w="1069" w:type="dxa"/>
            <w:shd w:val="clear" w:color="auto" w:fill="auto"/>
            <w:noWrap/>
            <w:vAlign w:val="bottom"/>
            <w:hideMark/>
          </w:tcPr>
          <w:p w14:paraId="2D516F54" w14:textId="77777777" w:rsidR="00A15D29" w:rsidRPr="00A15D29" w:rsidRDefault="00A15D29" w:rsidP="00A15D29">
            <w:pPr>
              <w:rPr>
                <w:sz w:val="12"/>
                <w:szCs w:val="12"/>
              </w:rPr>
            </w:pPr>
            <w:r w:rsidRPr="00A15D29">
              <w:rPr>
                <w:sz w:val="12"/>
                <w:szCs w:val="12"/>
              </w:rPr>
              <w:t>None</w:t>
            </w:r>
          </w:p>
        </w:tc>
      </w:tr>
      <w:tr w:rsidR="008E0B74" w:rsidRPr="008E0B74" w14:paraId="3533801A" w14:textId="77777777" w:rsidTr="00BE231A">
        <w:trPr>
          <w:trHeight w:val="113"/>
        </w:trPr>
        <w:tc>
          <w:tcPr>
            <w:tcW w:w="1394" w:type="dxa"/>
            <w:shd w:val="clear" w:color="auto" w:fill="auto"/>
            <w:noWrap/>
            <w:vAlign w:val="bottom"/>
            <w:hideMark/>
          </w:tcPr>
          <w:p w14:paraId="3BA250D9" w14:textId="5F6DB4F2" w:rsidR="00A15D29" w:rsidRPr="00A15D29" w:rsidRDefault="00A15D29" w:rsidP="00A15D29">
            <w:pPr>
              <w:rPr>
                <w:sz w:val="12"/>
                <w:szCs w:val="12"/>
              </w:rPr>
            </w:pPr>
          </w:p>
        </w:tc>
        <w:tc>
          <w:tcPr>
            <w:tcW w:w="2835" w:type="dxa"/>
            <w:shd w:val="clear" w:color="auto" w:fill="auto"/>
            <w:vAlign w:val="bottom"/>
            <w:hideMark/>
          </w:tcPr>
          <w:p w14:paraId="5D0467B4" w14:textId="77777777" w:rsidR="00A15D29" w:rsidRPr="00A15D29" w:rsidRDefault="00A15D29" w:rsidP="00A15D29">
            <w:pPr>
              <w:rPr>
                <w:sz w:val="12"/>
                <w:szCs w:val="12"/>
                <w:lang w:val="en-US"/>
              </w:rPr>
            </w:pPr>
            <w:r w:rsidRPr="00A15D29">
              <w:rPr>
                <w:sz w:val="12"/>
                <w:szCs w:val="12"/>
                <w:lang w:val="en-US"/>
              </w:rPr>
              <w:t xml:space="preserve">Prokinetic treatment with combination of </w:t>
            </w:r>
            <w:proofErr w:type="spellStart"/>
            <w:r w:rsidRPr="00A15D29">
              <w:rPr>
                <w:sz w:val="12"/>
                <w:szCs w:val="12"/>
                <w:lang w:val="en-US"/>
              </w:rPr>
              <w:t>gastrographin</w:t>
            </w:r>
            <w:proofErr w:type="spellEnd"/>
            <w:r w:rsidRPr="00A15D29">
              <w:rPr>
                <w:sz w:val="12"/>
                <w:szCs w:val="12"/>
                <w:lang w:val="en-US"/>
              </w:rPr>
              <w:t xml:space="preserve"> and </w:t>
            </w:r>
            <w:proofErr w:type="spellStart"/>
            <w:r w:rsidRPr="00A15D29">
              <w:rPr>
                <w:sz w:val="12"/>
                <w:szCs w:val="12"/>
                <w:lang w:val="en-US"/>
              </w:rPr>
              <w:t>neostigmin</w:t>
            </w:r>
            <w:proofErr w:type="spellEnd"/>
          </w:p>
        </w:tc>
        <w:tc>
          <w:tcPr>
            <w:tcW w:w="4455" w:type="dxa"/>
            <w:shd w:val="clear" w:color="auto" w:fill="auto"/>
            <w:vAlign w:val="bottom"/>
            <w:hideMark/>
          </w:tcPr>
          <w:p w14:paraId="0D0B3A30" w14:textId="3D2CB0BE" w:rsidR="00A15D29" w:rsidRPr="00A15D29" w:rsidRDefault="4860CF8A" w:rsidP="2F963F58">
            <w:pPr>
              <w:rPr>
                <w:rStyle w:val="Hyperlink"/>
                <w:color w:val="auto"/>
                <w:sz w:val="12"/>
                <w:szCs w:val="12"/>
                <w:u w:val="none"/>
                <w:lang w:val="en-US"/>
              </w:rPr>
            </w:pPr>
            <w:r w:rsidRPr="2F963F58">
              <w:rPr>
                <w:rStyle w:val="Hyperlink"/>
                <w:color w:val="auto"/>
                <w:sz w:val="12"/>
                <w:szCs w:val="12"/>
                <w:u w:val="none"/>
                <w:lang w:val="en-US"/>
              </w:rPr>
              <w:t xml:space="preserve">Alkan S, Cakir M, </w:t>
            </w:r>
            <w:proofErr w:type="spellStart"/>
            <w:r w:rsidRPr="2F963F58">
              <w:rPr>
                <w:rStyle w:val="Hyperlink"/>
                <w:color w:val="auto"/>
                <w:sz w:val="12"/>
                <w:szCs w:val="12"/>
                <w:u w:val="none"/>
                <w:lang w:val="en-US"/>
              </w:rPr>
              <w:t>Sentiurk</w:t>
            </w:r>
            <w:proofErr w:type="spellEnd"/>
            <w:r w:rsidRPr="2F963F58">
              <w:rPr>
                <w:rStyle w:val="Hyperlink"/>
                <w:color w:val="auto"/>
                <w:sz w:val="12"/>
                <w:szCs w:val="12"/>
                <w:u w:val="none"/>
                <w:lang w:val="en-US"/>
              </w:rPr>
              <w:t xml:space="preserve"> M, Varman A, </w:t>
            </w:r>
            <w:proofErr w:type="spellStart"/>
            <w:r w:rsidRPr="2F963F58">
              <w:rPr>
                <w:rStyle w:val="Hyperlink"/>
                <w:color w:val="auto"/>
                <w:sz w:val="12"/>
                <w:szCs w:val="12"/>
                <w:u w:val="none"/>
                <w:lang w:val="en-US"/>
              </w:rPr>
              <w:t>Duyan</w:t>
            </w:r>
            <w:proofErr w:type="spellEnd"/>
            <w:r w:rsidRPr="2F963F58">
              <w:rPr>
                <w:rStyle w:val="Hyperlink"/>
                <w:color w:val="auto"/>
                <w:sz w:val="12"/>
                <w:szCs w:val="12"/>
                <w:u w:val="none"/>
                <w:lang w:val="en-US"/>
              </w:rPr>
              <w:t xml:space="preserve"> AG. The efficacy and results of medical treatment in postoperative ileus. Niger J Clin </w:t>
            </w:r>
            <w:proofErr w:type="spellStart"/>
            <w:r w:rsidRPr="2F963F58">
              <w:rPr>
                <w:rStyle w:val="Hyperlink"/>
                <w:color w:val="auto"/>
                <w:sz w:val="12"/>
                <w:szCs w:val="12"/>
                <w:u w:val="none"/>
                <w:lang w:val="en-US"/>
              </w:rPr>
              <w:t>Pract</w:t>
            </w:r>
            <w:proofErr w:type="spellEnd"/>
            <w:r w:rsidRPr="2F963F58">
              <w:rPr>
                <w:rStyle w:val="Hyperlink"/>
                <w:color w:val="auto"/>
                <w:sz w:val="12"/>
                <w:szCs w:val="12"/>
                <w:u w:val="none"/>
                <w:lang w:val="en-US"/>
              </w:rPr>
              <w:t xml:space="preserve">. 2023 Apr;26(4):497-501. </w:t>
            </w:r>
          </w:p>
        </w:tc>
        <w:tc>
          <w:tcPr>
            <w:tcW w:w="1134" w:type="dxa"/>
            <w:shd w:val="clear" w:color="auto" w:fill="auto"/>
            <w:noWrap/>
            <w:vAlign w:val="bottom"/>
            <w:hideMark/>
          </w:tcPr>
          <w:p w14:paraId="02C3F618"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(44 %)</w:t>
            </w:r>
          </w:p>
        </w:tc>
        <w:tc>
          <w:tcPr>
            <w:tcW w:w="859" w:type="dxa"/>
            <w:shd w:val="clear" w:color="auto" w:fill="auto"/>
            <w:noWrap/>
            <w:vAlign w:val="bottom"/>
            <w:hideMark/>
          </w:tcPr>
          <w:p w14:paraId="32C4A21A" w14:textId="77777777" w:rsidR="00A15D29" w:rsidRPr="00A15D29" w:rsidRDefault="00A15D29" w:rsidP="00A15D29">
            <w:pPr>
              <w:rPr>
                <w:sz w:val="12"/>
                <w:szCs w:val="12"/>
              </w:rPr>
            </w:pPr>
          </w:p>
        </w:tc>
        <w:tc>
          <w:tcPr>
            <w:tcW w:w="1279" w:type="dxa"/>
            <w:shd w:val="clear" w:color="auto" w:fill="auto"/>
            <w:noWrap/>
            <w:vAlign w:val="bottom"/>
            <w:hideMark/>
          </w:tcPr>
          <w:p w14:paraId="3C8B9FCE" w14:textId="77777777" w:rsidR="00A15D29" w:rsidRPr="00A15D29" w:rsidRDefault="00A15D29" w:rsidP="00A15D29">
            <w:pPr>
              <w:rPr>
                <w:sz w:val="12"/>
                <w:szCs w:val="12"/>
              </w:rPr>
            </w:pPr>
          </w:p>
        </w:tc>
        <w:tc>
          <w:tcPr>
            <w:tcW w:w="1174" w:type="dxa"/>
            <w:shd w:val="clear" w:color="auto" w:fill="auto"/>
            <w:noWrap/>
            <w:vAlign w:val="bottom"/>
            <w:hideMark/>
          </w:tcPr>
          <w:p w14:paraId="537E82F1" w14:textId="77777777" w:rsidR="00A15D29" w:rsidRPr="00A15D29" w:rsidRDefault="00A15D29" w:rsidP="00A15D29">
            <w:pPr>
              <w:rPr>
                <w:sz w:val="12"/>
                <w:szCs w:val="12"/>
              </w:rPr>
            </w:pPr>
          </w:p>
        </w:tc>
        <w:tc>
          <w:tcPr>
            <w:tcW w:w="1069" w:type="dxa"/>
            <w:shd w:val="clear" w:color="auto" w:fill="auto"/>
            <w:noWrap/>
            <w:vAlign w:val="bottom"/>
            <w:hideMark/>
          </w:tcPr>
          <w:p w14:paraId="377240FA" w14:textId="77777777" w:rsidR="00A15D29" w:rsidRPr="00A15D29" w:rsidRDefault="00A15D29" w:rsidP="00A15D29">
            <w:pPr>
              <w:rPr>
                <w:sz w:val="12"/>
                <w:szCs w:val="12"/>
              </w:rPr>
            </w:pPr>
          </w:p>
        </w:tc>
      </w:tr>
      <w:tr w:rsidR="008E0B74" w:rsidRPr="008E0B74" w14:paraId="2873CA22" w14:textId="77777777" w:rsidTr="00BE231A">
        <w:trPr>
          <w:trHeight w:val="113"/>
        </w:trPr>
        <w:tc>
          <w:tcPr>
            <w:tcW w:w="1394" w:type="dxa"/>
            <w:shd w:val="clear" w:color="auto" w:fill="auto"/>
            <w:noWrap/>
            <w:vAlign w:val="bottom"/>
            <w:hideMark/>
          </w:tcPr>
          <w:p w14:paraId="13C631A7" w14:textId="0EC394B7" w:rsidR="00A15D29" w:rsidRPr="00A15D29" w:rsidRDefault="00A15D29" w:rsidP="00A15D29">
            <w:pPr>
              <w:rPr>
                <w:sz w:val="12"/>
                <w:szCs w:val="12"/>
              </w:rPr>
            </w:pPr>
          </w:p>
        </w:tc>
        <w:tc>
          <w:tcPr>
            <w:tcW w:w="2835" w:type="dxa"/>
            <w:shd w:val="clear" w:color="auto" w:fill="auto"/>
            <w:vAlign w:val="bottom"/>
            <w:hideMark/>
          </w:tcPr>
          <w:p w14:paraId="356B7CBB" w14:textId="77777777" w:rsidR="00A15D29" w:rsidRPr="00A15D29" w:rsidRDefault="00A15D29" w:rsidP="00A15D29">
            <w:pPr>
              <w:rPr>
                <w:sz w:val="12"/>
                <w:szCs w:val="12"/>
              </w:rPr>
            </w:pPr>
            <w:proofErr w:type="spellStart"/>
            <w:r w:rsidRPr="00A15D29">
              <w:rPr>
                <w:sz w:val="12"/>
                <w:szCs w:val="12"/>
              </w:rPr>
              <w:t>Prokinetic</w:t>
            </w:r>
            <w:proofErr w:type="spellEnd"/>
            <w:r w:rsidRPr="00A15D29">
              <w:rPr>
                <w:sz w:val="12"/>
                <w:szCs w:val="12"/>
              </w:rPr>
              <w:t xml:space="preserve"> </w:t>
            </w:r>
            <w:proofErr w:type="spellStart"/>
            <w:r w:rsidRPr="00A15D29">
              <w:rPr>
                <w:sz w:val="12"/>
                <w:szCs w:val="12"/>
              </w:rPr>
              <w:t>treatment</w:t>
            </w:r>
            <w:proofErr w:type="spellEnd"/>
            <w:r w:rsidRPr="00A15D29">
              <w:rPr>
                <w:sz w:val="12"/>
                <w:szCs w:val="12"/>
              </w:rPr>
              <w:t xml:space="preserve"> </w:t>
            </w:r>
            <w:proofErr w:type="spellStart"/>
            <w:r w:rsidRPr="00A15D29">
              <w:rPr>
                <w:sz w:val="12"/>
                <w:szCs w:val="12"/>
              </w:rPr>
              <w:t>with</w:t>
            </w:r>
            <w:proofErr w:type="spellEnd"/>
            <w:r w:rsidRPr="00A15D29">
              <w:rPr>
                <w:sz w:val="12"/>
                <w:szCs w:val="12"/>
              </w:rPr>
              <w:t xml:space="preserve"> </w:t>
            </w:r>
            <w:proofErr w:type="spellStart"/>
            <w:r w:rsidRPr="00A15D29">
              <w:rPr>
                <w:sz w:val="12"/>
                <w:szCs w:val="12"/>
              </w:rPr>
              <w:t>gastrographin</w:t>
            </w:r>
            <w:proofErr w:type="spellEnd"/>
          </w:p>
        </w:tc>
        <w:tc>
          <w:tcPr>
            <w:tcW w:w="4455" w:type="dxa"/>
            <w:shd w:val="clear" w:color="auto" w:fill="auto"/>
            <w:vAlign w:val="bottom"/>
            <w:hideMark/>
          </w:tcPr>
          <w:p w14:paraId="779CDA16" w14:textId="1A728552" w:rsidR="00A15D29" w:rsidRPr="00A15D29" w:rsidRDefault="272F1001" w:rsidP="2F963F58">
            <w:pPr>
              <w:rPr>
                <w:sz w:val="12"/>
                <w:szCs w:val="12"/>
                <w:lang w:val="en-US"/>
              </w:rPr>
            </w:pPr>
            <w:proofErr w:type="spellStart"/>
            <w:r w:rsidRPr="009C7257">
              <w:rPr>
                <w:sz w:val="12"/>
                <w:szCs w:val="12"/>
              </w:rPr>
              <w:t>Biondo</w:t>
            </w:r>
            <w:proofErr w:type="spellEnd"/>
            <w:r w:rsidRPr="009C7257">
              <w:rPr>
                <w:sz w:val="12"/>
                <w:szCs w:val="12"/>
              </w:rPr>
              <w:t xml:space="preserve"> S, Miquel J, </w:t>
            </w:r>
            <w:proofErr w:type="spellStart"/>
            <w:r w:rsidRPr="009C7257">
              <w:rPr>
                <w:sz w:val="12"/>
                <w:szCs w:val="12"/>
              </w:rPr>
              <w:t>Espin-Basany</w:t>
            </w:r>
            <w:proofErr w:type="spellEnd"/>
            <w:r w:rsidRPr="009C7257">
              <w:rPr>
                <w:sz w:val="12"/>
                <w:szCs w:val="12"/>
              </w:rPr>
              <w:t xml:space="preserve"> E, Sanchez JL, Golda T, Ferrer-</w:t>
            </w:r>
            <w:proofErr w:type="spellStart"/>
            <w:r w:rsidRPr="009C7257">
              <w:rPr>
                <w:sz w:val="12"/>
                <w:szCs w:val="12"/>
              </w:rPr>
              <w:t>Artola</w:t>
            </w:r>
            <w:proofErr w:type="spellEnd"/>
            <w:r w:rsidRPr="009C7257">
              <w:rPr>
                <w:sz w:val="12"/>
                <w:szCs w:val="12"/>
              </w:rPr>
              <w:t xml:space="preserve"> AM, </w:t>
            </w:r>
            <w:proofErr w:type="spellStart"/>
            <w:r w:rsidRPr="009C7257">
              <w:rPr>
                <w:sz w:val="12"/>
                <w:szCs w:val="12"/>
              </w:rPr>
              <w:t>Codina-Cazador</w:t>
            </w:r>
            <w:proofErr w:type="spellEnd"/>
            <w:r w:rsidRPr="009C7257">
              <w:rPr>
                <w:sz w:val="12"/>
                <w:szCs w:val="12"/>
              </w:rPr>
              <w:t xml:space="preserve"> A, </w:t>
            </w:r>
            <w:proofErr w:type="spellStart"/>
            <w:r w:rsidRPr="009C7257">
              <w:rPr>
                <w:sz w:val="12"/>
                <w:szCs w:val="12"/>
              </w:rPr>
              <w:t>Frago</w:t>
            </w:r>
            <w:proofErr w:type="spellEnd"/>
            <w:r w:rsidRPr="009C7257">
              <w:rPr>
                <w:sz w:val="12"/>
                <w:szCs w:val="12"/>
              </w:rPr>
              <w:t xml:space="preserve"> R, Kreisler E. A Double-</w:t>
            </w:r>
            <w:proofErr w:type="spellStart"/>
            <w:r w:rsidRPr="009C7257">
              <w:rPr>
                <w:sz w:val="12"/>
                <w:szCs w:val="12"/>
              </w:rPr>
              <w:t>Blinded</w:t>
            </w:r>
            <w:proofErr w:type="spellEnd"/>
            <w:r w:rsidRPr="009C7257">
              <w:rPr>
                <w:sz w:val="12"/>
                <w:szCs w:val="12"/>
              </w:rPr>
              <w:t xml:space="preserve"> </w:t>
            </w:r>
            <w:proofErr w:type="spellStart"/>
            <w:r w:rsidRPr="009C7257">
              <w:rPr>
                <w:sz w:val="12"/>
                <w:szCs w:val="12"/>
              </w:rPr>
              <w:t>Randomized</w:t>
            </w:r>
            <w:proofErr w:type="spellEnd"/>
            <w:r w:rsidRPr="009C7257">
              <w:rPr>
                <w:sz w:val="12"/>
                <w:szCs w:val="12"/>
              </w:rPr>
              <w:t xml:space="preserve"> Clinical Study on </w:t>
            </w:r>
            <w:proofErr w:type="spellStart"/>
            <w:r w:rsidRPr="009C7257">
              <w:rPr>
                <w:sz w:val="12"/>
                <w:szCs w:val="12"/>
              </w:rPr>
              <w:t>the</w:t>
            </w:r>
            <w:proofErr w:type="spellEnd"/>
            <w:r w:rsidRPr="009C7257">
              <w:rPr>
                <w:sz w:val="12"/>
                <w:szCs w:val="12"/>
              </w:rPr>
              <w:t xml:space="preserve"> </w:t>
            </w:r>
            <w:proofErr w:type="spellStart"/>
            <w:r w:rsidRPr="009C7257">
              <w:rPr>
                <w:sz w:val="12"/>
                <w:szCs w:val="12"/>
              </w:rPr>
              <w:t>Therapeutic</w:t>
            </w:r>
            <w:proofErr w:type="spellEnd"/>
            <w:r w:rsidRPr="009C7257">
              <w:rPr>
                <w:sz w:val="12"/>
                <w:szCs w:val="12"/>
              </w:rPr>
              <w:t xml:space="preserve"> </w:t>
            </w:r>
            <w:proofErr w:type="spellStart"/>
            <w:r w:rsidRPr="009C7257">
              <w:rPr>
                <w:sz w:val="12"/>
                <w:szCs w:val="12"/>
              </w:rPr>
              <w:t>Effect</w:t>
            </w:r>
            <w:proofErr w:type="spellEnd"/>
            <w:r w:rsidRPr="009C7257">
              <w:rPr>
                <w:sz w:val="12"/>
                <w:szCs w:val="12"/>
              </w:rPr>
              <w:t xml:space="preserve"> </w:t>
            </w:r>
            <w:proofErr w:type="spellStart"/>
            <w:r w:rsidRPr="009C7257">
              <w:rPr>
                <w:sz w:val="12"/>
                <w:szCs w:val="12"/>
              </w:rPr>
              <w:t>of</w:t>
            </w:r>
            <w:proofErr w:type="spellEnd"/>
            <w:r w:rsidRPr="009C7257">
              <w:rPr>
                <w:sz w:val="12"/>
                <w:szCs w:val="12"/>
              </w:rPr>
              <w:t xml:space="preserve"> </w:t>
            </w:r>
            <w:proofErr w:type="spellStart"/>
            <w:r w:rsidRPr="009C7257">
              <w:rPr>
                <w:sz w:val="12"/>
                <w:szCs w:val="12"/>
              </w:rPr>
              <w:t>Gastrografin</w:t>
            </w:r>
            <w:proofErr w:type="spellEnd"/>
            <w:r w:rsidRPr="009C7257">
              <w:rPr>
                <w:sz w:val="12"/>
                <w:szCs w:val="12"/>
              </w:rPr>
              <w:t xml:space="preserve"> in </w:t>
            </w:r>
            <w:proofErr w:type="spellStart"/>
            <w:r w:rsidRPr="009C7257">
              <w:rPr>
                <w:sz w:val="12"/>
                <w:szCs w:val="12"/>
              </w:rPr>
              <w:t>Prolonged</w:t>
            </w:r>
            <w:proofErr w:type="spellEnd"/>
            <w:r w:rsidRPr="009C7257">
              <w:rPr>
                <w:sz w:val="12"/>
                <w:szCs w:val="12"/>
              </w:rPr>
              <w:t xml:space="preserve"> Postoperative Ileus After </w:t>
            </w:r>
            <w:proofErr w:type="spellStart"/>
            <w:r w:rsidRPr="009C7257">
              <w:rPr>
                <w:sz w:val="12"/>
                <w:szCs w:val="12"/>
              </w:rPr>
              <w:t>Elective</w:t>
            </w:r>
            <w:proofErr w:type="spellEnd"/>
            <w:r w:rsidRPr="009C7257">
              <w:rPr>
                <w:sz w:val="12"/>
                <w:szCs w:val="12"/>
              </w:rPr>
              <w:t xml:space="preserve"> </w:t>
            </w:r>
            <w:proofErr w:type="spellStart"/>
            <w:r w:rsidRPr="009C7257">
              <w:rPr>
                <w:sz w:val="12"/>
                <w:szCs w:val="12"/>
              </w:rPr>
              <w:t>Colorectal</w:t>
            </w:r>
            <w:proofErr w:type="spellEnd"/>
            <w:r w:rsidRPr="009C7257">
              <w:rPr>
                <w:sz w:val="12"/>
                <w:szCs w:val="12"/>
              </w:rPr>
              <w:t xml:space="preserve"> </w:t>
            </w:r>
            <w:proofErr w:type="spellStart"/>
            <w:r w:rsidRPr="009C7257">
              <w:rPr>
                <w:sz w:val="12"/>
                <w:szCs w:val="12"/>
              </w:rPr>
              <w:t>Surgery</w:t>
            </w:r>
            <w:proofErr w:type="spellEnd"/>
            <w:r w:rsidRPr="009C7257">
              <w:rPr>
                <w:sz w:val="12"/>
                <w:szCs w:val="12"/>
              </w:rPr>
              <w:t xml:space="preserve">. </w:t>
            </w:r>
            <w:r w:rsidRPr="2F963F58">
              <w:rPr>
                <w:sz w:val="12"/>
                <w:szCs w:val="12"/>
                <w:lang w:val="en-US"/>
              </w:rPr>
              <w:t xml:space="preserve">World J Surg. 2016 Jan;40(1):206-14. </w:t>
            </w:r>
          </w:p>
        </w:tc>
        <w:tc>
          <w:tcPr>
            <w:tcW w:w="1134" w:type="dxa"/>
            <w:shd w:val="clear" w:color="auto" w:fill="auto"/>
            <w:noWrap/>
            <w:vAlign w:val="bottom"/>
            <w:hideMark/>
          </w:tcPr>
          <w:p w14:paraId="57677B1F"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(36 %)</w:t>
            </w:r>
          </w:p>
        </w:tc>
        <w:tc>
          <w:tcPr>
            <w:tcW w:w="859" w:type="dxa"/>
            <w:shd w:val="clear" w:color="auto" w:fill="auto"/>
            <w:noWrap/>
            <w:vAlign w:val="bottom"/>
            <w:hideMark/>
          </w:tcPr>
          <w:p w14:paraId="37EB3B24" w14:textId="77777777" w:rsidR="00A15D29" w:rsidRPr="00A15D29" w:rsidRDefault="00A15D29" w:rsidP="00A15D29">
            <w:pPr>
              <w:rPr>
                <w:sz w:val="12"/>
                <w:szCs w:val="12"/>
              </w:rPr>
            </w:pPr>
          </w:p>
        </w:tc>
        <w:tc>
          <w:tcPr>
            <w:tcW w:w="1279" w:type="dxa"/>
            <w:shd w:val="clear" w:color="auto" w:fill="auto"/>
            <w:noWrap/>
            <w:vAlign w:val="bottom"/>
            <w:hideMark/>
          </w:tcPr>
          <w:p w14:paraId="5648969D" w14:textId="77777777" w:rsidR="00A15D29" w:rsidRPr="00A15D29" w:rsidRDefault="00A15D29" w:rsidP="00A15D29">
            <w:pPr>
              <w:rPr>
                <w:sz w:val="12"/>
                <w:szCs w:val="12"/>
              </w:rPr>
            </w:pPr>
          </w:p>
        </w:tc>
        <w:tc>
          <w:tcPr>
            <w:tcW w:w="1174" w:type="dxa"/>
            <w:shd w:val="clear" w:color="auto" w:fill="auto"/>
            <w:noWrap/>
            <w:vAlign w:val="bottom"/>
            <w:hideMark/>
          </w:tcPr>
          <w:p w14:paraId="39C6EA44" w14:textId="77777777" w:rsidR="00A15D29" w:rsidRPr="00A15D29" w:rsidRDefault="00A15D29" w:rsidP="00A15D29">
            <w:pPr>
              <w:rPr>
                <w:sz w:val="12"/>
                <w:szCs w:val="12"/>
              </w:rPr>
            </w:pPr>
          </w:p>
        </w:tc>
        <w:tc>
          <w:tcPr>
            <w:tcW w:w="1069" w:type="dxa"/>
            <w:shd w:val="clear" w:color="auto" w:fill="auto"/>
            <w:noWrap/>
            <w:vAlign w:val="bottom"/>
            <w:hideMark/>
          </w:tcPr>
          <w:p w14:paraId="1F15F564" w14:textId="77777777" w:rsidR="00A15D29" w:rsidRPr="00A15D29" w:rsidRDefault="00A15D29" w:rsidP="00A15D29">
            <w:pPr>
              <w:rPr>
                <w:sz w:val="12"/>
                <w:szCs w:val="12"/>
              </w:rPr>
            </w:pPr>
          </w:p>
        </w:tc>
      </w:tr>
      <w:tr w:rsidR="008E0B74" w:rsidRPr="008E0B74" w14:paraId="0438B21C" w14:textId="77777777" w:rsidTr="00BE231A">
        <w:trPr>
          <w:trHeight w:val="113"/>
        </w:trPr>
        <w:tc>
          <w:tcPr>
            <w:tcW w:w="1394" w:type="dxa"/>
            <w:shd w:val="clear" w:color="auto" w:fill="auto"/>
            <w:noWrap/>
            <w:vAlign w:val="bottom"/>
            <w:hideMark/>
          </w:tcPr>
          <w:p w14:paraId="7D1E34CB" w14:textId="002CDA12" w:rsidR="00A15D29" w:rsidRPr="00A15D29" w:rsidRDefault="00A15D29" w:rsidP="00A15D29">
            <w:pPr>
              <w:rPr>
                <w:sz w:val="12"/>
                <w:szCs w:val="12"/>
              </w:rPr>
            </w:pPr>
          </w:p>
        </w:tc>
        <w:tc>
          <w:tcPr>
            <w:tcW w:w="2835" w:type="dxa"/>
            <w:shd w:val="clear" w:color="auto" w:fill="auto"/>
            <w:vAlign w:val="bottom"/>
            <w:hideMark/>
          </w:tcPr>
          <w:p w14:paraId="0ADC43AA" w14:textId="77777777" w:rsidR="00A15D29" w:rsidRPr="00A15D29" w:rsidRDefault="00A15D29" w:rsidP="00A15D29">
            <w:pPr>
              <w:rPr>
                <w:sz w:val="12"/>
                <w:szCs w:val="12"/>
                <w:lang w:val="en-US"/>
              </w:rPr>
            </w:pPr>
            <w:r w:rsidRPr="00A15D29">
              <w:rPr>
                <w:sz w:val="12"/>
                <w:szCs w:val="12"/>
                <w:lang w:val="en-US"/>
              </w:rPr>
              <w:t>Prokinetic treatment with pantothenic acid</w:t>
            </w:r>
          </w:p>
        </w:tc>
        <w:tc>
          <w:tcPr>
            <w:tcW w:w="4455" w:type="dxa"/>
            <w:shd w:val="clear" w:color="auto" w:fill="auto"/>
            <w:vAlign w:val="bottom"/>
            <w:hideMark/>
          </w:tcPr>
          <w:p w14:paraId="3F1C843C" w14:textId="4D1CB8B9" w:rsidR="00A15D29" w:rsidRPr="00A15D29" w:rsidRDefault="3E311F53" w:rsidP="2F963F58">
            <w:pPr>
              <w:rPr>
                <w:sz w:val="12"/>
                <w:szCs w:val="12"/>
                <w:lang w:val="en-US"/>
              </w:rPr>
            </w:pPr>
            <w:proofErr w:type="spellStart"/>
            <w:r w:rsidRPr="2F963F58">
              <w:rPr>
                <w:sz w:val="12"/>
                <w:szCs w:val="12"/>
                <w:lang w:val="en-US"/>
              </w:rPr>
              <w:t>Giraldi</w:t>
            </w:r>
            <w:proofErr w:type="spellEnd"/>
            <w:r w:rsidRPr="2F963F58">
              <w:rPr>
                <w:sz w:val="12"/>
                <w:szCs w:val="12"/>
                <w:lang w:val="en-US"/>
              </w:rPr>
              <w:t xml:space="preserve"> G, De Luca d'Alessandro E, </w:t>
            </w:r>
            <w:proofErr w:type="spellStart"/>
            <w:r w:rsidRPr="2F963F58">
              <w:rPr>
                <w:sz w:val="12"/>
                <w:szCs w:val="12"/>
                <w:lang w:val="en-US"/>
              </w:rPr>
              <w:t>Mannocci</w:t>
            </w:r>
            <w:proofErr w:type="spellEnd"/>
            <w:r w:rsidRPr="2F963F58">
              <w:rPr>
                <w:sz w:val="12"/>
                <w:szCs w:val="12"/>
                <w:lang w:val="en-US"/>
              </w:rPr>
              <w:t xml:space="preserve"> A, </w:t>
            </w:r>
            <w:proofErr w:type="spellStart"/>
            <w:r w:rsidRPr="2F963F58">
              <w:rPr>
                <w:sz w:val="12"/>
                <w:szCs w:val="12"/>
                <w:lang w:val="en-US"/>
              </w:rPr>
              <w:t>Vecchione</w:t>
            </w:r>
            <w:proofErr w:type="spellEnd"/>
            <w:r w:rsidRPr="2F963F58">
              <w:rPr>
                <w:sz w:val="12"/>
                <w:szCs w:val="12"/>
                <w:lang w:val="en-US"/>
              </w:rPr>
              <w:t xml:space="preserve"> V, </w:t>
            </w:r>
            <w:proofErr w:type="spellStart"/>
            <w:r w:rsidRPr="2F963F58">
              <w:rPr>
                <w:sz w:val="12"/>
                <w:szCs w:val="12"/>
                <w:lang w:val="en-US"/>
              </w:rPr>
              <w:t>Martinoli</w:t>
            </w:r>
            <w:proofErr w:type="spellEnd"/>
            <w:r w:rsidRPr="2F963F58">
              <w:rPr>
                <w:sz w:val="12"/>
                <w:szCs w:val="12"/>
                <w:lang w:val="en-US"/>
              </w:rPr>
              <w:t xml:space="preserve"> L. A pilot study of the effect of pantothenic acid in the treatment of post-operative ileus: results from an orthopedic surgical department. Clin Ter. 2012;163(3</w:t>
            </w:r>
            <w:proofErr w:type="gramStart"/>
            <w:r w:rsidRPr="2F963F58">
              <w:rPr>
                <w:sz w:val="12"/>
                <w:szCs w:val="12"/>
                <w:lang w:val="en-US"/>
              </w:rPr>
              <w:t>):e</w:t>
            </w:r>
            <w:proofErr w:type="gramEnd"/>
            <w:r w:rsidRPr="2F963F58">
              <w:rPr>
                <w:sz w:val="12"/>
                <w:szCs w:val="12"/>
                <w:lang w:val="en-US"/>
              </w:rPr>
              <w:t xml:space="preserve">121-6. </w:t>
            </w:r>
          </w:p>
        </w:tc>
        <w:tc>
          <w:tcPr>
            <w:tcW w:w="1134" w:type="dxa"/>
            <w:shd w:val="clear" w:color="auto" w:fill="auto"/>
            <w:noWrap/>
            <w:vAlign w:val="bottom"/>
            <w:hideMark/>
          </w:tcPr>
          <w:p w14:paraId="4409C378"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(32 %)</w:t>
            </w:r>
          </w:p>
        </w:tc>
        <w:tc>
          <w:tcPr>
            <w:tcW w:w="859" w:type="dxa"/>
            <w:shd w:val="clear" w:color="auto" w:fill="auto"/>
            <w:noWrap/>
            <w:vAlign w:val="bottom"/>
            <w:hideMark/>
          </w:tcPr>
          <w:p w14:paraId="459CABFC" w14:textId="77777777" w:rsidR="00A15D29" w:rsidRPr="00A15D29" w:rsidRDefault="00A15D29" w:rsidP="00A15D29">
            <w:pPr>
              <w:rPr>
                <w:sz w:val="12"/>
                <w:szCs w:val="12"/>
              </w:rPr>
            </w:pPr>
          </w:p>
        </w:tc>
        <w:tc>
          <w:tcPr>
            <w:tcW w:w="1279" w:type="dxa"/>
            <w:shd w:val="clear" w:color="auto" w:fill="auto"/>
            <w:noWrap/>
            <w:vAlign w:val="bottom"/>
            <w:hideMark/>
          </w:tcPr>
          <w:p w14:paraId="267EB0C6" w14:textId="77777777" w:rsidR="00A15D29" w:rsidRPr="00A15D29" w:rsidRDefault="00A15D29" w:rsidP="00A15D29">
            <w:pPr>
              <w:rPr>
                <w:sz w:val="12"/>
                <w:szCs w:val="12"/>
              </w:rPr>
            </w:pPr>
          </w:p>
        </w:tc>
        <w:tc>
          <w:tcPr>
            <w:tcW w:w="1174" w:type="dxa"/>
            <w:shd w:val="clear" w:color="auto" w:fill="auto"/>
            <w:noWrap/>
            <w:vAlign w:val="bottom"/>
            <w:hideMark/>
          </w:tcPr>
          <w:p w14:paraId="655067AE" w14:textId="77777777" w:rsidR="00A15D29" w:rsidRPr="00A15D29" w:rsidRDefault="00A15D29" w:rsidP="00A15D29">
            <w:pPr>
              <w:rPr>
                <w:sz w:val="12"/>
                <w:szCs w:val="12"/>
              </w:rPr>
            </w:pPr>
          </w:p>
        </w:tc>
        <w:tc>
          <w:tcPr>
            <w:tcW w:w="1069" w:type="dxa"/>
            <w:shd w:val="clear" w:color="auto" w:fill="auto"/>
            <w:noWrap/>
            <w:vAlign w:val="bottom"/>
            <w:hideMark/>
          </w:tcPr>
          <w:p w14:paraId="58A6708D" w14:textId="77777777" w:rsidR="00A15D29" w:rsidRPr="00A15D29" w:rsidRDefault="00A15D29" w:rsidP="00A15D29">
            <w:pPr>
              <w:rPr>
                <w:sz w:val="12"/>
                <w:szCs w:val="12"/>
              </w:rPr>
            </w:pPr>
          </w:p>
        </w:tc>
      </w:tr>
      <w:tr w:rsidR="008E0B74" w:rsidRPr="008E0B74" w14:paraId="43C0702D" w14:textId="77777777" w:rsidTr="00BE231A">
        <w:trPr>
          <w:trHeight w:val="113"/>
        </w:trPr>
        <w:tc>
          <w:tcPr>
            <w:tcW w:w="1394" w:type="dxa"/>
            <w:shd w:val="clear" w:color="auto" w:fill="auto"/>
            <w:noWrap/>
            <w:vAlign w:val="bottom"/>
            <w:hideMark/>
          </w:tcPr>
          <w:p w14:paraId="0E158A55" w14:textId="53B690BF" w:rsidR="00A15D29" w:rsidRPr="00A15D29" w:rsidRDefault="00A15D29" w:rsidP="00A15D29">
            <w:pPr>
              <w:rPr>
                <w:sz w:val="12"/>
                <w:szCs w:val="12"/>
              </w:rPr>
            </w:pPr>
          </w:p>
        </w:tc>
        <w:tc>
          <w:tcPr>
            <w:tcW w:w="2835" w:type="dxa"/>
            <w:shd w:val="clear" w:color="auto" w:fill="auto"/>
            <w:vAlign w:val="bottom"/>
            <w:hideMark/>
          </w:tcPr>
          <w:p w14:paraId="6B688E28" w14:textId="77777777" w:rsidR="00A15D29" w:rsidRPr="00A15D29" w:rsidRDefault="00A15D29" w:rsidP="00A15D29">
            <w:pPr>
              <w:rPr>
                <w:sz w:val="12"/>
                <w:szCs w:val="12"/>
                <w:lang w:val="en-US"/>
              </w:rPr>
            </w:pPr>
            <w:r w:rsidRPr="00A15D29">
              <w:rPr>
                <w:sz w:val="12"/>
                <w:szCs w:val="12"/>
                <w:lang w:val="en-US"/>
              </w:rPr>
              <w:t>Prokinetics for feed intolerance: combination therapy of erythromycin and metoclopramide</w:t>
            </w:r>
          </w:p>
        </w:tc>
        <w:tc>
          <w:tcPr>
            <w:tcW w:w="4455" w:type="dxa"/>
            <w:shd w:val="clear" w:color="auto" w:fill="auto"/>
            <w:vAlign w:val="bottom"/>
            <w:hideMark/>
          </w:tcPr>
          <w:p w14:paraId="252285FA" w14:textId="754A413F" w:rsidR="00A15D29" w:rsidRPr="00852D17" w:rsidRDefault="00A15D29" w:rsidP="2F963F58">
            <w:pPr>
              <w:rPr>
                <w:sz w:val="12"/>
                <w:szCs w:val="12"/>
                <w:lang w:val="en-US"/>
              </w:rPr>
            </w:pPr>
            <w:r w:rsidRPr="2F963F58">
              <w:rPr>
                <w:sz w:val="12"/>
                <w:szCs w:val="12"/>
                <w:lang w:val="en-US"/>
              </w:rPr>
              <w:t xml:space="preserve">Nguyen NQ, Chapman M, Fraser RJ, Bryant LK, </w:t>
            </w:r>
            <w:proofErr w:type="spellStart"/>
            <w:r w:rsidRPr="2F963F58">
              <w:rPr>
                <w:sz w:val="12"/>
                <w:szCs w:val="12"/>
                <w:lang w:val="en-US"/>
              </w:rPr>
              <w:t>Burgstad</w:t>
            </w:r>
            <w:proofErr w:type="spellEnd"/>
            <w:r w:rsidRPr="2F963F58">
              <w:rPr>
                <w:sz w:val="12"/>
                <w:szCs w:val="12"/>
                <w:lang w:val="en-US"/>
              </w:rPr>
              <w:t xml:space="preserve"> C, Holloway RH. Prokinetic therapy for feed intolerance in critical illness: one drug or two? Crit Care Med. 2007 Nov;35(11):2561-7. </w:t>
            </w:r>
            <w:r w:rsidRPr="009C7257">
              <w:rPr>
                <w:lang w:val="en-US"/>
              </w:rPr>
              <w:br/>
            </w:r>
            <w:r w:rsidRPr="2F963F58">
              <w:rPr>
                <w:sz w:val="12"/>
                <w:szCs w:val="12"/>
                <w:lang w:val="en-US"/>
              </w:rPr>
              <w:t xml:space="preserve">Davis B, Ferrone M. Prokinetic Therapy for Feed Intolerance in Critical Illness: One Drug or Two? </w:t>
            </w:r>
            <w:proofErr w:type="spellStart"/>
            <w:r w:rsidRPr="2F963F58">
              <w:rPr>
                <w:sz w:val="12"/>
                <w:szCs w:val="12"/>
                <w:lang w:val="en-US"/>
              </w:rPr>
              <w:t>Nutr</w:t>
            </w:r>
            <w:proofErr w:type="spellEnd"/>
            <w:r w:rsidRPr="2F963F58">
              <w:rPr>
                <w:sz w:val="12"/>
                <w:szCs w:val="12"/>
                <w:lang w:val="en-US"/>
              </w:rPr>
              <w:t xml:space="preserve"> Clin </w:t>
            </w:r>
            <w:proofErr w:type="spellStart"/>
            <w:r w:rsidRPr="2F963F58">
              <w:rPr>
                <w:sz w:val="12"/>
                <w:szCs w:val="12"/>
                <w:lang w:val="en-US"/>
              </w:rPr>
              <w:t>Pract</w:t>
            </w:r>
            <w:proofErr w:type="spellEnd"/>
            <w:r w:rsidRPr="2F963F58">
              <w:rPr>
                <w:sz w:val="12"/>
                <w:szCs w:val="12"/>
                <w:lang w:val="en-US"/>
              </w:rPr>
              <w:t xml:space="preserve">. 2008 Dec;23(6):660-661. Hersch M, Krasilnikov V, </w:t>
            </w:r>
            <w:proofErr w:type="spellStart"/>
            <w:r w:rsidRPr="2F963F58">
              <w:rPr>
                <w:sz w:val="12"/>
                <w:szCs w:val="12"/>
                <w:lang w:val="en-US"/>
              </w:rPr>
              <w:t>Helviz</w:t>
            </w:r>
            <w:proofErr w:type="spellEnd"/>
            <w:r w:rsidRPr="2F963F58">
              <w:rPr>
                <w:sz w:val="12"/>
                <w:szCs w:val="12"/>
                <w:lang w:val="en-US"/>
              </w:rPr>
              <w:t xml:space="preserve"> Y, Zevin S, </w:t>
            </w:r>
            <w:proofErr w:type="spellStart"/>
            <w:r w:rsidRPr="2F963F58">
              <w:rPr>
                <w:sz w:val="12"/>
                <w:szCs w:val="12"/>
                <w:lang w:val="en-US"/>
              </w:rPr>
              <w:t>Reissman</w:t>
            </w:r>
            <w:proofErr w:type="spellEnd"/>
            <w:r w:rsidRPr="2F963F58">
              <w:rPr>
                <w:sz w:val="12"/>
                <w:szCs w:val="12"/>
                <w:lang w:val="en-US"/>
              </w:rPr>
              <w:t xml:space="preserve"> P, </w:t>
            </w:r>
            <w:proofErr w:type="spellStart"/>
            <w:r w:rsidRPr="2F963F58">
              <w:rPr>
                <w:sz w:val="12"/>
                <w:szCs w:val="12"/>
                <w:lang w:val="en-US"/>
              </w:rPr>
              <w:t>Einav</w:t>
            </w:r>
            <w:proofErr w:type="spellEnd"/>
            <w:r w:rsidRPr="2F963F58">
              <w:rPr>
                <w:sz w:val="12"/>
                <w:szCs w:val="12"/>
                <w:lang w:val="en-US"/>
              </w:rPr>
              <w:t xml:space="preserve"> S. Prokinetic drugs for gastric emptying in critically ill ventilated patients: Analysis through breath testing. J Crit Care. 2015 Jun;30(3</w:t>
            </w:r>
            <w:proofErr w:type="gramStart"/>
            <w:r w:rsidRPr="2F963F58">
              <w:rPr>
                <w:sz w:val="12"/>
                <w:szCs w:val="12"/>
                <w:lang w:val="en-US"/>
              </w:rPr>
              <w:t>):655.e</w:t>
            </w:r>
            <w:proofErr w:type="gramEnd"/>
            <w:r w:rsidRPr="2F963F58">
              <w:rPr>
                <w:sz w:val="12"/>
                <w:szCs w:val="12"/>
                <w:lang w:val="en-US"/>
              </w:rPr>
              <w:t xml:space="preserve">7-13. </w:t>
            </w:r>
            <w:r w:rsidRPr="009C7257">
              <w:rPr>
                <w:lang w:val="en-US"/>
              </w:rPr>
              <w:br/>
            </w:r>
            <w:r w:rsidRPr="2F963F58">
              <w:rPr>
                <w:sz w:val="12"/>
                <w:szCs w:val="12"/>
                <w:lang w:val="en-US"/>
              </w:rPr>
              <w:t xml:space="preserve">Lu NF, Zheng RQ, Lin H, Yang DG, Chen QH, Shao J, Yu JQ. Study of erythromycin and metoclopramide in treatment of feeding intolerance of critically ill patients in intensive care unit. </w:t>
            </w:r>
            <w:proofErr w:type="spellStart"/>
            <w:r w:rsidRPr="2F963F58">
              <w:rPr>
                <w:sz w:val="12"/>
                <w:szCs w:val="12"/>
                <w:lang w:val="en-US"/>
              </w:rPr>
              <w:t>Zhongguo</w:t>
            </w:r>
            <w:proofErr w:type="spellEnd"/>
            <w:r w:rsidRPr="2F963F58">
              <w:rPr>
                <w:sz w:val="12"/>
                <w:szCs w:val="12"/>
                <w:lang w:val="en-US"/>
              </w:rPr>
              <w:t xml:space="preserve"> Wei Zhong Bing Ji Jiu Yi Xue. 2010 Jan;22(1):36-9. Chinese. </w:t>
            </w:r>
            <w:r w:rsidRPr="009C7257">
              <w:rPr>
                <w:lang w:val="en-US"/>
              </w:rPr>
              <w:br/>
            </w:r>
            <w:r w:rsidRPr="2F963F58">
              <w:rPr>
                <w:sz w:val="12"/>
                <w:szCs w:val="12"/>
                <w:lang w:val="en-US"/>
              </w:rPr>
              <w:t xml:space="preserve">Camilleri M, </w:t>
            </w:r>
            <w:proofErr w:type="spellStart"/>
            <w:r w:rsidRPr="2F963F58">
              <w:rPr>
                <w:sz w:val="12"/>
                <w:szCs w:val="12"/>
                <w:lang w:val="en-US"/>
              </w:rPr>
              <w:t>Atieh</w:t>
            </w:r>
            <w:proofErr w:type="spellEnd"/>
            <w:r w:rsidRPr="2F963F58">
              <w:rPr>
                <w:sz w:val="12"/>
                <w:szCs w:val="12"/>
                <w:lang w:val="en-US"/>
              </w:rPr>
              <w:t xml:space="preserve"> J. New Developments in Prokinetic Therapy for Gastric Motility Disorders. Front </w:t>
            </w:r>
            <w:proofErr w:type="spellStart"/>
            <w:r w:rsidRPr="2F963F58">
              <w:rPr>
                <w:sz w:val="12"/>
                <w:szCs w:val="12"/>
                <w:lang w:val="en-US"/>
              </w:rPr>
              <w:t>Pharmacol</w:t>
            </w:r>
            <w:proofErr w:type="spellEnd"/>
            <w:r w:rsidRPr="2F963F58">
              <w:rPr>
                <w:sz w:val="12"/>
                <w:szCs w:val="12"/>
                <w:lang w:val="en-US"/>
              </w:rPr>
              <w:t xml:space="preserve">. 2021 Aug </w:t>
            </w:r>
            <w:proofErr w:type="gramStart"/>
            <w:r w:rsidRPr="2F963F58">
              <w:rPr>
                <w:sz w:val="12"/>
                <w:szCs w:val="12"/>
                <w:lang w:val="en-US"/>
              </w:rPr>
              <w:t>24;12:711500</w:t>
            </w:r>
            <w:proofErr w:type="gramEnd"/>
            <w:r w:rsidRPr="2F963F58">
              <w:rPr>
                <w:sz w:val="12"/>
                <w:szCs w:val="12"/>
                <w:lang w:val="en-US"/>
              </w:rPr>
              <w:t xml:space="preserve">. </w:t>
            </w:r>
          </w:p>
        </w:tc>
        <w:tc>
          <w:tcPr>
            <w:tcW w:w="1134" w:type="dxa"/>
            <w:shd w:val="clear" w:color="auto" w:fill="auto"/>
            <w:noWrap/>
            <w:vAlign w:val="bottom"/>
            <w:hideMark/>
          </w:tcPr>
          <w:p w14:paraId="387A7B72"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(44 %)</w:t>
            </w:r>
          </w:p>
        </w:tc>
        <w:tc>
          <w:tcPr>
            <w:tcW w:w="859" w:type="dxa"/>
            <w:shd w:val="clear" w:color="auto" w:fill="auto"/>
            <w:noWrap/>
            <w:vAlign w:val="bottom"/>
            <w:hideMark/>
          </w:tcPr>
          <w:p w14:paraId="4DDEA406" w14:textId="77777777" w:rsidR="00A15D29" w:rsidRPr="00A15D29" w:rsidRDefault="00A15D29" w:rsidP="00A15D29">
            <w:pPr>
              <w:rPr>
                <w:sz w:val="12"/>
                <w:szCs w:val="12"/>
              </w:rPr>
            </w:pPr>
          </w:p>
        </w:tc>
        <w:tc>
          <w:tcPr>
            <w:tcW w:w="1279" w:type="dxa"/>
            <w:shd w:val="clear" w:color="auto" w:fill="auto"/>
            <w:noWrap/>
            <w:vAlign w:val="bottom"/>
            <w:hideMark/>
          </w:tcPr>
          <w:p w14:paraId="71474B53" w14:textId="77777777" w:rsidR="00A15D29" w:rsidRPr="00A15D29" w:rsidRDefault="00A15D29" w:rsidP="00A15D29">
            <w:pPr>
              <w:rPr>
                <w:sz w:val="12"/>
                <w:szCs w:val="12"/>
              </w:rPr>
            </w:pPr>
          </w:p>
        </w:tc>
        <w:tc>
          <w:tcPr>
            <w:tcW w:w="1174" w:type="dxa"/>
            <w:shd w:val="clear" w:color="auto" w:fill="auto"/>
            <w:noWrap/>
            <w:vAlign w:val="bottom"/>
            <w:hideMark/>
          </w:tcPr>
          <w:p w14:paraId="5721A47D" w14:textId="77777777" w:rsidR="00A15D29" w:rsidRPr="00A15D29" w:rsidRDefault="00A15D29" w:rsidP="00A15D29">
            <w:pPr>
              <w:rPr>
                <w:sz w:val="12"/>
                <w:szCs w:val="12"/>
              </w:rPr>
            </w:pPr>
          </w:p>
        </w:tc>
        <w:tc>
          <w:tcPr>
            <w:tcW w:w="1069" w:type="dxa"/>
            <w:shd w:val="clear" w:color="auto" w:fill="auto"/>
            <w:noWrap/>
            <w:vAlign w:val="bottom"/>
            <w:hideMark/>
          </w:tcPr>
          <w:p w14:paraId="40B03A7C" w14:textId="77777777" w:rsidR="00A15D29" w:rsidRPr="00A15D29" w:rsidRDefault="00A15D29" w:rsidP="00A15D29">
            <w:pPr>
              <w:rPr>
                <w:sz w:val="12"/>
                <w:szCs w:val="12"/>
              </w:rPr>
            </w:pPr>
          </w:p>
        </w:tc>
      </w:tr>
      <w:tr w:rsidR="008E0B74" w:rsidRPr="008E0B74" w14:paraId="157A3DB4" w14:textId="77777777" w:rsidTr="00BE231A">
        <w:trPr>
          <w:trHeight w:val="113"/>
        </w:trPr>
        <w:tc>
          <w:tcPr>
            <w:tcW w:w="1394" w:type="dxa"/>
            <w:shd w:val="clear" w:color="auto" w:fill="auto"/>
            <w:noWrap/>
            <w:vAlign w:val="bottom"/>
            <w:hideMark/>
          </w:tcPr>
          <w:p w14:paraId="489C52FA" w14:textId="1DDBCFAC" w:rsidR="00A15D29" w:rsidRPr="00A15D29" w:rsidRDefault="00A15D29" w:rsidP="00A15D29">
            <w:pPr>
              <w:rPr>
                <w:sz w:val="12"/>
                <w:szCs w:val="12"/>
              </w:rPr>
            </w:pPr>
          </w:p>
        </w:tc>
        <w:tc>
          <w:tcPr>
            <w:tcW w:w="2835" w:type="dxa"/>
            <w:shd w:val="clear" w:color="auto" w:fill="auto"/>
            <w:vAlign w:val="bottom"/>
            <w:hideMark/>
          </w:tcPr>
          <w:p w14:paraId="3028187D" w14:textId="77777777" w:rsidR="00A15D29" w:rsidRPr="00A15D29" w:rsidRDefault="00A15D29" w:rsidP="00A15D29">
            <w:pPr>
              <w:rPr>
                <w:sz w:val="12"/>
                <w:szCs w:val="12"/>
                <w:lang w:val="en-US"/>
              </w:rPr>
            </w:pPr>
            <w:r w:rsidRPr="00A15D29">
              <w:rPr>
                <w:sz w:val="12"/>
                <w:szCs w:val="12"/>
                <w:lang w:val="en-US"/>
              </w:rPr>
              <w:t>Reporting of prokinetics as preventive (prescribed on the day of starting enteral nutrition) or therapeutic (prescribed in the presence of feeding intolerance).</w:t>
            </w:r>
          </w:p>
        </w:tc>
        <w:tc>
          <w:tcPr>
            <w:tcW w:w="4455" w:type="dxa"/>
            <w:shd w:val="clear" w:color="auto" w:fill="auto"/>
            <w:vAlign w:val="bottom"/>
            <w:hideMark/>
          </w:tcPr>
          <w:p w14:paraId="0D403AD2" w14:textId="6E05C254" w:rsidR="00A15D29" w:rsidRPr="00A15D29" w:rsidRDefault="00A15D29" w:rsidP="2F963F58">
            <w:pPr>
              <w:rPr>
                <w:sz w:val="12"/>
                <w:szCs w:val="12"/>
                <w:lang w:val="en-US"/>
              </w:rPr>
            </w:pPr>
            <w:r w:rsidRPr="2F963F58">
              <w:rPr>
                <w:sz w:val="12"/>
                <w:szCs w:val="12"/>
                <w:lang w:val="en-US"/>
              </w:rPr>
              <w:t xml:space="preserve">Peng R, Li H, Yang L, Zeng L, Yi Q, Xu P, Pan X, Zhang L. The efficacy and safety of prokinetics in critically ill adults receiving gastric feeding tubes: A systematic review and meta-analysis. </w:t>
            </w:r>
            <w:proofErr w:type="spellStart"/>
            <w:r w:rsidRPr="2F963F58">
              <w:rPr>
                <w:sz w:val="12"/>
                <w:szCs w:val="12"/>
                <w:lang w:val="en-US"/>
              </w:rPr>
              <w:t>PLoS</w:t>
            </w:r>
            <w:proofErr w:type="spellEnd"/>
            <w:r w:rsidRPr="2F963F58">
              <w:rPr>
                <w:sz w:val="12"/>
                <w:szCs w:val="12"/>
                <w:lang w:val="en-US"/>
              </w:rPr>
              <w:t xml:space="preserve"> One. 2021 Jan 11;16(1</w:t>
            </w:r>
            <w:proofErr w:type="gramStart"/>
            <w:r w:rsidRPr="2F963F58">
              <w:rPr>
                <w:sz w:val="12"/>
                <w:szCs w:val="12"/>
                <w:lang w:val="en-US"/>
              </w:rPr>
              <w:t>):e</w:t>
            </w:r>
            <w:proofErr w:type="gramEnd"/>
            <w:r w:rsidRPr="2F963F58">
              <w:rPr>
                <w:sz w:val="12"/>
                <w:szCs w:val="12"/>
                <w:lang w:val="en-US"/>
              </w:rPr>
              <w:t xml:space="preserve">0245317. </w:t>
            </w:r>
          </w:p>
        </w:tc>
        <w:tc>
          <w:tcPr>
            <w:tcW w:w="1134" w:type="dxa"/>
            <w:shd w:val="clear" w:color="auto" w:fill="auto"/>
            <w:noWrap/>
            <w:vAlign w:val="bottom"/>
            <w:hideMark/>
          </w:tcPr>
          <w:p w14:paraId="741D41BC" w14:textId="77777777" w:rsidR="00A15D29" w:rsidRPr="00A15D29" w:rsidRDefault="00A15D29" w:rsidP="00A15D29">
            <w:pPr>
              <w:rPr>
                <w:sz w:val="12"/>
                <w:szCs w:val="12"/>
              </w:rPr>
            </w:pPr>
            <w:r w:rsidRPr="00A15D29">
              <w:rPr>
                <w:sz w:val="12"/>
                <w:szCs w:val="12"/>
              </w:rPr>
              <w:t>Yes (76 %)</w:t>
            </w:r>
          </w:p>
        </w:tc>
        <w:tc>
          <w:tcPr>
            <w:tcW w:w="859" w:type="dxa"/>
            <w:shd w:val="clear" w:color="auto" w:fill="auto"/>
            <w:noWrap/>
            <w:vAlign w:val="bottom"/>
            <w:hideMark/>
          </w:tcPr>
          <w:p w14:paraId="216FB306" w14:textId="77777777" w:rsidR="00A15D29" w:rsidRPr="00A15D29" w:rsidRDefault="00A15D29" w:rsidP="00A15D29">
            <w:pPr>
              <w:rPr>
                <w:sz w:val="12"/>
                <w:szCs w:val="12"/>
              </w:rPr>
            </w:pPr>
            <w:r w:rsidRPr="00A15D29">
              <w:rPr>
                <w:sz w:val="12"/>
                <w:szCs w:val="12"/>
              </w:rPr>
              <w:t>2 (1.1%)</w:t>
            </w:r>
          </w:p>
        </w:tc>
        <w:tc>
          <w:tcPr>
            <w:tcW w:w="1279" w:type="dxa"/>
            <w:shd w:val="clear" w:color="auto" w:fill="auto"/>
            <w:noWrap/>
            <w:vAlign w:val="bottom"/>
            <w:hideMark/>
          </w:tcPr>
          <w:p w14:paraId="5533AC0B" w14:textId="77777777" w:rsidR="00A15D29" w:rsidRPr="00A15D29" w:rsidRDefault="00A15D29" w:rsidP="00A15D29">
            <w:pPr>
              <w:rPr>
                <w:sz w:val="12"/>
                <w:szCs w:val="12"/>
              </w:rPr>
            </w:pPr>
            <w:r w:rsidRPr="00A15D29">
              <w:rPr>
                <w:sz w:val="12"/>
                <w:szCs w:val="12"/>
              </w:rPr>
              <w:t>37%</w:t>
            </w:r>
          </w:p>
        </w:tc>
        <w:tc>
          <w:tcPr>
            <w:tcW w:w="1174" w:type="dxa"/>
            <w:shd w:val="clear" w:color="auto" w:fill="auto"/>
            <w:noWrap/>
            <w:vAlign w:val="bottom"/>
            <w:hideMark/>
          </w:tcPr>
          <w:p w14:paraId="3A5C0B0C" w14:textId="77777777" w:rsidR="00A15D29" w:rsidRPr="00A15D29" w:rsidRDefault="00A15D29" w:rsidP="00A15D29">
            <w:pPr>
              <w:rPr>
                <w:sz w:val="12"/>
                <w:szCs w:val="12"/>
              </w:rPr>
            </w:pPr>
            <w:r w:rsidRPr="00A15D29">
              <w:rPr>
                <w:sz w:val="12"/>
                <w:szCs w:val="12"/>
              </w:rPr>
              <w:t>15.5%</w:t>
            </w:r>
          </w:p>
        </w:tc>
        <w:tc>
          <w:tcPr>
            <w:tcW w:w="1069" w:type="dxa"/>
            <w:shd w:val="clear" w:color="auto" w:fill="auto"/>
            <w:noWrap/>
            <w:vAlign w:val="bottom"/>
            <w:hideMark/>
          </w:tcPr>
          <w:p w14:paraId="78209828" w14:textId="77777777" w:rsidR="00A15D29" w:rsidRPr="00A15D29" w:rsidRDefault="00A15D29" w:rsidP="00A15D29">
            <w:pPr>
              <w:rPr>
                <w:sz w:val="12"/>
                <w:szCs w:val="12"/>
              </w:rPr>
            </w:pPr>
            <w:proofErr w:type="spellStart"/>
            <w:r w:rsidRPr="00A15D29">
              <w:rPr>
                <w:sz w:val="12"/>
                <w:szCs w:val="12"/>
              </w:rPr>
              <w:t>Excluded</w:t>
            </w:r>
            <w:proofErr w:type="spellEnd"/>
          </w:p>
        </w:tc>
      </w:tr>
      <w:tr w:rsidR="008E0B74" w:rsidRPr="008E0B74" w14:paraId="4D9E3997" w14:textId="77777777" w:rsidTr="00BE231A">
        <w:trPr>
          <w:trHeight w:val="113"/>
        </w:trPr>
        <w:tc>
          <w:tcPr>
            <w:tcW w:w="1394" w:type="dxa"/>
            <w:shd w:val="clear" w:color="auto" w:fill="auto"/>
            <w:noWrap/>
            <w:vAlign w:val="bottom"/>
            <w:hideMark/>
          </w:tcPr>
          <w:p w14:paraId="0D9DEFF2" w14:textId="77777777" w:rsidR="00A15D29" w:rsidRPr="00BE231A" w:rsidRDefault="00A15D29" w:rsidP="00A15D29">
            <w:pPr>
              <w:rPr>
                <w:b/>
                <w:bCs/>
                <w:sz w:val="12"/>
                <w:szCs w:val="12"/>
              </w:rPr>
            </w:pPr>
            <w:proofErr w:type="spellStart"/>
            <w:r w:rsidRPr="00BE231A">
              <w:rPr>
                <w:b/>
                <w:bCs/>
                <w:sz w:val="12"/>
                <w:szCs w:val="12"/>
              </w:rPr>
              <w:t>Tolerance</w:t>
            </w:r>
            <w:proofErr w:type="spellEnd"/>
            <w:r w:rsidRPr="00BE231A">
              <w:rPr>
                <w:b/>
                <w:bCs/>
                <w:sz w:val="12"/>
                <w:szCs w:val="12"/>
              </w:rPr>
              <w:t xml:space="preserve"> </w:t>
            </w:r>
            <w:proofErr w:type="spellStart"/>
            <w:r w:rsidRPr="00BE231A">
              <w:rPr>
                <w:b/>
                <w:bCs/>
                <w:sz w:val="12"/>
                <w:szCs w:val="12"/>
              </w:rPr>
              <w:t>to</w:t>
            </w:r>
            <w:proofErr w:type="spellEnd"/>
            <w:r w:rsidRPr="00BE231A">
              <w:rPr>
                <w:b/>
                <w:bCs/>
                <w:sz w:val="12"/>
                <w:szCs w:val="12"/>
              </w:rPr>
              <w:t xml:space="preserve"> enteral </w:t>
            </w:r>
            <w:proofErr w:type="spellStart"/>
            <w:r w:rsidRPr="00BE231A">
              <w:rPr>
                <w:b/>
                <w:bCs/>
                <w:sz w:val="12"/>
                <w:szCs w:val="12"/>
              </w:rPr>
              <w:t>nutrition</w:t>
            </w:r>
            <w:proofErr w:type="spellEnd"/>
          </w:p>
        </w:tc>
        <w:tc>
          <w:tcPr>
            <w:tcW w:w="2835" w:type="dxa"/>
            <w:shd w:val="clear" w:color="auto" w:fill="auto"/>
            <w:vAlign w:val="bottom"/>
            <w:hideMark/>
          </w:tcPr>
          <w:p w14:paraId="7F0ACA50" w14:textId="77777777" w:rsidR="00A15D29" w:rsidRPr="00A15D29" w:rsidRDefault="00A15D29" w:rsidP="00A15D29">
            <w:pPr>
              <w:rPr>
                <w:sz w:val="12"/>
                <w:szCs w:val="12"/>
                <w:lang w:val="en-US"/>
              </w:rPr>
            </w:pPr>
            <w:r w:rsidRPr="00A15D29">
              <w:rPr>
                <w:sz w:val="12"/>
                <w:szCs w:val="12"/>
                <w:lang w:val="en-US"/>
              </w:rPr>
              <w:t>Response to enteral nutrition is defined by changes in body composition</w:t>
            </w:r>
          </w:p>
        </w:tc>
        <w:tc>
          <w:tcPr>
            <w:tcW w:w="4455" w:type="dxa"/>
            <w:shd w:val="clear" w:color="auto" w:fill="auto"/>
            <w:vAlign w:val="bottom"/>
            <w:hideMark/>
          </w:tcPr>
          <w:p w14:paraId="5C005021" w14:textId="77777777" w:rsidR="00A15D29" w:rsidRPr="00852D17" w:rsidRDefault="60DABE55" w:rsidP="2D160591">
            <w:pPr>
              <w:rPr>
                <w:sz w:val="12"/>
                <w:szCs w:val="12"/>
                <w:lang w:val="en-US"/>
              </w:rPr>
            </w:pPr>
            <w:r w:rsidRPr="2D160591">
              <w:rPr>
                <w:sz w:val="12"/>
                <w:szCs w:val="12"/>
                <w:lang w:val="en-US"/>
              </w:rPr>
              <w:t xml:space="preserve">Berger MM, </w:t>
            </w:r>
            <w:proofErr w:type="spellStart"/>
            <w:r w:rsidRPr="2D160591">
              <w:rPr>
                <w:sz w:val="12"/>
                <w:szCs w:val="12"/>
                <w:lang w:val="en-US"/>
              </w:rPr>
              <w:t>Reintam</w:t>
            </w:r>
            <w:proofErr w:type="spellEnd"/>
            <w:r w:rsidRPr="2D160591">
              <w:rPr>
                <w:sz w:val="12"/>
                <w:szCs w:val="12"/>
                <w:lang w:val="en-US"/>
              </w:rPr>
              <w:t xml:space="preserve">-Blaser A, Calder PC, </w:t>
            </w:r>
            <w:proofErr w:type="spellStart"/>
            <w:r w:rsidRPr="2D160591">
              <w:rPr>
                <w:sz w:val="12"/>
                <w:szCs w:val="12"/>
                <w:lang w:val="en-US"/>
              </w:rPr>
              <w:t>Casaer</w:t>
            </w:r>
            <w:proofErr w:type="spellEnd"/>
            <w:r w:rsidRPr="2D160591">
              <w:rPr>
                <w:sz w:val="12"/>
                <w:szCs w:val="12"/>
                <w:lang w:val="en-US"/>
              </w:rPr>
              <w:t xml:space="preserve"> M, </w:t>
            </w:r>
            <w:proofErr w:type="spellStart"/>
            <w:r w:rsidRPr="2D160591">
              <w:rPr>
                <w:sz w:val="12"/>
                <w:szCs w:val="12"/>
                <w:lang w:val="en-US"/>
              </w:rPr>
              <w:t>Hiesmayr</w:t>
            </w:r>
            <w:proofErr w:type="spellEnd"/>
            <w:r w:rsidRPr="2D160591">
              <w:rPr>
                <w:sz w:val="12"/>
                <w:szCs w:val="12"/>
                <w:lang w:val="en-US"/>
              </w:rPr>
              <w:t xml:space="preserve"> MJ, Mayer K, Montejo JC, </w:t>
            </w:r>
            <w:proofErr w:type="spellStart"/>
            <w:r w:rsidRPr="2D160591">
              <w:rPr>
                <w:sz w:val="12"/>
                <w:szCs w:val="12"/>
                <w:lang w:val="en-US"/>
              </w:rPr>
              <w:t>Pichard</w:t>
            </w:r>
            <w:proofErr w:type="spellEnd"/>
            <w:r w:rsidRPr="2D160591">
              <w:rPr>
                <w:sz w:val="12"/>
                <w:szCs w:val="12"/>
                <w:lang w:val="en-US"/>
              </w:rPr>
              <w:t xml:space="preserve"> C, </w:t>
            </w:r>
            <w:proofErr w:type="spellStart"/>
            <w:r w:rsidRPr="2D160591">
              <w:rPr>
                <w:sz w:val="12"/>
                <w:szCs w:val="12"/>
                <w:lang w:val="en-US"/>
              </w:rPr>
              <w:t>Preiser</w:t>
            </w:r>
            <w:proofErr w:type="spellEnd"/>
            <w:r w:rsidRPr="2D160591">
              <w:rPr>
                <w:sz w:val="12"/>
                <w:szCs w:val="12"/>
                <w:lang w:val="en-US"/>
              </w:rPr>
              <w:t xml:space="preserve"> JC, van </w:t>
            </w:r>
            <w:proofErr w:type="spellStart"/>
            <w:r w:rsidRPr="2D160591">
              <w:rPr>
                <w:sz w:val="12"/>
                <w:szCs w:val="12"/>
                <w:lang w:val="en-US"/>
              </w:rPr>
              <w:t>Zanten</w:t>
            </w:r>
            <w:proofErr w:type="spellEnd"/>
            <w:r w:rsidRPr="2D160591">
              <w:rPr>
                <w:sz w:val="12"/>
                <w:szCs w:val="12"/>
                <w:lang w:val="en-US"/>
              </w:rPr>
              <w:t xml:space="preserve"> ARH, Bischoff SC, Singer P. Monitoring nutrition in the ICU. Clin </w:t>
            </w:r>
            <w:proofErr w:type="spellStart"/>
            <w:r w:rsidRPr="2D160591">
              <w:rPr>
                <w:sz w:val="12"/>
                <w:szCs w:val="12"/>
                <w:lang w:val="en-US"/>
              </w:rPr>
              <w:t>Nutr</w:t>
            </w:r>
            <w:proofErr w:type="spellEnd"/>
            <w:r w:rsidRPr="2D160591">
              <w:rPr>
                <w:sz w:val="12"/>
                <w:szCs w:val="12"/>
                <w:lang w:val="en-US"/>
              </w:rPr>
              <w:t>. 2019 Apr;38(2):584-593.</w:t>
            </w:r>
            <w:r w:rsidR="00A15D29" w:rsidRPr="00DC0896">
              <w:rPr>
                <w:lang w:val="en-US"/>
              </w:rPr>
              <w:br/>
            </w:r>
            <w:proofErr w:type="spellStart"/>
            <w:r w:rsidRPr="2D160591">
              <w:rPr>
                <w:sz w:val="12"/>
                <w:szCs w:val="12"/>
                <w:lang w:val="en-US"/>
              </w:rPr>
              <w:t>Ferrie</w:t>
            </w:r>
            <w:proofErr w:type="spellEnd"/>
            <w:r w:rsidRPr="2D160591">
              <w:rPr>
                <w:sz w:val="12"/>
                <w:szCs w:val="12"/>
                <w:lang w:val="en-US"/>
              </w:rPr>
              <w:t xml:space="preserve"> S, Tsang E. Monitoring Nutrition in Critical Illness: What Can We Use? </w:t>
            </w:r>
            <w:proofErr w:type="spellStart"/>
            <w:r w:rsidRPr="2D160591">
              <w:rPr>
                <w:sz w:val="12"/>
                <w:szCs w:val="12"/>
                <w:lang w:val="en-US"/>
              </w:rPr>
              <w:t>Nutr</w:t>
            </w:r>
            <w:proofErr w:type="spellEnd"/>
            <w:r w:rsidRPr="2D160591">
              <w:rPr>
                <w:sz w:val="12"/>
                <w:szCs w:val="12"/>
                <w:lang w:val="en-US"/>
              </w:rPr>
              <w:t xml:space="preserve"> Clin </w:t>
            </w:r>
            <w:proofErr w:type="spellStart"/>
            <w:r w:rsidRPr="2D160591">
              <w:rPr>
                <w:sz w:val="12"/>
                <w:szCs w:val="12"/>
                <w:lang w:val="en-US"/>
              </w:rPr>
              <w:t>Pract</w:t>
            </w:r>
            <w:proofErr w:type="spellEnd"/>
            <w:r w:rsidRPr="2D160591">
              <w:rPr>
                <w:sz w:val="12"/>
                <w:szCs w:val="12"/>
                <w:lang w:val="en-US"/>
              </w:rPr>
              <w:t xml:space="preserve">. 2018 Feb;33(1):133-146. </w:t>
            </w:r>
          </w:p>
        </w:tc>
        <w:tc>
          <w:tcPr>
            <w:tcW w:w="1134" w:type="dxa"/>
            <w:shd w:val="clear" w:color="auto" w:fill="auto"/>
            <w:noWrap/>
            <w:vAlign w:val="bottom"/>
            <w:hideMark/>
          </w:tcPr>
          <w:p w14:paraId="130EDF94"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(24 %)</w:t>
            </w:r>
          </w:p>
        </w:tc>
        <w:tc>
          <w:tcPr>
            <w:tcW w:w="859" w:type="dxa"/>
            <w:shd w:val="clear" w:color="auto" w:fill="auto"/>
            <w:noWrap/>
            <w:vAlign w:val="bottom"/>
            <w:hideMark/>
          </w:tcPr>
          <w:p w14:paraId="3CA3DF39" w14:textId="77777777" w:rsidR="00A15D29" w:rsidRPr="00A15D29" w:rsidRDefault="00A15D29" w:rsidP="00A15D29">
            <w:pPr>
              <w:rPr>
                <w:sz w:val="12"/>
                <w:szCs w:val="12"/>
              </w:rPr>
            </w:pPr>
          </w:p>
        </w:tc>
        <w:tc>
          <w:tcPr>
            <w:tcW w:w="1279" w:type="dxa"/>
            <w:shd w:val="clear" w:color="auto" w:fill="auto"/>
            <w:noWrap/>
            <w:vAlign w:val="bottom"/>
            <w:hideMark/>
          </w:tcPr>
          <w:p w14:paraId="75B758DB" w14:textId="77777777" w:rsidR="00A15D29" w:rsidRPr="00A15D29" w:rsidRDefault="00A15D29" w:rsidP="00A15D29">
            <w:pPr>
              <w:rPr>
                <w:sz w:val="12"/>
                <w:szCs w:val="12"/>
              </w:rPr>
            </w:pPr>
          </w:p>
        </w:tc>
        <w:tc>
          <w:tcPr>
            <w:tcW w:w="1174" w:type="dxa"/>
            <w:shd w:val="clear" w:color="auto" w:fill="auto"/>
            <w:noWrap/>
            <w:vAlign w:val="bottom"/>
            <w:hideMark/>
          </w:tcPr>
          <w:p w14:paraId="15D8D0E2" w14:textId="77777777" w:rsidR="00A15D29" w:rsidRPr="00A15D29" w:rsidRDefault="00A15D29" w:rsidP="00A15D29">
            <w:pPr>
              <w:rPr>
                <w:sz w:val="12"/>
                <w:szCs w:val="12"/>
              </w:rPr>
            </w:pPr>
          </w:p>
        </w:tc>
        <w:tc>
          <w:tcPr>
            <w:tcW w:w="1069" w:type="dxa"/>
            <w:shd w:val="clear" w:color="auto" w:fill="auto"/>
            <w:noWrap/>
            <w:vAlign w:val="bottom"/>
            <w:hideMark/>
          </w:tcPr>
          <w:p w14:paraId="39D2233A" w14:textId="77777777" w:rsidR="00A15D29" w:rsidRPr="00A15D29" w:rsidRDefault="00A15D29" w:rsidP="00A15D29">
            <w:pPr>
              <w:rPr>
                <w:sz w:val="12"/>
                <w:szCs w:val="12"/>
              </w:rPr>
            </w:pPr>
          </w:p>
        </w:tc>
      </w:tr>
      <w:tr w:rsidR="008E0B74" w:rsidRPr="008E0B74" w14:paraId="276EAAF9" w14:textId="77777777" w:rsidTr="00BE231A">
        <w:trPr>
          <w:trHeight w:val="113"/>
        </w:trPr>
        <w:tc>
          <w:tcPr>
            <w:tcW w:w="1394" w:type="dxa"/>
            <w:shd w:val="clear" w:color="auto" w:fill="auto"/>
            <w:noWrap/>
            <w:vAlign w:val="bottom"/>
            <w:hideMark/>
          </w:tcPr>
          <w:p w14:paraId="4A1447AC" w14:textId="14BACB02" w:rsidR="00A15D29" w:rsidRPr="00A15D29" w:rsidRDefault="00A15D29" w:rsidP="00A15D29">
            <w:pPr>
              <w:rPr>
                <w:sz w:val="12"/>
                <w:szCs w:val="12"/>
              </w:rPr>
            </w:pPr>
          </w:p>
        </w:tc>
        <w:tc>
          <w:tcPr>
            <w:tcW w:w="2835" w:type="dxa"/>
            <w:shd w:val="clear" w:color="auto" w:fill="auto"/>
            <w:vAlign w:val="bottom"/>
            <w:hideMark/>
          </w:tcPr>
          <w:p w14:paraId="070E67F5" w14:textId="77777777" w:rsidR="00A15D29" w:rsidRPr="00A15D29" w:rsidRDefault="00A15D29" w:rsidP="00A15D29">
            <w:pPr>
              <w:rPr>
                <w:sz w:val="12"/>
                <w:szCs w:val="12"/>
                <w:lang w:val="en-US"/>
              </w:rPr>
            </w:pPr>
            <w:r w:rsidRPr="00A15D29">
              <w:rPr>
                <w:sz w:val="12"/>
                <w:szCs w:val="12"/>
                <w:lang w:val="en-US"/>
              </w:rPr>
              <w:t>Response to enteral nutrition is defined by delivery of nutrition (energy and protein) compared to prescribed targets</w:t>
            </w:r>
          </w:p>
        </w:tc>
        <w:tc>
          <w:tcPr>
            <w:tcW w:w="4455" w:type="dxa"/>
            <w:shd w:val="clear" w:color="auto" w:fill="auto"/>
            <w:vAlign w:val="bottom"/>
            <w:hideMark/>
          </w:tcPr>
          <w:p w14:paraId="4EB6C6A5" w14:textId="5D655C9F" w:rsidR="00A15D29" w:rsidRPr="00852D17" w:rsidRDefault="60DABE55" w:rsidP="2D160591">
            <w:pPr>
              <w:rPr>
                <w:sz w:val="12"/>
                <w:szCs w:val="12"/>
                <w:lang w:val="en-US"/>
              </w:rPr>
            </w:pPr>
            <w:r w:rsidRPr="2F963F58">
              <w:rPr>
                <w:sz w:val="12"/>
                <w:szCs w:val="12"/>
                <w:lang w:val="en-US"/>
              </w:rPr>
              <w:t xml:space="preserve">Berger MM, </w:t>
            </w:r>
            <w:proofErr w:type="spellStart"/>
            <w:r w:rsidRPr="2F963F58">
              <w:rPr>
                <w:sz w:val="12"/>
                <w:szCs w:val="12"/>
                <w:lang w:val="en-US"/>
              </w:rPr>
              <w:t>Reintam</w:t>
            </w:r>
            <w:proofErr w:type="spellEnd"/>
            <w:r w:rsidRPr="2F963F58">
              <w:rPr>
                <w:sz w:val="12"/>
                <w:szCs w:val="12"/>
                <w:lang w:val="en-US"/>
              </w:rPr>
              <w:t xml:space="preserve">-Blaser A, Calder PC, </w:t>
            </w:r>
            <w:proofErr w:type="spellStart"/>
            <w:r w:rsidRPr="2F963F58">
              <w:rPr>
                <w:sz w:val="12"/>
                <w:szCs w:val="12"/>
                <w:lang w:val="en-US"/>
              </w:rPr>
              <w:t>Casaer</w:t>
            </w:r>
            <w:proofErr w:type="spellEnd"/>
            <w:r w:rsidRPr="2F963F58">
              <w:rPr>
                <w:sz w:val="12"/>
                <w:szCs w:val="12"/>
                <w:lang w:val="en-US"/>
              </w:rPr>
              <w:t xml:space="preserve"> M, </w:t>
            </w:r>
            <w:proofErr w:type="spellStart"/>
            <w:r w:rsidRPr="2F963F58">
              <w:rPr>
                <w:sz w:val="12"/>
                <w:szCs w:val="12"/>
                <w:lang w:val="en-US"/>
              </w:rPr>
              <w:t>Hiesmayr</w:t>
            </w:r>
            <w:proofErr w:type="spellEnd"/>
            <w:r w:rsidRPr="2F963F58">
              <w:rPr>
                <w:sz w:val="12"/>
                <w:szCs w:val="12"/>
                <w:lang w:val="en-US"/>
              </w:rPr>
              <w:t xml:space="preserve"> MJ, Mayer K, Montejo JC, </w:t>
            </w:r>
            <w:proofErr w:type="spellStart"/>
            <w:r w:rsidRPr="2F963F58">
              <w:rPr>
                <w:sz w:val="12"/>
                <w:szCs w:val="12"/>
                <w:lang w:val="en-US"/>
              </w:rPr>
              <w:t>Pichard</w:t>
            </w:r>
            <w:proofErr w:type="spellEnd"/>
            <w:r w:rsidRPr="2F963F58">
              <w:rPr>
                <w:sz w:val="12"/>
                <w:szCs w:val="12"/>
                <w:lang w:val="en-US"/>
              </w:rPr>
              <w:t xml:space="preserve"> C, </w:t>
            </w:r>
            <w:proofErr w:type="spellStart"/>
            <w:r w:rsidRPr="2F963F58">
              <w:rPr>
                <w:sz w:val="12"/>
                <w:szCs w:val="12"/>
                <w:lang w:val="en-US"/>
              </w:rPr>
              <w:t>Preiser</w:t>
            </w:r>
            <w:proofErr w:type="spellEnd"/>
            <w:r w:rsidRPr="2F963F58">
              <w:rPr>
                <w:sz w:val="12"/>
                <w:szCs w:val="12"/>
                <w:lang w:val="en-US"/>
              </w:rPr>
              <w:t xml:space="preserve"> JC, van </w:t>
            </w:r>
            <w:proofErr w:type="spellStart"/>
            <w:r w:rsidRPr="2F963F58">
              <w:rPr>
                <w:sz w:val="12"/>
                <w:szCs w:val="12"/>
                <w:lang w:val="en-US"/>
              </w:rPr>
              <w:t>Zanten</w:t>
            </w:r>
            <w:proofErr w:type="spellEnd"/>
            <w:r w:rsidRPr="2F963F58">
              <w:rPr>
                <w:sz w:val="12"/>
                <w:szCs w:val="12"/>
                <w:lang w:val="en-US"/>
              </w:rPr>
              <w:t xml:space="preserve"> ARH, Bischoff SC, Singer P. Monitoring nutrition in the ICU. Clin </w:t>
            </w:r>
            <w:proofErr w:type="spellStart"/>
            <w:r w:rsidRPr="2F963F58">
              <w:rPr>
                <w:sz w:val="12"/>
                <w:szCs w:val="12"/>
                <w:lang w:val="en-US"/>
              </w:rPr>
              <w:t>Nutr</w:t>
            </w:r>
            <w:proofErr w:type="spellEnd"/>
            <w:r w:rsidRPr="2F963F58">
              <w:rPr>
                <w:sz w:val="12"/>
                <w:szCs w:val="12"/>
                <w:lang w:val="en-US"/>
              </w:rPr>
              <w:t>. 2019 Apr;38(2):584-593.</w:t>
            </w:r>
            <w:r w:rsidR="00A15D29" w:rsidRPr="00DC0896">
              <w:rPr>
                <w:lang w:val="en-US"/>
              </w:rPr>
              <w:br/>
            </w:r>
            <w:proofErr w:type="spellStart"/>
            <w:r w:rsidRPr="2F963F58">
              <w:rPr>
                <w:sz w:val="12"/>
                <w:szCs w:val="12"/>
                <w:lang w:val="en-US"/>
              </w:rPr>
              <w:t>McClave</w:t>
            </w:r>
            <w:proofErr w:type="spellEnd"/>
            <w:r w:rsidRPr="2F963F58">
              <w:rPr>
                <w:sz w:val="12"/>
                <w:szCs w:val="12"/>
                <w:lang w:val="en-US"/>
              </w:rPr>
              <w:t xml:space="preserve"> SA, Taylor BE, Martindale RG, Warren MM, Johnson DR, Braunschweig C, McCarthy MS, </w:t>
            </w:r>
            <w:proofErr w:type="spellStart"/>
            <w:r w:rsidRPr="2F963F58">
              <w:rPr>
                <w:sz w:val="12"/>
                <w:szCs w:val="12"/>
                <w:lang w:val="en-US"/>
              </w:rPr>
              <w:t>Davanos</w:t>
            </w:r>
            <w:proofErr w:type="spellEnd"/>
            <w:r w:rsidRPr="2F963F58">
              <w:rPr>
                <w:sz w:val="12"/>
                <w:szCs w:val="12"/>
                <w:lang w:val="en-US"/>
              </w:rPr>
              <w:t xml:space="preserve"> E, Rice TW, </w:t>
            </w:r>
            <w:proofErr w:type="spellStart"/>
            <w:r w:rsidRPr="2F963F58">
              <w:rPr>
                <w:sz w:val="12"/>
                <w:szCs w:val="12"/>
                <w:lang w:val="en-US"/>
              </w:rPr>
              <w:t>Cresci</w:t>
            </w:r>
            <w:proofErr w:type="spellEnd"/>
            <w:r w:rsidRPr="2F963F58">
              <w:rPr>
                <w:sz w:val="12"/>
                <w:szCs w:val="12"/>
                <w:lang w:val="en-US"/>
              </w:rPr>
              <w:t xml:space="preserve"> GA, </w:t>
            </w:r>
            <w:proofErr w:type="spellStart"/>
            <w:r w:rsidRPr="2F963F58">
              <w:rPr>
                <w:sz w:val="12"/>
                <w:szCs w:val="12"/>
                <w:lang w:val="en-US"/>
              </w:rPr>
              <w:t>Gervasio</w:t>
            </w:r>
            <w:proofErr w:type="spellEnd"/>
            <w:r w:rsidRPr="2F963F58">
              <w:rPr>
                <w:sz w:val="12"/>
                <w:szCs w:val="12"/>
                <w:lang w:val="en-US"/>
              </w:rPr>
              <w:t xml:space="preserve"> JM, Sacks GS, Roberts PR, </w:t>
            </w:r>
            <w:proofErr w:type="spellStart"/>
            <w:r w:rsidRPr="2F963F58">
              <w:rPr>
                <w:sz w:val="12"/>
                <w:szCs w:val="12"/>
                <w:lang w:val="en-US"/>
              </w:rPr>
              <w:t>Compher</w:t>
            </w:r>
            <w:proofErr w:type="spellEnd"/>
            <w:r w:rsidRPr="2F963F58">
              <w:rPr>
                <w:sz w:val="12"/>
                <w:szCs w:val="12"/>
                <w:lang w:val="en-US"/>
              </w:rPr>
              <w:t xml:space="preserve"> C; Society of Critical Care Medicine; American Society for Parenteral and Enteral Nutrition. Guidelines for the Provision and Assessment of Nutrition Support Therapy in the Adult Critically Ill Patient: Society of Critical Care Medicine (SCCM) and American Society for Parenteral and Enteral Nutrition (A.S.P.E.N.). </w:t>
            </w:r>
            <w:r w:rsidRPr="2F963F58">
              <w:rPr>
                <w:sz w:val="12"/>
                <w:szCs w:val="12"/>
              </w:rPr>
              <w:t xml:space="preserve">JPEN J </w:t>
            </w:r>
            <w:proofErr w:type="spellStart"/>
            <w:r w:rsidRPr="2F963F58">
              <w:rPr>
                <w:sz w:val="12"/>
                <w:szCs w:val="12"/>
              </w:rPr>
              <w:lastRenderedPageBreak/>
              <w:t>Parenter</w:t>
            </w:r>
            <w:proofErr w:type="spellEnd"/>
            <w:r w:rsidRPr="2F963F58">
              <w:rPr>
                <w:sz w:val="12"/>
                <w:szCs w:val="12"/>
              </w:rPr>
              <w:t xml:space="preserve"> Enteral </w:t>
            </w:r>
            <w:proofErr w:type="spellStart"/>
            <w:r w:rsidRPr="2F963F58">
              <w:rPr>
                <w:sz w:val="12"/>
                <w:szCs w:val="12"/>
              </w:rPr>
              <w:t>Nutr</w:t>
            </w:r>
            <w:proofErr w:type="spellEnd"/>
            <w:r w:rsidRPr="2F963F58">
              <w:rPr>
                <w:sz w:val="12"/>
                <w:szCs w:val="12"/>
              </w:rPr>
              <w:t>. 2016 Feb;40(2):159-211.</w:t>
            </w:r>
            <w:r w:rsidR="00A15D29">
              <w:br/>
            </w:r>
            <w:r w:rsidRPr="2F963F58">
              <w:rPr>
                <w:sz w:val="12"/>
                <w:szCs w:val="12"/>
              </w:rPr>
              <w:t xml:space="preserve">Jenkins B, Calder PC, Marino LV. </w:t>
            </w:r>
            <w:r w:rsidRPr="2F963F58">
              <w:rPr>
                <w:sz w:val="12"/>
                <w:szCs w:val="12"/>
                <w:lang w:val="en-US"/>
              </w:rPr>
              <w:t xml:space="preserve">A systematic review of the definitions and prevalence of feeding intolerance in critically ill adults. Clin </w:t>
            </w:r>
            <w:proofErr w:type="spellStart"/>
            <w:r w:rsidRPr="2F963F58">
              <w:rPr>
                <w:sz w:val="12"/>
                <w:szCs w:val="12"/>
                <w:lang w:val="en-US"/>
              </w:rPr>
              <w:t>Nutr</w:t>
            </w:r>
            <w:proofErr w:type="spellEnd"/>
            <w:r w:rsidRPr="2F963F58">
              <w:rPr>
                <w:sz w:val="12"/>
                <w:szCs w:val="12"/>
                <w:lang w:val="en-US"/>
              </w:rPr>
              <w:t xml:space="preserve"> ESPEN. 2022 </w:t>
            </w:r>
            <w:proofErr w:type="gramStart"/>
            <w:r w:rsidRPr="2F963F58">
              <w:rPr>
                <w:sz w:val="12"/>
                <w:szCs w:val="12"/>
                <w:lang w:val="en-US"/>
              </w:rPr>
              <w:t>Jun;49:92</w:t>
            </w:r>
            <w:proofErr w:type="gramEnd"/>
            <w:r w:rsidRPr="2F963F58">
              <w:rPr>
                <w:sz w:val="12"/>
                <w:szCs w:val="12"/>
                <w:lang w:val="en-US"/>
              </w:rPr>
              <w:t xml:space="preserve">-102. </w:t>
            </w:r>
          </w:p>
        </w:tc>
        <w:tc>
          <w:tcPr>
            <w:tcW w:w="1134" w:type="dxa"/>
            <w:shd w:val="clear" w:color="auto" w:fill="auto"/>
            <w:noWrap/>
            <w:vAlign w:val="bottom"/>
            <w:hideMark/>
          </w:tcPr>
          <w:p w14:paraId="54EF7AF6" w14:textId="77777777" w:rsidR="00A15D29" w:rsidRPr="00A15D29" w:rsidRDefault="00A15D29" w:rsidP="00A15D29">
            <w:pPr>
              <w:rPr>
                <w:sz w:val="12"/>
                <w:szCs w:val="12"/>
              </w:rPr>
            </w:pPr>
            <w:r w:rsidRPr="00A15D29">
              <w:rPr>
                <w:sz w:val="12"/>
                <w:szCs w:val="12"/>
              </w:rPr>
              <w:lastRenderedPageBreak/>
              <w:t>Yes (76 %)</w:t>
            </w:r>
          </w:p>
        </w:tc>
        <w:tc>
          <w:tcPr>
            <w:tcW w:w="859" w:type="dxa"/>
            <w:shd w:val="clear" w:color="auto" w:fill="auto"/>
            <w:noWrap/>
            <w:vAlign w:val="bottom"/>
            <w:hideMark/>
          </w:tcPr>
          <w:p w14:paraId="024D131A"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61E276DA" w14:textId="77777777" w:rsidR="00A15D29" w:rsidRPr="00A15D29" w:rsidRDefault="00A15D29" w:rsidP="00A15D29">
            <w:pPr>
              <w:rPr>
                <w:sz w:val="12"/>
                <w:szCs w:val="12"/>
              </w:rPr>
            </w:pPr>
            <w:r w:rsidRPr="00A15D29">
              <w:rPr>
                <w:sz w:val="12"/>
                <w:szCs w:val="12"/>
              </w:rPr>
              <w:t>61.9%</w:t>
            </w:r>
          </w:p>
        </w:tc>
        <w:tc>
          <w:tcPr>
            <w:tcW w:w="1174" w:type="dxa"/>
            <w:shd w:val="clear" w:color="auto" w:fill="auto"/>
            <w:noWrap/>
            <w:vAlign w:val="bottom"/>
            <w:hideMark/>
          </w:tcPr>
          <w:p w14:paraId="47F6820F" w14:textId="77777777" w:rsidR="00A15D29" w:rsidRPr="00A15D29" w:rsidRDefault="00A15D29" w:rsidP="00A15D29">
            <w:pPr>
              <w:rPr>
                <w:sz w:val="12"/>
                <w:szCs w:val="12"/>
              </w:rPr>
            </w:pPr>
            <w:r w:rsidRPr="00A15D29">
              <w:rPr>
                <w:sz w:val="12"/>
                <w:szCs w:val="12"/>
              </w:rPr>
              <w:t>9.9%</w:t>
            </w:r>
          </w:p>
        </w:tc>
        <w:tc>
          <w:tcPr>
            <w:tcW w:w="1069" w:type="dxa"/>
            <w:shd w:val="clear" w:color="auto" w:fill="auto"/>
            <w:noWrap/>
            <w:vAlign w:val="bottom"/>
            <w:hideMark/>
          </w:tcPr>
          <w:p w14:paraId="56E84367" w14:textId="77777777" w:rsidR="00A15D29" w:rsidRPr="00A15D29" w:rsidRDefault="00A15D29" w:rsidP="00A15D29">
            <w:pPr>
              <w:rPr>
                <w:sz w:val="12"/>
                <w:szCs w:val="12"/>
              </w:rPr>
            </w:pPr>
            <w:r w:rsidRPr="00A15D29">
              <w:rPr>
                <w:sz w:val="12"/>
                <w:szCs w:val="12"/>
              </w:rPr>
              <w:t>Recommended</w:t>
            </w:r>
          </w:p>
        </w:tc>
      </w:tr>
      <w:tr w:rsidR="008E0B74" w:rsidRPr="008E0B74" w14:paraId="34CD3FCB" w14:textId="77777777" w:rsidTr="00BE231A">
        <w:trPr>
          <w:trHeight w:val="113"/>
        </w:trPr>
        <w:tc>
          <w:tcPr>
            <w:tcW w:w="1394" w:type="dxa"/>
            <w:shd w:val="clear" w:color="auto" w:fill="auto"/>
            <w:noWrap/>
            <w:vAlign w:val="bottom"/>
            <w:hideMark/>
          </w:tcPr>
          <w:p w14:paraId="5BA1E327" w14:textId="5D0AD72E" w:rsidR="00A15D29" w:rsidRPr="00A15D29" w:rsidRDefault="00A15D29" w:rsidP="00A15D29">
            <w:pPr>
              <w:rPr>
                <w:sz w:val="12"/>
                <w:szCs w:val="12"/>
              </w:rPr>
            </w:pPr>
          </w:p>
        </w:tc>
        <w:tc>
          <w:tcPr>
            <w:tcW w:w="2835" w:type="dxa"/>
            <w:shd w:val="clear" w:color="auto" w:fill="auto"/>
            <w:vAlign w:val="bottom"/>
            <w:hideMark/>
          </w:tcPr>
          <w:p w14:paraId="6C94410E" w14:textId="77777777" w:rsidR="00A15D29" w:rsidRPr="00A15D29" w:rsidRDefault="00A15D29" w:rsidP="00A15D29">
            <w:pPr>
              <w:rPr>
                <w:sz w:val="12"/>
                <w:szCs w:val="12"/>
                <w:lang w:val="en-US"/>
              </w:rPr>
            </w:pPr>
            <w:r w:rsidRPr="00A15D29">
              <w:rPr>
                <w:sz w:val="12"/>
                <w:szCs w:val="12"/>
                <w:lang w:val="en-US"/>
              </w:rPr>
              <w:t>Response to enteral nutrition is defined by occurrence or absence of abnormalities in laboratory parameters (glucose, phosphate, potassium, magnesium, urea, creatinine, triglycerides) referring to refeeding or overfeeding</w:t>
            </w:r>
          </w:p>
        </w:tc>
        <w:tc>
          <w:tcPr>
            <w:tcW w:w="4455" w:type="dxa"/>
            <w:shd w:val="clear" w:color="auto" w:fill="auto"/>
            <w:vAlign w:val="bottom"/>
            <w:hideMark/>
          </w:tcPr>
          <w:p w14:paraId="0E90B9E3" w14:textId="77777777" w:rsidR="00A15D29" w:rsidRPr="00852D17" w:rsidRDefault="60DABE55" w:rsidP="2D160591">
            <w:pPr>
              <w:rPr>
                <w:sz w:val="12"/>
                <w:szCs w:val="12"/>
                <w:lang w:val="en-US"/>
              </w:rPr>
            </w:pPr>
            <w:r w:rsidRPr="2D160591">
              <w:rPr>
                <w:sz w:val="12"/>
                <w:szCs w:val="12"/>
                <w:lang w:val="en-US"/>
              </w:rPr>
              <w:t xml:space="preserve">Singer P, Blaser AR, Berger MM, </w:t>
            </w:r>
            <w:proofErr w:type="spellStart"/>
            <w:r w:rsidRPr="2D160591">
              <w:rPr>
                <w:sz w:val="12"/>
                <w:szCs w:val="12"/>
                <w:lang w:val="en-US"/>
              </w:rPr>
              <w:t>Alhazzani</w:t>
            </w:r>
            <w:proofErr w:type="spellEnd"/>
            <w:r w:rsidRPr="2D160591">
              <w:rPr>
                <w:sz w:val="12"/>
                <w:szCs w:val="12"/>
                <w:lang w:val="en-US"/>
              </w:rPr>
              <w:t xml:space="preserve"> W, Calder PC, </w:t>
            </w:r>
            <w:proofErr w:type="spellStart"/>
            <w:r w:rsidRPr="2D160591">
              <w:rPr>
                <w:sz w:val="12"/>
                <w:szCs w:val="12"/>
                <w:lang w:val="en-US"/>
              </w:rPr>
              <w:t>Casaer</w:t>
            </w:r>
            <w:proofErr w:type="spellEnd"/>
            <w:r w:rsidRPr="2D160591">
              <w:rPr>
                <w:sz w:val="12"/>
                <w:szCs w:val="12"/>
                <w:lang w:val="en-US"/>
              </w:rPr>
              <w:t xml:space="preserve"> MP, </w:t>
            </w:r>
            <w:proofErr w:type="spellStart"/>
            <w:r w:rsidRPr="2D160591">
              <w:rPr>
                <w:sz w:val="12"/>
                <w:szCs w:val="12"/>
                <w:lang w:val="en-US"/>
              </w:rPr>
              <w:t>Hiesmayr</w:t>
            </w:r>
            <w:proofErr w:type="spellEnd"/>
            <w:r w:rsidRPr="2D160591">
              <w:rPr>
                <w:sz w:val="12"/>
                <w:szCs w:val="12"/>
                <w:lang w:val="en-US"/>
              </w:rPr>
              <w:t xml:space="preserve"> M, Mayer K, Montejo JC, </w:t>
            </w:r>
            <w:proofErr w:type="spellStart"/>
            <w:r w:rsidRPr="2D160591">
              <w:rPr>
                <w:sz w:val="12"/>
                <w:szCs w:val="12"/>
                <w:lang w:val="en-US"/>
              </w:rPr>
              <w:t>Pichard</w:t>
            </w:r>
            <w:proofErr w:type="spellEnd"/>
            <w:r w:rsidRPr="2D160591">
              <w:rPr>
                <w:sz w:val="12"/>
                <w:szCs w:val="12"/>
                <w:lang w:val="en-US"/>
              </w:rPr>
              <w:t xml:space="preserve"> C, </w:t>
            </w:r>
            <w:proofErr w:type="spellStart"/>
            <w:r w:rsidRPr="2D160591">
              <w:rPr>
                <w:sz w:val="12"/>
                <w:szCs w:val="12"/>
                <w:lang w:val="en-US"/>
              </w:rPr>
              <w:t>Preiser</w:t>
            </w:r>
            <w:proofErr w:type="spellEnd"/>
            <w:r w:rsidRPr="2D160591">
              <w:rPr>
                <w:sz w:val="12"/>
                <w:szCs w:val="12"/>
                <w:lang w:val="en-US"/>
              </w:rPr>
              <w:t xml:space="preserve"> JC, van </w:t>
            </w:r>
            <w:proofErr w:type="spellStart"/>
            <w:r w:rsidRPr="2D160591">
              <w:rPr>
                <w:sz w:val="12"/>
                <w:szCs w:val="12"/>
                <w:lang w:val="en-US"/>
              </w:rPr>
              <w:t>Zanten</w:t>
            </w:r>
            <w:proofErr w:type="spellEnd"/>
            <w:r w:rsidRPr="2D160591">
              <w:rPr>
                <w:sz w:val="12"/>
                <w:szCs w:val="12"/>
                <w:lang w:val="en-US"/>
              </w:rPr>
              <w:t xml:space="preserve"> ARH, </w:t>
            </w:r>
            <w:proofErr w:type="spellStart"/>
            <w:r w:rsidRPr="2D160591">
              <w:rPr>
                <w:sz w:val="12"/>
                <w:szCs w:val="12"/>
                <w:lang w:val="en-US"/>
              </w:rPr>
              <w:t>Oczkowski</w:t>
            </w:r>
            <w:proofErr w:type="spellEnd"/>
            <w:r w:rsidRPr="2D160591">
              <w:rPr>
                <w:sz w:val="12"/>
                <w:szCs w:val="12"/>
                <w:lang w:val="en-US"/>
              </w:rPr>
              <w:t xml:space="preserve"> S, </w:t>
            </w:r>
            <w:proofErr w:type="spellStart"/>
            <w:r w:rsidRPr="2D160591">
              <w:rPr>
                <w:sz w:val="12"/>
                <w:szCs w:val="12"/>
                <w:lang w:val="en-US"/>
              </w:rPr>
              <w:t>Szczeklik</w:t>
            </w:r>
            <w:proofErr w:type="spellEnd"/>
            <w:r w:rsidRPr="2D160591">
              <w:rPr>
                <w:sz w:val="12"/>
                <w:szCs w:val="12"/>
                <w:lang w:val="en-US"/>
              </w:rPr>
              <w:t xml:space="preserve"> W, Bischoff SC. ESPEN guideline on clinical nutrition in the intensive care unit. Clin </w:t>
            </w:r>
            <w:proofErr w:type="spellStart"/>
            <w:r w:rsidRPr="2D160591">
              <w:rPr>
                <w:sz w:val="12"/>
                <w:szCs w:val="12"/>
                <w:lang w:val="en-US"/>
              </w:rPr>
              <w:t>Nutr</w:t>
            </w:r>
            <w:proofErr w:type="spellEnd"/>
            <w:r w:rsidRPr="2D160591">
              <w:rPr>
                <w:sz w:val="12"/>
                <w:szCs w:val="12"/>
                <w:lang w:val="en-US"/>
              </w:rPr>
              <w:t>. 2019 Feb;38(1):48-79.</w:t>
            </w:r>
            <w:r w:rsidR="00A15D29" w:rsidRPr="00DC0896">
              <w:rPr>
                <w:lang w:val="en-US"/>
              </w:rPr>
              <w:br/>
            </w:r>
            <w:r w:rsidRPr="2D160591">
              <w:rPr>
                <w:sz w:val="12"/>
                <w:szCs w:val="12"/>
                <w:lang w:val="en-US"/>
              </w:rPr>
              <w:t xml:space="preserve">Berger MM, </w:t>
            </w:r>
            <w:proofErr w:type="spellStart"/>
            <w:r w:rsidRPr="2D160591">
              <w:rPr>
                <w:sz w:val="12"/>
                <w:szCs w:val="12"/>
                <w:lang w:val="en-US"/>
              </w:rPr>
              <w:t>Reintam</w:t>
            </w:r>
            <w:proofErr w:type="spellEnd"/>
            <w:r w:rsidRPr="2D160591">
              <w:rPr>
                <w:sz w:val="12"/>
                <w:szCs w:val="12"/>
                <w:lang w:val="en-US"/>
              </w:rPr>
              <w:t xml:space="preserve">-Blaser A, Calder PC, </w:t>
            </w:r>
            <w:proofErr w:type="spellStart"/>
            <w:r w:rsidRPr="2D160591">
              <w:rPr>
                <w:sz w:val="12"/>
                <w:szCs w:val="12"/>
                <w:lang w:val="en-US"/>
              </w:rPr>
              <w:t>Casaer</w:t>
            </w:r>
            <w:proofErr w:type="spellEnd"/>
            <w:r w:rsidRPr="2D160591">
              <w:rPr>
                <w:sz w:val="12"/>
                <w:szCs w:val="12"/>
                <w:lang w:val="en-US"/>
              </w:rPr>
              <w:t xml:space="preserve"> M, </w:t>
            </w:r>
            <w:proofErr w:type="spellStart"/>
            <w:r w:rsidRPr="2D160591">
              <w:rPr>
                <w:sz w:val="12"/>
                <w:szCs w:val="12"/>
                <w:lang w:val="en-US"/>
              </w:rPr>
              <w:t>Hiesmayr</w:t>
            </w:r>
            <w:proofErr w:type="spellEnd"/>
            <w:r w:rsidRPr="2D160591">
              <w:rPr>
                <w:sz w:val="12"/>
                <w:szCs w:val="12"/>
                <w:lang w:val="en-US"/>
              </w:rPr>
              <w:t xml:space="preserve"> MJ, Mayer K, Montejo JC, </w:t>
            </w:r>
            <w:proofErr w:type="spellStart"/>
            <w:r w:rsidRPr="2D160591">
              <w:rPr>
                <w:sz w:val="12"/>
                <w:szCs w:val="12"/>
                <w:lang w:val="en-US"/>
              </w:rPr>
              <w:t>Pichard</w:t>
            </w:r>
            <w:proofErr w:type="spellEnd"/>
            <w:r w:rsidRPr="2D160591">
              <w:rPr>
                <w:sz w:val="12"/>
                <w:szCs w:val="12"/>
                <w:lang w:val="en-US"/>
              </w:rPr>
              <w:t xml:space="preserve"> C, </w:t>
            </w:r>
            <w:proofErr w:type="spellStart"/>
            <w:r w:rsidRPr="2D160591">
              <w:rPr>
                <w:sz w:val="12"/>
                <w:szCs w:val="12"/>
                <w:lang w:val="en-US"/>
              </w:rPr>
              <w:t>Preiser</w:t>
            </w:r>
            <w:proofErr w:type="spellEnd"/>
            <w:r w:rsidRPr="2D160591">
              <w:rPr>
                <w:sz w:val="12"/>
                <w:szCs w:val="12"/>
                <w:lang w:val="en-US"/>
              </w:rPr>
              <w:t xml:space="preserve"> JC, van </w:t>
            </w:r>
            <w:proofErr w:type="spellStart"/>
            <w:r w:rsidRPr="2D160591">
              <w:rPr>
                <w:sz w:val="12"/>
                <w:szCs w:val="12"/>
                <w:lang w:val="en-US"/>
              </w:rPr>
              <w:t>Zanten</w:t>
            </w:r>
            <w:proofErr w:type="spellEnd"/>
            <w:r w:rsidRPr="2D160591">
              <w:rPr>
                <w:sz w:val="12"/>
                <w:szCs w:val="12"/>
                <w:lang w:val="en-US"/>
              </w:rPr>
              <w:t xml:space="preserve"> ARH, Bischoff SC, Singer P. Monitoring nutrition in the ICU. Clin </w:t>
            </w:r>
            <w:proofErr w:type="spellStart"/>
            <w:r w:rsidRPr="2D160591">
              <w:rPr>
                <w:sz w:val="12"/>
                <w:szCs w:val="12"/>
                <w:lang w:val="en-US"/>
              </w:rPr>
              <w:t>Nutr</w:t>
            </w:r>
            <w:proofErr w:type="spellEnd"/>
            <w:r w:rsidRPr="2D160591">
              <w:rPr>
                <w:sz w:val="12"/>
                <w:szCs w:val="12"/>
                <w:lang w:val="en-US"/>
              </w:rPr>
              <w:t>. 2019 Apr;38(2):584-593.</w:t>
            </w:r>
            <w:r w:rsidR="00A15D29" w:rsidRPr="00DC0896">
              <w:rPr>
                <w:lang w:val="en-US"/>
              </w:rPr>
              <w:br/>
            </w:r>
            <w:proofErr w:type="spellStart"/>
            <w:r w:rsidRPr="2D160591">
              <w:rPr>
                <w:sz w:val="12"/>
                <w:szCs w:val="12"/>
                <w:lang w:val="en-US"/>
              </w:rPr>
              <w:t>Ferrie</w:t>
            </w:r>
            <w:proofErr w:type="spellEnd"/>
            <w:r w:rsidRPr="2D160591">
              <w:rPr>
                <w:sz w:val="12"/>
                <w:szCs w:val="12"/>
                <w:lang w:val="en-US"/>
              </w:rPr>
              <w:t xml:space="preserve"> S, Tsang E. Monitoring Nutrition in Critical Illness: What Can We Use? </w:t>
            </w:r>
            <w:proofErr w:type="spellStart"/>
            <w:r w:rsidRPr="2D160591">
              <w:rPr>
                <w:sz w:val="12"/>
                <w:szCs w:val="12"/>
                <w:lang w:val="en-US"/>
              </w:rPr>
              <w:t>Nutr</w:t>
            </w:r>
            <w:proofErr w:type="spellEnd"/>
            <w:r w:rsidRPr="2D160591">
              <w:rPr>
                <w:sz w:val="12"/>
                <w:szCs w:val="12"/>
                <w:lang w:val="en-US"/>
              </w:rPr>
              <w:t xml:space="preserve"> Clin </w:t>
            </w:r>
            <w:proofErr w:type="spellStart"/>
            <w:r w:rsidRPr="2D160591">
              <w:rPr>
                <w:sz w:val="12"/>
                <w:szCs w:val="12"/>
                <w:lang w:val="en-US"/>
              </w:rPr>
              <w:t>Pract</w:t>
            </w:r>
            <w:proofErr w:type="spellEnd"/>
            <w:r w:rsidRPr="2D160591">
              <w:rPr>
                <w:sz w:val="12"/>
                <w:szCs w:val="12"/>
                <w:lang w:val="en-US"/>
              </w:rPr>
              <w:t xml:space="preserve">. 2018 Feb;33(1):133-146. </w:t>
            </w:r>
          </w:p>
        </w:tc>
        <w:tc>
          <w:tcPr>
            <w:tcW w:w="1134" w:type="dxa"/>
            <w:shd w:val="clear" w:color="auto" w:fill="auto"/>
            <w:noWrap/>
            <w:vAlign w:val="bottom"/>
            <w:hideMark/>
          </w:tcPr>
          <w:p w14:paraId="6138006C"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(56 %)</w:t>
            </w:r>
          </w:p>
        </w:tc>
        <w:tc>
          <w:tcPr>
            <w:tcW w:w="859" w:type="dxa"/>
            <w:shd w:val="clear" w:color="auto" w:fill="auto"/>
            <w:noWrap/>
            <w:vAlign w:val="bottom"/>
            <w:hideMark/>
          </w:tcPr>
          <w:p w14:paraId="3C750999" w14:textId="77777777" w:rsidR="00A15D29" w:rsidRPr="00A15D29" w:rsidRDefault="00A15D29" w:rsidP="00A15D29">
            <w:pPr>
              <w:rPr>
                <w:sz w:val="12"/>
                <w:szCs w:val="12"/>
              </w:rPr>
            </w:pPr>
          </w:p>
        </w:tc>
        <w:tc>
          <w:tcPr>
            <w:tcW w:w="1279" w:type="dxa"/>
            <w:shd w:val="clear" w:color="auto" w:fill="auto"/>
            <w:noWrap/>
            <w:vAlign w:val="bottom"/>
            <w:hideMark/>
          </w:tcPr>
          <w:p w14:paraId="70FE0EAB" w14:textId="77777777" w:rsidR="00A15D29" w:rsidRPr="00A15D29" w:rsidRDefault="00A15D29" w:rsidP="00A15D29">
            <w:pPr>
              <w:rPr>
                <w:sz w:val="12"/>
                <w:szCs w:val="12"/>
              </w:rPr>
            </w:pPr>
          </w:p>
        </w:tc>
        <w:tc>
          <w:tcPr>
            <w:tcW w:w="1174" w:type="dxa"/>
            <w:shd w:val="clear" w:color="auto" w:fill="auto"/>
            <w:noWrap/>
            <w:vAlign w:val="bottom"/>
            <w:hideMark/>
          </w:tcPr>
          <w:p w14:paraId="5D859906" w14:textId="77777777" w:rsidR="00A15D29" w:rsidRPr="00A15D29" w:rsidRDefault="00A15D29" w:rsidP="00A15D29">
            <w:pPr>
              <w:rPr>
                <w:sz w:val="12"/>
                <w:szCs w:val="12"/>
              </w:rPr>
            </w:pPr>
          </w:p>
        </w:tc>
        <w:tc>
          <w:tcPr>
            <w:tcW w:w="1069" w:type="dxa"/>
            <w:shd w:val="clear" w:color="auto" w:fill="auto"/>
            <w:noWrap/>
            <w:vAlign w:val="bottom"/>
            <w:hideMark/>
          </w:tcPr>
          <w:p w14:paraId="694C7263" w14:textId="77777777" w:rsidR="00A15D29" w:rsidRPr="00A15D29" w:rsidRDefault="00A15D29" w:rsidP="00A15D29">
            <w:pPr>
              <w:rPr>
                <w:sz w:val="12"/>
                <w:szCs w:val="12"/>
              </w:rPr>
            </w:pPr>
          </w:p>
        </w:tc>
      </w:tr>
      <w:tr w:rsidR="008E0B74" w:rsidRPr="008E0B74" w14:paraId="163E334C" w14:textId="77777777" w:rsidTr="00BE231A">
        <w:trPr>
          <w:trHeight w:val="113"/>
        </w:trPr>
        <w:tc>
          <w:tcPr>
            <w:tcW w:w="1394" w:type="dxa"/>
            <w:shd w:val="clear" w:color="auto" w:fill="auto"/>
            <w:noWrap/>
            <w:vAlign w:val="bottom"/>
            <w:hideMark/>
          </w:tcPr>
          <w:p w14:paraId="411523F1" w14:textId="03EDD62F" w:rsidR="00A15D29" w:rsidRPr="00A15D29" w:rsidRDefault="00A15D29" w:rsidP="00A15D29">
            <w:pPr>
              <w:rPr>
                <w:sz w:val="12"/>
                <w:szCs w:val="12"/>
              </w:rPr>
            </w:pPr>
          </w:p>
        </w:tc>
        <w:tc>
          <w:tcPr>
            <w:tcW w:w="2835" w:type="dxa"/>
            <w:shd w:val="clear" w:color="auto" w:fill="auto"/>
            <w:vAlign w:val="bottom"/>
            <w:hideMark/>
          </w:tcPr>
          <w:p w14:paraId="63109C2E" w14:textId="77777777" w:rsidR="00A15D29" w:rsidRPr="00A15D29" w:rsidRDefault="00A15D29" w:rsidP="00A15D29">
            <w:pPr>
              <w:rPr>
                <w:sz w:val="12"/>
                <w:szCs w:val="12"/>
                <w:lang w:val="en-US"/>
              </w:rPr>
            </w:pPr>
            <w:r w:rsidRPr="00A15D29">
              <w:rPr>
                <w:sz w:val="12"/>
                <w:szCs w:val="12"/>
                <w:lang w:val="en-US"/>
              </w:rPr>
              <w:t>Response to enteral nutrition is defined by occurrence or absence of clinical signs and symptoms (abdominal distension, vomiting/regurgitation, bowel movements, pain, radiological evaluations, GRV, IAP) after administration of EN</w:t>
            </w:r>
          </w:p>
        </w:tc>
        <w:tc>
          <w:tcPr>
            <w:tcW w:w="4455" w:type="dxa"/>
            <w:shd w:val="clear" w:color="auto" w:fill="auto"/>
            <w:vAlign w:val="bottom"/>
            <w:hideMark/>
          </w:tcPr>
          <w:p w14:paraId="0F44836E" w14:textId="7CA5774F" w:rsidR="00A15D29" w:rsidRPr="00A15D29" w:rsidRDefault="60DABE55" w:rsidP="2D160591">
            <w:pPr>
              <w:rPr>
                <w:sz w:val="12"/>
                <w:szCs w:val="12"/>
                <w:lang w:val="en-US"/>
              </w:rPr>
            </w:pPr>
            <w:r w:rsidRPr="2D160591">
              <w:rPr>
                <w:sz w:val="12"/>
                <w:szCs w:val="12"/>
                <w:lang w:val="en-US"/>
              </w:rPr>
              <w:t xml:space="preserve">Berger MM, </w:t>
            </w:r>
            <w:proofErr w:type="spellStart"/>
            <w:r w:rsidRPr="2D160591">
              <w:rPr>
                <w:sz w:val="12"/>
                <w:szCs w:val="12"/>
                <w:lang w:val="en-US"/>
              </w:rPr>
              <w:t>Reintam</w:t>
            </w:r>
            <w:proofErr w:type="spellEnd"/>
            <w:r w:rsidRPr="2D160591">
              <w:rPr>
                <w:sz w:val="12"/>
                <w:szCs w:val="12"/>
                <w:lang w:val="en-US"/>
              </w:rPr>
              <w:t xml:space="preserve">-Blaser A, Calder PC, </w:t>
            </w:r>
            <w:proofErr w:type="spellStart"/>
            <w:r w:rsidRPr="2D160591">
              <w:rPr>
                <w:sz w:val="12"/>
                <w:szCs w:val="12"/>
                <w:lang w:val="en-US"/>
              </w:rPr>
              <w:t>Casaer</w:t>
            </w:r>
            <w:proofErr w:type="spellEnd"/>
            <w:r w:rsidRPr="2D160591">
              <w:rPr>
                <w:sz w:val="12"/>
                <w:szCs w:val="12"/>
                <w:lang w:val="en-US"/>
              </w:rPr>
              <w:t xml:space="preserve"> M, </w:t>
            </w:r>
            <w:proofErr w:type="spellStart"/>
            <w:r w:rsidRPr="2D160591">
              <w:rPr>
                <w:sz w:val="12"/>
                <w:szCs w:val="12"/>
                <w:lang w:val="en-US"/>
              </w:rPr>
              <w:t>Hiesmayr</w:t>
            </w:r>
            <w:proofErr w:type="spellEnd"/>
            <w:r w:rsidRPr="2D160591">
              <w:rPr>
                <w:sz w:val="12"/>
                <w:szCs w:val="12"/>
                <w:lang w:val="en-US"/>
              </w:rPr>
              <w:t xml:space="preserve"> MJ, Mayer K, Montejo JC, </w:t>
            </w:r>
            <w:proofErr w:type="spellStart"/>
            <w:r w:rsidRPr="2D160591">
              <w:rPr>
                <w:sz w:val="12"/>
                <w:szCs w:val="12"/>
                <w:lang w:val="en-US"/>
              </w:rPr>
              <w:t>Pichard</w:t>
            </w:r>
            <w:proofErr w:type="spellEnd"/>
            <w:r w:rsidRPr="2D160591">
              <w:rPr>
                <w:sz w:val="12"/>
                <w:szCs w:val="12"/>
                <w:lang w:val="en-US"/>
              </w:rPr>
              <w:t xml:space="preserve"> C, </w:t>
            </w:r>
            <w:proofErr w:type="spellStart"/>
            <w:r w:rsidRPr="2D160591">
              <w:rPr>
                <w:sz w:val="12"/>
                <w:szCs w:val="12"/>
                <w:lang w:val="en-US"/>
              </w:rPr>
              <w:t>Preiser</w:t>
            </w:r>
            <w:proofErr w:type="spellEnd"/>
            <w:r w:rsidRPr="2D160591">
              <w:rPr>
                <w:sz w:val="12"/>
                <w:szCs w:val="12"/>
                <w:lang w:val="en-US"/>
              </w:rPr>
              <w:t xml:space="preserve"> JC, van </w:t>
            </w:r>
            <w:proofErr w:type="spellStart"/>
            <w:r w:rsidRPr="2D160591">
              <w:rPr>
                <w:sz w:val="12"/>
                <w:szCs w:val="12"/>
                <w:lang w:val="en-US"/>
              </w:rPr>
              <w:t>Zanten</w:t>
            </w:r>
            <w:proofErr w:type="spellEnd"/>
            <w:r w:rsidRPr="2D160591">
              <w:rPr>
                <w:sz w:val="12"/>
                <w:szCs w:val="12"/>
                <w:lang w:val="en-US"/>
              </w:rPr>
              <w:t xml:space="preserve"> ARH, Bischoff SC, Singer P. Monitoring nutrition in the ICU. Clin </w:t>
            </w:r>
            <w:proofErr w:type="spellStart"/>
            <w:r w:rsidRPr="2D160591">
              <w:rPr>
                <w:sz w:val="12"/>
                <w:szCs w:val="12"/>
                <w:lang w:val="en-US"/>
              </w:rPr>
              <w:t>Nutr</w:t>
            </w:r>
            <w:proofErr w:type="spellEnd"/>
            <w:r w:rsidRPr="2D160591">
              <w:rPr>
                <w:sz w:val="12"/>
                <w:szCs w:val="12"/>
                <w:lang w:val="en-US"/>
              </w:rPr>
              <w:t>. 2019 Apr;38(2):584-593.</w:t>
            </w:r>
            <w:r w:rsidR="00A15D29" w:rsidRPr="00DC0896">
              <w:rPr>
                <w:lang w:val="en-US"/>
              </w:rPr>
              <w:br/>
            </w:r>
            <w:proofErr w:type="spellStart"/>
            <w:r w:rsidRPr="2D160591">
              <w:rPr>
                <w:sz w:val="12"/>
                <w:szCs w:val="12"/>
                <w:lang w:val="en-US"/>
              </w:rPr>
              <w:t>McClave</w:t>
            </w:r>
            <w:proofErr w:type="spellEnd"/>
            <w:r w:rsidRPr="2D160591">
              <w:rPr>
                <w:sz w:val="12"/>
                <w:szCs w:val="12"/>
                <w:lang w:val="en-US"/>
              </w:rPr>
              <w:t xml:space="preserve"> SA, Taylor BE, Martindale RG, Warren MM, Johnson DR, Braunschweig C, McCarthy MS, </w:t>
            </w:r>
            <w:proofErr w:type="spellStart"/>
            <w:r w:rsidRPr="2D160591">
              <w:rPr>
                <w:sz w:val="12"/>
                <w:szCs w:val="12"/>
                <w:lang w:val="en-US"/>
              </w:rPr>
              <w:t>Davanos</w:t>
            </w:r>
            <w:proofErr w:type="spellEnd"/>
            <w:r w:rsidRPr="2D160591">
              <w:rPr>
                <w:sz w:val="12"/>
                <w:szCs w:val="12"/>
                <w:lang w:val="en-US"/>
              </w:rPr>
              <w:t xml:space="preserve"> E, Rice TW, </w:t>
            </w:r>
            <w:proofErr w:type="spellStart"/>
            <w:r w:rsidRPr="2D160591">
              <w:rPr>
                <w:sz w:val="12"/>
                <w:szCs w:val="12"/>
                <w:lang w:val="en-US"/>
              </w:rPr>
              <w:t>Cresci</w:t>
            </w:r>
            <w:proofErr w:type="spellEnd"/>
            <w:r w:rsidRPr="2D160591">
              <w:rPr>
                <w:sz w:val="12"/>
                <w:szCs w:val="12"/>
                <w:lang w:val="en-US"/>
              </w:rPr>
              <w:t xml:space="preserve"> GA, </w:t>
            </w:r>
            <w:proofErr w:type="spellStart"/>
            <w:r w:rsidRPr="2D160591">
              <w:rPr>
                <w:sz w:val="12"/>
                <w:szCs w:val="12"/>
                <w:lang w:val="en-US"/>
              </w:rPr>
              <w:t>Gervasio</w:t>
            </w:r>
            <w:proofErr w:type="spellEnd"/>
            <w:r w:rsidRPr="2D160591">
              <w:rPr>
                <w:sz w:val="12"/>
                <w:szCs w:val="12"/>
                <w:lang w:val="en-US"/>
              </w:rPr>
              <w:t xml:space="preserve"> JM, Sacks GS, Roberts PR, </w:t>
            </w:r>
            <w:proofErr w:type="spellStart"/>
            <w:r w:rsidRPr="2D160591">
              <w:rPr>
                <w:sz w:val="12"/>
                <w:szCs w:val="12"/>
                <w:lang w:val="en-US"/>
              </w:rPr>
              <w:t>Compher</w:t>
            </w:r>
            <w:proofErr w:type="spellEnd"/>
            <w:r w:rsidRPr="2D160591">
              <w:rPr>
                <w:sz w:val="12"/>
                <w:szCs w:val="12"/>
                <w:lang w:val="en-US"/>
              </w:rPr>
              <w:t xml:space="preserve"> C; Society of Critical Care Medicine; American Society for Parenteral and Enteral Nutrition. Guidelines for the Provision and Assessment of Nutrition Support Therapy in the Adult Critically Ill Patient: Society of Critical Care Medicine (SCCM) and American Society for Parenteral and Enteral Nutrition (A.S.P.E.N.). </w:t>
            </w:r>
            <w:r w:rsidRPr="2D160591">
              <w:rPr>
                <w:sz w:val="12"/>
                <w:szCs w:val="12"/>
              </w:rPr>
              <w:t xml:space="preserve">JPEN J </w:t>
            </w:r>
            <w:proofErr w:type="spellStart"/>
            <w:r w:rsidRPr="2D160591">
              <w:rPr>
                <w:sz w:val="12"/>
                <w:szCs w:val="12"/>
              </w:rPr>
              <w:t>Parenter</w:t>
            </w:r>
            <w:proofErr w:type="spellEnd"/>
            <w:r w:rsidRPr="2D160591">
              <w:rPr>
                <w:sz w:val="12"/>
                <w:szCs w:val="12"/>
              </w:rPr>
              <w:t xml:space="preserve"> Enteral </w:t>
            </w:r>
            <w:proofErr w:type="spellStart"/>
            <w:r w:rsidRPr="2D160591">
              <w:rPr>
                <w:sz w:val="12"/>
                <w:szCs w:val="12"/>
              </w:rPr>
              <w:t>Nutr</w:t>
            </w:r>
            <w:proofErr w:type="spellEnd"/>
            <w:r w:rsidRPr="2D160591">
              <w:rPr>
                <w:sz w:val="12"/>
                <w:szCs w:val="12"/>
              </w:rPr>
              <w:t>. 2016 Feb;40(2):159-211.</w:t>
            </w:r>
            <w:r w:rsidR="00A15D29">
              <w:br/>
            </w:r>
            <w:r w:rsidRPr="2D160591">
              <w:rPr>
                <w:sz w:val="12"/>
                <w:szCs w:val="12"/>
              </w:rPr>
              <w:t xml:space="preserve">Jenkins B, Calder PC, Marino LV. </w:t>
            </w:r>
            <w:r w:rsidRPr="2D160591">
              <w:rPr>
                <w:sz w:val="12"/>
                <w:szCs w:val="12"/>
                <w:lang w:val="en-US"/>
              </w:rPr>
              <w:t xml:space="preserve">A systematic review of the definitions and prevalence of feeding intolerance in critically ill adults. Clin </w:t>
            </w:r>
            <w:proofErr w:type="spellStart"/>
            <w:r w:rsidRPr="2D160591">
              <w:rPr>
                <w:sz w:val="12"/>
                <w:szCs w:val="12"/>
                <w:lang w:val="en-US"/>
              </w:rPr>
              <w:t>Nutr</w:t>
            </w:r>
            <w:proofErr w:type="spellEnd"/>
            <w:r w:rsidRPr="2D160591">
              <w:rPr>
                <w:sz w:val="12"/>
                <w:szCs w:val="12"/>
                <w:lang w:val="en-US"/>
              </w:rPr>
              <w:t xml:space="preserve"> ESPEN. 2022 </w:t>
            </w:r>
            <w:proofErr w:type="gramStart"/>
            <w:r w:rsidRPr="2D160591">
              <w:rPr>
                <w:sz w:val="12"/>
                <w:szCs w:val="12"/>
                <w:lang w:val="en-US"/>
              </w:rPr>
              <w:t>Jun;49:92</w:t>
            </w:r>
            <w:proofErr w:type="gramEnd"/>
            <w:r w:rsidRPr="2D160591">
              <w:rPr>
                <w:sz w:val="12"/>
                <w:szCs w:val="12"/>
                <w:lang w:val="en-US"/>
              </w:rPr>
              <w:t xml:space="preserve">-102. </w:t>
            </w:r>
            <w:proofErr w:type="spellStart"/>
            <w:r w:rsidRPr="2D160591">
              <w:rPr>
                <w:sz w:val="12"/>
                <w:szCs w:val="12"/>
                <w:lang w:val="en-US"/>
              </w:rPr>
              <w:t>doi</w:t>
            </w:r>
            <w:proofErr w:type="spellEnd"/>
            <w:r w:rsidRPr="2D160591">
              <w:rPr>
                <w:sz w:val="12"/>
                <w:szCs w:val="12"/>
                <w:lang w:val="en-US"/>
              </w:rPr>
              <w:t>: 10.1016/j.clnesp.2022.04.014.</w:t>
            </w:r>
          </w:p>
        </w:tc>
        <w:tc>
          <w:tcPr>
            <w:tcW w:w="1134" w:type="dxa"/>
            <w:shd w:val="clear" w:color="auto" w:fill="auto"/>
            <w:noWrap/>
            <w:vAlign w:val="bottom"/>
            <w:hideMark/>
          </w:tcPr>
          <w:p w14:paraId="5272C9F5" w14:textId="77777777" w:rsidR="00A15D29" w:rsidRPr="00A15D29" w:rsidRDefault="00A15D29" w:rsidP="00A15D29">
            <w:pPr>
              <w:rPr>
                <w:sz w:val="12"/>
                <w:szCs w:val="12"/>
              </w:rPr>
            </w:pPr>
            <w:r w:rsidRPr="00A15D29">
              <w:rPr>
                <w:sz w:val="12"/>
                <w:szCs w:val="12"/>
              </w:rPr>
              <w:t>Yes (88 %)</w:t>
            </w:r>
          </w:p>
        </w:tc>
        <w:tc>
          <w:tcPr>
            <w:tcW w:w="859" w:type="dxa"/>
            <w:shd w:val="clear" w:color="auto" w:fill="auto"/>
            <w:noWrap/>
            <w:vAlign w:val="bottom"/>
            <w:hideMark/>
          </w:tcPr>
          <w:p w14:paraId="18BAA249"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4AF07BAC" w14:textId="77777777" w:rsidR="00A15D29" w:rsidRPr="00A15D29" w:rsidRDefault="00A15D29" w:rsidP="00A15D29">
            <w:pPr>
              <w:rPr>
                <w:sz w:val="12"/>
                <w:szCs w:val="12"/>
              </w:rPr>
            </w:pPr>
            <w:r w:rsidRPr="00A15D29">
              <w:rPr>
                <w:sz w:val="12"/>
                <w:szCs w:val="12"/>
              </w:rPr>
              <w:t>71.3%</w:t>
            </w:r>
          </w:p>
        </w:tc>
        <w:tc>
          <w:tcPr>
            <w:tcW w:w="1174" w:type="dxa"/>
            <w:shd w:val="clear" w:color="auto" w:fill="auto"/>
            <w:noWrap/>
            <w:vAlign w:val="bottom"/>
            <w:hideMark/>
          </w:tcPr>
          <w:p w14:paraId="06C55552" w14:textId="77777777" w:rsidR="00A15D29" w:rsidRPr="00A15D29" w:rsidRDefault="00A15D29" w:rsidP="00A15D29">
            <w:pPr>
              <w:rPr>
                <w:sz w:val="12"/>
                <w:szCs w:val="12"/>
              </w:rPr>
            </w:pPr>
            <w:r w:rsidRPr="00A15D29">
              <w:rPr>
                <w:sz w:val="12"/>
                <w:szCs w:val="12"/>
              </w:rPr>
              <w:t>3.9%</w:t>
            </w:r>
          </w:p>
        </w:tc>
        <w:tc>
          <w:tcPr>
            <w:tcW w:w="1069" w:type="dxa"/>
            <w:shd w:val="clear" w:color="auto" w:fill="auto"/>
            <w:noWrap/>
            <w:vAlign w:val="bottom"/>
            <w:hideMark/>
          </w:tcPr>
          <w:p w14:paraId="5B66EA7A" w14:textId="77777777" w:rsidR="00A15D29" w:rsidRPr="00A15D29" w:rsidRDefault="00A15D29" w:rsidP="00A15D29">
            <w:pPr>
              <w:rPr>
                <w:sz w:val="12"/>
                <w:szCs w:val="12"/>
              </w:rPr>
            </w:pPr>
            <w:r w:rsidRPr="00A15D29">
              <w:rPr>
                <w:sz w:val="12"/>
                <w:szCs w:val="12"/>
              </w:rPr>
              <w:t>Essential</w:t>
            </w:r>
          </w:p>
        </w:tc>
      </w:tr>
      <w:tr w:rsidR="008E0B74" w:rsidRPr="008E0B74" w14:paraId="4C5BAFCA" w14:textId="77777777" w:rsidTr="00BE231A">
        <w:trPr>
          <w:trHeight w:val="113"/>
        </w:trPr>
        <w:tc>
          <w:tcPr>
            <w:tcW w:w="1394" w:type="dxa"/>
            <w:shd w:val="clear" w:color="auto" w:fill="auto"/>
            <w:noWrap/>
            <w:vAlign w:val="bottom"/>
            <w:hideMark/>
          </w:tcPr>
          <w:p w14:paraId="6B42B071" w14:textId="563E6DB7" w:rsidR="00A15D29" w:rsidRPr="00A15D29" w:rsidRDefault="00A15D29" w:rsidP="00A15D29">
            <w:pPr>
              <w:rPr>
                <w:sz w:val="12"/>
                <w:szCs w:val="12"/>
              </w:rPr>
            </w:pPr>
          </w:p>
        </w:tc>
        <w:tc>
          <w:tcPr>
            <w:tcW w:w="2835" w:type="dxa"/>
            <w:shd w:val="clear" w:color="auto" w:fill="auto"/>
            <w:vAlign w:val="bottom"/>
            <w:hideMark/>
          </w:tcPr>
          <w:p w14:paraId="7877C3FA" w14:textId="77777777" w:rsidR="00A15D29" w:rsidRPr="00A15D29" w:rsidRDefault="00A15D29" w:rsidP="00A15D29">
            <w:pPr>
              <w:rPr>
                <w:sz w:val="12"/>
                <w:szCs w:val="12"/>
                <w:lang w:val="en-US"/>
              </w:rPr>
            </w:pPr>
            <w:r w:rsidRPr="00A15D29">
              <w:rPr>
                <w:sz w:val="12"/>
                <w:szCs w:val="12"/>
                <w:lang w:val="en-US"/>
              </w:rPr>
              <w:t xml:space="preserve">Response to enteral nutrition is defined by success or failure of the GI tract to transport, digest and absorb nutrients with failure defined by occurrence of GI symptoms or signs (abdominal distension, vomiting/regurgitation, bowel movements, pain, radiological evaluations, GRV, IAP) after initiation of EN </w:t>
            </w:r>
          </w:p>
        </w:tc>
        <w:tc>
          <w:tcPr>
            <w:tcW w:w="4455" w:type="dxa"/>
            <w:shd w:val="clear" w:color="auto" w:fill="auto"/>
            <w:vAlign w:val="bottom"/>
            <w:hideMark/>
          </w:tcPr>
          <w:p w14:paraId="25A64170" w14:textId="77777777" w:rsidR="00A15D29" w:rsidRPr="00A15D29" w:rsidRDefault="60DABE55" w:rsidP="2D160591">
            <w:pPr>
              <w:rPr>
                <w:sz w:val="12"/>
                <w:szCs w:val="12"/>
              </w:rPr>
            </w:pPr>
            <w:proofErr w:type="spellStart"/>
            <w:r w:rsidRPr="2D160591">
              <w:rPr>
                <w:sz w:val="12"/>
                <w:szCs w:val="12"/>
                <w:lang w:val="en-US"/>
              </w:rPr>
              <w:t>Reintam</w:t>
            </w:r>
            <w:proofErr w:type="spellEnd"/>
            <w:r w:rsidRPr="2D160591">
              <w:rPr>
                <w:sz w:val="12"/>
                <w:szCs w:val="12"/>
                <w:lang w:val="en-US"/>
              </w:rPr>
              <w:t xml:space="preserve"> Blaser A, </w:t>
            </w:r>
            <w:proofErr w:type="spellStart"/>
            <w:r w:rsidRPr="2D160591">
              <w:rPr>
                <w:sz w:val="12"/>
                <w:szCs w:val="12"/>
                <w:lang w:val="en-US"/>
              </w:rPr>
              <w:t>Preiser</w:t>
            </w:r>
            <w:proofErr w:type="spellEnd"/>
            <w:r w:rsidRPr="2D160591">
              <w:rPr>
                <w:sz w:val="12"/>
                <w:szCs w:val="12"/>
                <w:lang w:val="en-US"/>
              </w:rPr>
              <w:t xml:space="preserve"> JC, Forbes A. The need for biomarkers to determine response to enteral nutrition during and after critical illness: an update. </w:t>
            </w:r>
            <w:proofErr w:type="spellStart"/>
            <w:r w:rsidRPr="2D160591">
              <w:rPr>
                <w:sz w:val="12"/>
                <w:szCs w:val="12"/>
              </w:rPr>
              <w:t>Curr</w:t>
            </w:r>
            <w:proofErr w:type="spellEnd"/>
            <w:r w:rsidRPr="2D160591">
              <w:rPr>
                <w:sz w:val="12"/>
                <w:szCs w:val="12"/>
              </w:rPr>
              <w:t xml:space="preserve"> </w:t>
            </w:r>
            <w:proofErr w:type="spellStart"/>
            <w:r w:rsidRPr="2D160591">
              <w:rPr>
                <w:sz w:val="12"/>
                <w:szCs w:val="12"/>
              </w:rPr>
              <w:t>Opin</w:t>
            </w:r>
            <w:proofErr w:type="spellEnd"/>
            <w:r w:rsidRPr="2D160591">
              <w:rPr>
                <w:sz w:val="12"/>
                <w:szCs w:val="12"/>
              </w:rPr>
              <w:t xml:space="preserve"> </w:t>
            </w:r>
            <w:proofErr w:type="spellStart"/>
            <w:r w:rsidRPr="2D160591">
              <w:rPr>
                <w:sz w:val="12"/>
                <w:szCs w:val="12"/>
              </w:rPr>
              <w:t>Clin</w:t>
            </w:r>
            <w:proofErr w:type="spellEnd"/>
            <w:r w:rsidRPr="2D160591">
              <w:rPr>
                <w:sz w:val="12"/>
                <w:szCs w:val="12"/>
              </w:rPr>
              <w:t xml:space="preserve"> </w:t>
            </w:r>
            <w:proofErr w:type="spellStart"/>
            <w:r w:rsidRPr="2D160591">
              <w:rPr>
                <w:sz w:val="12"/>
                <w:szCs w:val="12"/>
              </w:rPr>
              <w:t>Nutr</w:t>
            </w:r>
            <w:proofErr w:type="spellEnd"/>
            <w:r w:rsidRPr="2D160591">
              <w:rPr>
                <w:sz w:val="12"/>
                <w:szCs w:val="12"/>
              </w:rPr>
              <w:t xml:space="preserve"> </w:t>
            </w:r>
            <w:proofErr w:type="spellStart"/>
            <w:r w:rsidRPr="2D160591">
              <w:rPr>
                <w:sz w:val="12"/>
                <w:szCs w:val="12"/>
              </w:rPr>
              <w:t>Metab</w:t>
            </w:r>
            <w:proofErr w:type="spellEnd"/>
            <w:r w:rsidRPr="2D160591">
              <w:rPr>
                <w:sz w:val="12"/>
                <w:szCs w:val="12"/>
              </w:rPr>
              <w:t xml:space="preserve"> Care. 2023 Mar 1;26(2):120-128.</w:t>
            </w:r>
          </w:p>
        </w:tc>
        <w:tc>
          <w:tcPr>
            <w:tcW w:w="1134" w:type="dxa"/>
            <w:shd w:val="clear" w:color="auto" w:fill="auto"/>
            <w:noWrap/>
            <w:vAlign w:val="bottom"/>
            <w:hideMark/>
          </w:tcPr>
          <w:p w14:paraId="762923A6"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23499FD3" w14:textId="77777777" w:rsidR="00A15D29" w:rsidRPr="00A15D29" w:rsidRDefault="00A15D29" w:rsidP="00A15D29">
            <w:pPr>
              <w:rPr>
                <w:sz w:val="12"/>
                <w:szCs w:val="12"/>
              </w:rPr>
            </w:pPr>
            <w:r w:rsidRPr="00A15D29">
              <w:rPr>
                <w:sz w:val="12"/>
                <w:szCs w:val="12"/>
              </w:rPr>
              <w:t>0 (0%)</w:t>
            </w:r>
          </w:p>
        </w:tc>
        <w:tc>
          <w:tcPr>
            <w:tcW w:w="1279" w:type="dxa"/>
            <w:shd w:val="clear" w:color="auto" w:fill="auto"/>
            <w:noWrap/>
            <w:vAlign w:val="bottom"/>
            <w:hideMark/>
          </w:tcPr>
          <w:p w14:paraId="5A85398B" w14:textId="77777777" w:rsidR="00A15D29" w:rsidRPr="00A15D29" w:rsidRDefault="00A15D29" w:rsidP="00A15D29">
            <w:pPr>
              <w:rPr>
                <w:sz w:val="12"/>
                <w:szCs w:val="12"/>
              </w:rPr>
            </w:pPr>
            <w:r w:rsidRPr="00A15D29">
              <w:rPr>
                <w:sz w:val="12"/>
                <w:szCs w:val="12"/>
              </w:rPr>
              <w:t>82.9%</w:t>
            </w:r>
          </w:p>
        </w:tc>
        <w:tc>
          <w:tcPr>
            <w:tcW w:w="1174" w:type="dxa"/>
            <w:shd w:val="clear" w:color="auto" w:fill="auto"/>
            <w:noWrap/>
            <w:vAlign w:val="bottom"/>
            <w:hideMark/>
          </w:tcPr>
          <w:p w14:paraId="43FD65CF" w14:textId="77777777" w:rsidR="00A15D29" w:rsidRPr="00A15D29" w:rsidRDefault="00A15D29" w:rsidP="00A15D29">
            <w:pPr>
              <w:rPr>
                <w:sz w:val="12"/>
                <w:szCs w:val="12"/>
              </w:rPr>
            </w:pPr>
            <w:r w:rsidRPr="00A15D29">
              <w:rPr>
                <w:sz w:val="12"/>
                <w:szCs w:val="12"/>
              </w:rPr>
              <w:t>5.5%</w:t>
            </w:r>
          </w:p>
        </w:tc>
        <w:tc>
          <w:tcPr>
            <w:tcW w:w="1069" w:type="dxa"/>
            <w:shd w:val="clear" w:color="auto" w:fill="auto"/>
            <w:noWrap/>
            <w:vAlign w:val="bottom"/>
            <w:hideMark/>
          </w:tcPr>
          <w:p w14:paraId="6B3787A5" w14:textId="77777777" w:rsidR="00A15D29" w:rsidRPr="00A15D29" w:rsidRDefault="00A15D29" w:rsidP="00A15D29">
            <w:pPr>
              <w:rPr>
                <w:sz w:val="12"/>
                <w:szCs w:val="12"/>
              </w:rPr>
            </w:pPr>
            <w:r w:rsidRPr="00A15D29">
              <w:rPr>
                <w:sz w:val="12"/>
                <w:szCs w:val="12"/>
              </w:rPr>
              <w:t>Essential</w:t>
            </w:r>
          </w:p>
        </w:tc>
      </w:tr>
      <w:tr w:rsidR="008E0B74" w:rsidRPr="008E0B74" w14:paraId="199FEC41" w14:textId="77777777" w:rsidTr="00BE231A">
        <w:trPr>
          <w:trHeight w:val="113"/>
        </w:trPr>
        <w:tc>
          <w:tcPr>
            <w:tcW w:w="1394" w:type="dxa"/>
            <w:shd w:val="clear" w:color="auto" w:fill="auto"/>
            <w:noWrap/>
            <w:vAlign w:val="bottom"/>
            <w:hideMark/>
          </w:tcPr>
          <w:p w14:paraId="7473B2F8" w14:textId="3403D881" w:rsidR="00A15D29" w:rsidRPr="00A15D29" w:rsidRDefault="00A15D29" w:rsidP="00A15D29">
            <w:pPr>
              <w:rPr>
                <w:sz w:val="12"/>
                <w:szCs w:val="12"/>
              </w:rPr>
            </w:pPr>
          </w:p>
        </w:tc>
        <w:tc>
          <w:tcPr>
            <w:tcW w:w="2835" w:type="dxa"/>
            <w:shd w:val="clear" w:color="auto" w:fill="auto"/>
            <w:vAlign w:val="bottom"/>
            <w:hideMark/>
          </w:tcPr>
          <w:p w14:paraId="15A5C517" w14:textId="77777777" w:rsidR="00A15D29" w:rsidRPr="00A15D29" w:rsidRDefault="00A15D29" w:rsidP="00A15D29">
            <w:pPr>
              <w:rPr>
                <w:sz w:val="12"/>
                <w:szCs w:val="12"/>
                <w:lang w:val="en-US"/>
              </w:rPr>
            </w:pPr>
            <w:r w:rsidRPr="00A15D29">
              <w:rPr>
                <w:sz w:val="12"/>
                <w:szCs w:val="12"/>
                <w:lang w:val="en-US"/>
              </w:rPr>
              <w:t xml:space="preserve">Response to enteral nutrition is defined by the delivery of &lt;70% of prescribed energy and protein targets (or enteral volume) </w:t>
            </w:r>
            <w:proofErr w:type="gramStart"/>
            <w:r w:rsidRPr="00A15D29">
              <w:rPr>
                <w:sz w:val="12"/>
                <w:szCs w:val="12"/>
                <w:lang w:val="en-US"/>
              </w:rPr>
              <w:t>as a consequence of</w:t>
            </w:r>
            <w:proofErr w:type="gramEnd"/>
            <w:r w:rsidRPr="00A15D29">
              <w:rPr>
                <w:sz w:val="12"/>
                <w:szCs w:val="12"/>
                <w:lang w:val="en-US"/>
              </w:rPr>
              <w:t xml:space="preserve"> any GI complication</w:t>
            </w:r>
          </w:p>
        </w:tc>
        <w:tc>
          <w:tcPr>
            <w:tcW w:w="4455" w:type="dxa"/>
            <w:shd w:val="clear" w:color="auto" w:fill="auto"/>
            <w:vAlign w:val="bottom"/>
            <w:hideMark/>
          </w:tcPr>
          <w:p w14:paraId="1386B38A" w14:textId="71DE2903" w:rsidR="00A15D29" w:rsidRPr="00852D17" w:rsidRDefault="60DABE55" w:rsidP="2D160591">
            <w:pPr>
              <w:rPr>
                <w:sz w:val="12"/>
                <w:szCs w:val="12"/>
                <w:lang w:val="en-US"/>
              </w:rPr>
            </w:pPr>
            <w:r w:rsidRPr="2D160591">
              <w:rPr>
                <w:sz w:val="12"/>
                <w:szCs w:val="12"/>
                <w:lang w:val="en-US"/>
              </w:rPr>
              <w:t xml:space="preserve">Singer P, Blaser AR, Berger MM, </w:t>
            </w:r>
            <w:proofErr w:type="spellStart"/>
            <w:r w:rsidRPr="2D160591">
              <w:rPr>
                <w:sz w:val="12"/>
                <w:szCs w:val="12"/>
                <w:lang w:val="en-US"/>
              </w:rPr>
              <w:t>Alhazzani</w:t>
            </w:r>
            <w:proofErr w:type="spellEnd"/>
            <w:r w:rsidRPr="2D160591">
              <w:rPr>
                <w:sz w:val="12"/>
                <w:szCs w:val="12"/>
                <w:lang w:val="en-US"/>
              </w:rPr>
              <w:t xml:space="preserve"> W, Calder PC, </w:t>
            </w:r>
            <w:proofErr w:type="spellStart"/>
            <w:r w:rsidRPr="2D160591">
              <w:rPr>
                <w:sz w:val="12"/>
                <w:szCs w:val="12"/>
                <w:lang w:val="en-US"/>
              </w:rPr>
              <w:t>Casaer</w:t>
            </w:r>
            <w:proofErr w:type="spellEnd"/>
            <w:r w:rsidRPr="2D160591">
              <w:rPr>
                <w:sz w:val="12"/>
                <w:szCs w:val="12"/>
                <w:lang w:val="en-US"/>
              </w:rPr>
              <w:t xml:space="preserve"> MP, </w:t>
            </w:r>
            <w:proofErr w:type="spellStart"/>
            <w:r w:rsidRPr="2D160591">
              <w:rPr>
                <w:sz w:val="12"/>
                <w:szCs w:val="12"/>
                <w:lang w:val="en-US"/>
              </w:rPr>
              <w:t>Hiesmayr</w:t>
            </w:r>
            <w:proofErr w:type="spellEnd"/>
            <w:r w:rsidRPr="2D160591">
              <w:rPr>
                <w:sz w:val="12"/>
                <w:szCs w:val="12"/>
                <w:lang w:val="en-US"/>
              </w:rPr>
              <w:t xml:space="preserve"> M, Mayer K, Montejo JC, </w:t>
            </w:r>
            <w:proofErr w:type="spellStart"/>
            <w:r w:rsidRPr="2D160591">
              <w:rPr>
                <w:sz w:val="12"/>
                <w:szCs w:val="12"/>
                <w:lang w:val="en-US"/>
              </w:rPr>
              <w:t>Pichard</w:t>
            </w:r>
            <w:proofErr w:type="spellEnd"/>
            <w:r w:rsidRPr="2D160591">
              <w:rPr>
                <w:sz w:val="12"/>
                <w:szCs w:val="12"/>
                <w:lang w:val="en-US"/>
              </w:rPr>
              <w:t xml:space="preserve"> C, </w:t>
            </w:r>
            <w:proofErr w:type="spellStart"/>
            <w:r w:rsidRPr="2D160591">
              <w:rPr>
                <w:sz w:val="12"/>
                <w:szCs w:val="12"/>
                <w:lang w:val="en-US"/>
              </w:rPr>
              <w:t>Preiser</w:t>
            </w:r>
            <w:proofErr w:type="spellEnd"/>
            <w:r w:rsidRPr="2D160591">
              <w:rPr>
                <w:sz w:val="12"/>
                <w:szCs w:val="12"/>
                <w:lang w:val="en-US"/>
              </w:rPr>
              <w:t xml:space="preserve"> JC, van </w:t>
            </w:r>
            <w:proofErr w:type="spellStart"/>
            <w:r w:rsidRPr="2D160591">
              <w:rPr>
                <w:sz w:val="12"/>
                <w:szCs w:val="12"/>
                <w:lang w:val="en-US"/>
              </w:rPr>
              <w:t>Zanten</w:t>
            </w:r>
            <w:proofErr w:type="spellEnd"/>
            <w:r w:rsidRPr="2D160591">
              <w:rPr>
                <w:sz w:val="12"/>
                <w:szCs w:val="12"/>
                <w:lang w:val="en-US"/>
              </w:rPr>
              <w:t xml:space="preserve"> ARH, </w:t>
            </w:r>
            <w:proofErr w:type="spellStart"/>
            <w:r w:rsidRPr="2D160591">
              <w:rPr>
                <w:sz w:val="12"/>
                <w:szCs w:val="12"/>
                <w:lang w:val="en-US"/>
              </w:rPr>
              <w:t>Oczkowski</w:t>
            </w:r>
            <w:proofErr w:type="spellEnd"/>
            <w:r w:rsidRPr="2D160591">
              <w:rPr>
                <w:sz w:val="12"/>
                <w:szCs w:val="12"/>
                <w:lang w:val="en-US"/>
              </w:rPr>
              <w:t xml:space="preserve"> S, </w:t>
            </w:r>
            <w:proofErr w:type="spellStart"/>
            <w:r w:rsidRPr="2D160591">
              <w:rPr>
                <w:sz w:val="12"/>
                <w:szCs w:val="12"/>
                <w:lang w:val="en-US"/>
              </w:rPr>
              <w:t>Szczeklik</w:t>
            </w:r>
            <w:proofErr w:type="spellEnd"/>
            <w:r w:rsidRPr="2D160591">
              <w:rPr>
                <w:sz w:val="12"/>
                <w:szCs w:val="12"/>
                <w:lang w:val="en-US"/>
              </w:rPr>
              <w:t xml:space="preserve"> W, Bischoff SC. ESPEN guideline on clinical nutrition in the intensive care unit. Clin </w:t>
            </w:r>
            <w:proofErr w:type="spellStart"/>
            <w:r w:rsidRPr="2D160591">
              <w:rPr>
                <w:sz w:val="12"/>
                <w:szCs w:val="12"/>
                <w:lang w:val="en-US"/>
              </w:rPr>
              <w:t>Nutr</w:t>
            </w:r>
            <w:proofErr w:type="spellEnd"/>
            <w:r w:rsidRPr="2D160591">
              <w:rPr>
                <w:sz w:val="12"/>
                <w:szCs w:val="12"/>
                <w:lang w:val="en-US"/>
              </w:rPr>
              <w:t>. 2019</w:t>
            </w:r>
            <w:r w:rsidR="35122CB1" w:rsidRPr="2D160591">
              <w:rPr>
                <w:sz w:val="12"/>
                <w:szCs w:val="12"/>
                <w:lang w:val="en-US"/>
              </w:rPr>
              <w:t>.</w:t>
            </w:r>
            <w:r w:rsidRPr="2D160591">
              <w:rPr>
                <w:sz w:val="12"/>
                <w:szCs w:val="12"/>
                <w:lang w:val="en-US"/>
              </w:rPr>
              <w:t xml:space="preserve"> </w:t>
            </w:r>
            <w:r w:rsidR="00A15D29" w:rsidRPr="00DC0896">
              <w:rPr>
                <w:lang w:val="en-US"/>
              </w:rPr>
              <w:br/>
            </w:r>
            <w:r w:rsidRPr="2D160591">
              <w:rPr>
                <w:sz w:val="12"/>
                <w:szCs w:val="12"/>
                <w:lang w:val="en-US"/>
              </w:rPr>
              <w:t xml:space="preserve">Berger MM, </w:t>
            </w:r>
            <w:proofErr w:type="spellStart"/>
            <w:r w:rsidRPr="2D160591">
              <w:rPr>
                <w:sz w:val="12"/>
                <w:szCs w:val="12"/>
                <w:lang w:val="en-US"/>
              </w:rPr>
              <w:t>Reintam</w:t>
            </w:r>
            <w:proofErr w:type="spellEnd"/>
            <w:r w:rsidRPr="2D160591">
              <w:rPr>
                <w:sz w:val="12"/>
                <w:szCs w:val="12"/>
                <w:lang w:val="en-US"/>
              </w:rPr>
              <w:t xml:space="preserve">-Blaser A, Calder PC, </w:t>
            </w:r>
            <w:proofErr w:type="spellStart"/>
            <w:r w:rsidRPr="2D160591">
              <w:rPr>
                <w:sz w:val="12"/>
                <w:szCs w:val="12"/>
                <w:lang w:val="en-US"/>
              </w:rPr>
              <w:t>Casaer</w:t>
            </w:r>
            <w:proofErr w:type="spellEnd"/>
            <w:r w:rsidRPr="2D160591">
              <w:rPr>
                <w:sz w:val="12"/>
                <w:szCs w:val="12"/>
                <w:lang w:val="en-US"/>
              </w:rPr>
              <w:t xml:space="preserve"> M, </w:t>
            </w:r>
            <w:proofErr w:type="spellStart"/>
            <w:r w:rsidRPr="2D160591">
              <w:rPr>
                <w:sz w:val="12"/>
                <w:szCs w:val="12"/>
                <w:lang w:val="en-US"/>
              </w:rPr>
              <w:t>Hiesmayr</w:t>
            </w:r>
            <w:proofErr w:type="spellEnd"/>
            <w:r w:rsidRPr="2D160591">
              <w:rPr>
                <w:sz w:val="12"/>
                <w:szCs w:val="12"/>
                <w:lang w:val="en-US"/>
              </w:rPr>
              <w:t xml:space="preserve"> MJ, Mayer K, Montejo JC, </w:t>
            </w:r>
            <w:proofErr w:type="spellStart"/>
            <w:r w:rsidRPr="2D160591">
              <w:rPr>
                <w:sz w:val="12"/>
                <w:szCs w:val="12"/>
                <w:lang w:val="en-US"/>
              </w:rPr>
              <w:t>Pichard</w:t>
            </w:r>
            <w:proofErr w:type="spellEnd"/>
            <w:r w:rsidRPr="2D160591">
              <w:rPr>
                <w:sz w:val="12"/>
                <w:szCs w:val="12"/>
                <w:lang w:val="en-US"/>
              </w:rPr>
              <w:t xml:space="preserve"> C, </w:t>
            </w:r>
            <w:proofErr w:type="spellStart"/>
            <w:r w:rsidRPr="2D160591">
              <w:rPr>
                <w:sz w:val="12"/>
                <w:szCs w:val="12"/>
                <w:lang w:val="en-US"/>
              </w:rPr>
              <w:t>Preiser</w:t>
            </w:r>
            <w:proofErr w:type="spellEnd"/>
            <w:r w:rsidRPr="2D160591">
              <w:rPr>
                <w:sz w:val="12"/>
                <w:szCs w:val="12"/>
                <w:lang w:val="en-US"/>
              </w:rPr>
              <w:t xml:space="preserve"> JC, van </w:t>
            </w:r>
            <w:proofErr w:type="spellStart"/>
            <w:r w:rsidRPr="2D160591">
              <w:rPr>
                <w:sz w:val="12"/>
                <w:szCs w:val="12"/>
                <w:lang w:val="en-US"/>
              </w:rPr>
              <w:t>Zanten</w:t>
            </w:r>
            <w:proofErr w:type="spellEnd"/>
            <w:r w:rsidRPr="2D160591">
              <w:rPr>
                <w:sz w:val="12"/>
                <w:szCs w:val="12"/>
                <w:lang w:val="en-US"/>
              </w:rPr>
              <w:t xml:space="preserve"> ARH, Bischoff SC, Singer P. Monitoring nutrition in the ICU. Clin </w:t>
            </w:r>
            <w:proofErr w:type="spellStart"/>
            <w:r w:rsidRPr="2D160591">
              <w:rPr>
                <w:sz w:val="12"/>
                <w:szCs w:val="12"/>
                <w:lang w:val="en-US"/>
              </w:rPr>
              <w:t>Nutr</w:t>
            </w:r>
            <w:proofErr w:type="spellEnd"/>
            <w:r w:rsidRPr="2D160591">
              <w:rPr>
                <w:sz w:val="12"/>
                <w:szCs w:val="12"/>
                <w:lang w:val="en-US"/>
              </w:rPr>
              <w:t>. 2019 Apr;38(2):584-593.</w:t>
            </w:r>
            <w:r w:rsidR="00A15D29" w:rsidRPr="00DC0896">
              <w:rPr>
                <w:lang w:val="en-US"/>
              </w:rPr>
              <w:br/>
            </w:r>
            <w:proofErr w:type="spellStart"/>
            <w:r w:rsidRPr="2D160591">
              <w:rPr>
                <w:sz w:val="12"/>
                <w:szCs w:val="12"/>
                <w:lang w:val="en-US"/>
              </w:rPr>
              <w:t>McClave</w:t>
            </w:r>
            <w:proofErr w:type="spellEnd"/>
            <w:r w:rsidRPr="2D160591">
              <w:rPr>
                <w:sz w:val="12"/>
                <w:szCs w:val="12"/>
                <w:lang w:val="en-US"/>
              </w:rPr>
              <w:t xml:space="preserve"> SA, Taylor BE, Martindale RG, Warren MM, Johnson DR, Braunschweig C, McCarthy MS, </w:t>
            </w:r>
            <w:proofErr w:type="spellStart"/>
            <w:r w:rsidRPr="2D160591">
              <w:rPr>
                <w:sz w:val="12"/>
                <w:szCs w:val="12"/>
                <w:lang w:val="en-US"/>
              </w:rPr>
              <w:t>Davanos</w:t>
            </w:r>
            <w:proofErr w:type="spellEnd"/>
            <w:r w:rsidRPr="2D160591">
              <w:rPr>
                <w:sz w:val="12"/>
                <w:szCs w:val="12"/>
                <w:lang w:val="en-US"/>
              </w:rPr>
              <w:t xml:space="preserve"> E, Rice TW, </w:t>
            </w:r>
            <w:proofErr w:type="spellStart"/>
            <w:r w:rsidRPr="2D160591">
              <w:rPr>
                <w:sz w:val="12"/>
                <w:szCs w:val="12"/>
                <w:lang w:val="en-US"/>
              </w:rPr>
              <w:t>Cresci</w:t>
            </w:r>
            <w:proofErr w:type="spellEnd"/>
            <w:r w:rsidRPr="2D160591">
              <w:rPr>
                <w:sz w:val="12"/>
                <w:szCs w:val="12"/>
                <w:lang w:val="en-US"/>
              </w:rPr>
              <w:t xml:space="preserve"> GA, </w:t>
            </w:r>
            <w:proofErr w:type="spellStart"/>
            <w:r w:rsidRPr="2D160591">
              <w:rPr>
                <w:sz w:val="12"/>
                <w:szCs w:val="12"/>
                <w:lang w:val="en-US"/>
              </w:rPr>
              <w:t>Gervasio</w:t>
            </w:r>
            <w:proofErr w:type="spellEnd"/>
            <w:r w:rsidRPr="2D160591">
              <w:rPr>
                <w:sz w:val="12"/>
                <w:szCs w:val="12"/>
                <w:lang w:val="en-US"/>
              </w:rPr>
              <w:t xml:space="preserve"> JM, Sacks GS, Roberts PR, </w:t>
            </w:r>
            <w:proofErr w:type="spellStart"/>
            <w:r w:rsidRPr="2D160591">
              <w:rPr>
                <w:sz w:val="12"/>
                <w:szCs w:val="12"/>
                <w:lang w:val="en-US"/>
              </w:rPr>
              <w:t>Compher</w:t>
            </w:r>
            <w:proofErr w:type="spellEnd"/>
            <w:r w:rsidRPr="2D160591">
              <w:rPr>
                <w:sz w:val="12"/>
                <w:szCs w:val="12"/>
                <w:lang w:val="en-US"/>
              </w:rPr>
              <w:t xml:space="preserve"> C; Society of Critical Care Medicine; American Society for Parenteral and Enteral Nutrition. Guidelines for the Provision and Assessment of Nutrition Support Therapy in the Adult Critically Ill Patient: Society of Critical Care Medicine (SCCM) and American Society for Parenteral and Enteral Nutrition (A.S.P.E.N.). </w:t>
            </w:r>
            <w:r w:rsidRPr="2D160591">
              <w:rPr>
                <w:sz w:val="12"/>
                <w:szCs w:val="12"/>
              </w:rPr>
              <w:t xml:space="preserve">JPEN J </w:t>
            </w:r>
            <w:proofErr w:type="spellStart"/>
            <w:r w:rsidRPr="2D160591">
              <w:rPr>
                <w:sz w:val="12"/>
                <w:szCs w:val="12"/>
              </w:rPr>
              <w:t>Parenter</w:t>
            </w:r>
            <w:proofErr w:type="spellEnd"/>
            <w:r w:rsidRPr="2D160591">
              <w:rPr>
                <w:sz w:val="12"/>
                <w:szCs w:val="12"/>
              </w:rPr>
              <w:t xml:space="preserve"> Enteral </w:t>
            </w:r>
            <w:proofErr w:type="spellStart"/>
            <w:r w:rsidRPr="2D160591">
              <w:rPr>
                <w:sz w:val="12"/>
                <w:szCs w:val="12"/>
              </w:rPr>
              <w:t>Nutr</w:t>
            </w:r>
            <w:proofErr w:type="spellEnd"/>
            <w:r w:rsidRPr="2D160591">
              <w:rPr>
                <w:sz w:val="12"/>
                <w:szCs w:val="12"/>
              </w:rPr>
              <w:t>. 2016 Feb;40(2):159-211.</w:t>
            </w:r>
            <w:r w:rsidR="00A15D29">
              <w:br/>
            </w:r>
            <w:r w:rsidRPr="2D160591">
              <w:rPr>
                <w:sz w:val="12"/>
                <w:szCs w:val="12"/>
              </w:rPr>
              <w:t xml:space="preserve">Jenkins B, Calder PC, Marino LV. </w:t>
            </w:r>
            <w:r w:rsidRPr="2D160591">
              <w:rPr>
                <w:sz w:val="12"/>
                <w:szCs w:val="12"/>
                <w:lang w:val="en-US"/>
              </w:rPr>
              <w:t xml:space="preserve">A systematic review of the definitions and prevalence of feeding intolerance in critically ill adults. Clin </w:t>
            </w:r>
            <w:proofErr w:type="spellStart"/>
            <w:r w:rsidRPr="2D160591">
              <w:rPr>
                <w:sz w:val="12"/>
                <w:szCs w:val="12"/>
                <w:lang w:val="en-US"/>
              </w:rPr>
              <w:t>Nutr</w:t>
            </w:r>
            <w:proofErr w:type="spellEnd"/>
            <w:r w:rsidRPr="2D160591">
              <w:rPr>
                <w:sz w:val="12"/>
                <w:szCs w:val="12"/>
                <w:lang w:val="en-US"/>
              </w:rPr>
              <w:t xml:space="preserve"> ESPEN. 2022 </w:t>
            </w:r>
            <w:proofErr w:type="gramStart"/>
            <w:r w:rsidRPr="2D160591">
              <w:rPr>
                <w:sz w:val="12"/>
                <w:szCs w:val="12"/>
                <w:lang w:val="en-US"/>
              </w:rPr>
              <w:t>Jun;49:92</w:t>
            </w:r>
            <w:proofErr w:type="gramEnd"/>
            <w:r w:rsidRPr="2D160591">
              <w:rPr>
                <w:sz w:val="12"/>
                <w:szCs w:val="12"/>
                <w:lang w:val="en-US"/>
              </w:rPr>
              <w:t xml:space="preserve">-102. </w:t>
            </w:r>
            <w:proofErr w:type="spellStart"/>
            <w:r w:rsidRPr="2D160591">
              <w:rPr>
                <w:sz w:val="12"/>
                <w:szCs w:val="12"/>
                <w:lang w:val="en-US"/>
              </w:rPr>
              <w:t>doi</w:t>
            </w:r>
            <w:proofErr w:type="spellEnd"/>
            <w:r w:rsidRPr="2D160591">
              <w:rPr>
                <w:sz w:val="12"/>
                <w:szCs w:val="12"/>
                <w:lang w:val="en-US"/>
              </w:rPr>
              <w:t>: 10.1016/j.clnesp.2022.04.014.</w:t>
            </w:r>
          </w:p>
        </w:tc>
        <w:tc>
          <w:tcPr>
            <w:tcW w:w="1134" w:type="dxa"/>
            <w:shd w:val="clear" w:color="auto" w:fill="auto"/>
            <w:noWrap/>
            <w:vAlign w:val="bottom"/>
            <w:hideMark/>
          </w:tcPr>
          <w:p w14:paraId="31A260BE" w14:textId="77777777" w:rsidR="00A15D29" w:rsidRPr="00A15D29" w:rsidRDefault="00A15D29" w:rsidP="00A15D29">
            <w:pPr>
              <w:rPr>
                <w:sz w:val="12"/>
                <w:szCs w:val="12"/>
              </w:rPr>
            </w:pPr>
            <w:r w:rsidRPr="00A15D29">
              <w:rPr>
                <w:sz w:val="12"/>
                <w:szCs w:val="12"/>
              </w:rPr>
              <w:t>Yes (96 %)</w:t>
            </w:r>
          </w:p>
        </w:tc>
        <w:tc>
          <w:tcPr>
            <w:tcW w:w="859" w:type="dxa"/>
            <w:shd w:val="clear" w:color="auto" w:fill="auto"/>
            <w:noWrap/>
            <w:vAlign w:val="bottom"/>
            <w:hideMark/>
          </w:tcPr>
          <w:p w14:paraId="3D6627EC" w14:textId="77777777" w:rsidR="00A15D29" w:rsidRPr="00A15D29" w:rsidRDefault="00A15D29" w:rsidP="00A15D29">
            <w:pPr>
              <w:rPr>
                <w:sz w:val="12"/>
                <w:szCs w:val="12"/>
              </w:rPr>
            </w:pPr>
            <w:r w:rsidRPr="00A15D29">
              <w:rPr>
                <w:sz w:val="12"/>
                <w:szCs w:val="12"/>
              </w:rPr>
              <w:t>4 (2.2%)</w:t>
            </w:r>
          </w:p>
        </w:tc>
        <w:tc>
          <w:tcPr>
            <w:tcW w:w="1279" w:type="dxa"/>
            <w:shd w:val="clear" w:color="auto" w:fill="auto"/>
            <w:noWrap/>
            <w:vAlign w:val="bottom"/>
            <w:hideMark/>
          </w:tcPr>
          <w:p w14:paraId="13166CD7" w14:textId="77777777" w:rsidR="00A15D29" w:rsidRPr="00A15D29" w:rsidRDefault="00A15D29" w:rsidP="00A15D29">
            <w:pPr>
              <w:rPr>
                <w:sz w:val="12"/>
                <w:szCs w:val="12"/>
              </w:rPr>
            </w:pPr>
            <w:r w:rsidRPr="00A15D29">
              <w:rPr>
                <w:sz w:val="12"/>
                <w:szCs w:val="12"/>
              </w:rPr>
              <w:t>58.6%</w:t>
            </w:r>
          </w:p>
        </w:tc>
        <w:tc>
          <w:tcPr>
            <w:tcW w:w="1174" w:type="dxa"/>
            <w:shd w:val="clear" w:color="auto" w:fill="auto"/>
            <w:noWrap/>
            <w:vAlign w:val="bottom"/>
            <w:hideMark/>
          </w:tcPr>
          <w:p w14:paraId="5E5A415B" w14:textId="77777777" w:rsidR="00A15D29" w:rsidRPr="00A15D29" w:rsidRDefault="00A15D29" w:rsidP="00A15D29">
            <w:pPr>
              <w:rPr>
                <w:sz w:val="12"/>
                <w:szCs w:val="12"/>
              </w:rPr>
            </w:pPr>
            <w:r w:rsidRPr="00A15D29">
              <w:rPr>
                <w:sz w:val="12"/>
                <w:szCs w:val="12"/>
              </w:rPr>
              <w:t>9.4%</w:t>
            </w:r>
          </w:p>
        </w:tc>
        <w:tc>
          <w:tcPr>
            <w:tcW w:w="1069" w:type="dxa"/>
            <w:shd w:val="clear" w:color="auto" w:fill="auto"/>
            <w:noWrap/>
            <w:vAlign w:val="bottom"/>
            <w:hideMark/>
          </w:tcPr>
          <w:p w14:paraId="478A2450" w14:textId="77777777" w:rsidR="00A15D29" w:rsidRPr="00A15D29" w:rsidRDefault="00A15D29" w:rsidP="00A15D29">
            <w:pPr>
              <w:rPr>
                <w:sz w:val="12"/>
                <w:szCs w:val="12"/>
              </w:rPr>
            </w:pPr>
            <w:proofErr w:type="spellStart"/>
            <w:r w:rsidRPr="00A15D29">
              <w:rPr>
                <w:sz w:val="12"/>
                <w:szCs w:val="12"/>
              </w:rPr>
              <w:t>Suggested</w:t>
            </w:r>
            <w:proofErr w:type="spellEnd"/>
          </w:p>
        </w:tc>
      </w:tr>
      <w:tr w:rsidR="008E0B74" w:rsidRPr="008E0B74" w14:paraId="64EF6765" w14:textId="77777777" w:rsidTr="00BE231A">
        <w:trPr>
          <w:trHeight w:val="113"/>
        </w:trPr>
        <w:tc>
          <w:tcPr>
            <w:tcW w:w="1394" w:type="dxa"/>
            <w:shd w:val="clear" w:color="auto" w:fill="auto"/>
            <w:noWrap/>
            <w:vAlign w:val="bottom"/>
            <w:hideMark/>
          </w:tcPr>
          <w:p w14:paraId="27372F44" w14:textId="12958A3C" w:rsidR="00A15D29" w:rsidRPr="00A15D29" w:rsidRDefault="00A15D29" w:rsidP="00A15D29">
            <w:pPr>
              <w:rPr>
                <w:sz w:val="12"/>
                <w:szCs w:val="12"/>
              </w:rPr>
            </w:pPr>
          </w:p>
        </w:tc>
        <w:tc>
          <w:tcPr>
            <w:tcW w:w="2835" w:type="dxa"/>
            <w:shd w:val="clear" w:color="auto" w:fill="auto"/>
            <w:vAlign w:val="bottom"/>
            <w:hideMark/>
          </w:tcPr>
          <w:p w14:paraId="0B1CF948" w14:textId="77777777" w:rsidR="00A15D29" w:rsidRPr="00A15D29" w:rsidRDefault="00A15D29" w:rsidP="00A15D29">
            <w:pPr>
              <w:rPr>
                <w:sz w:val="12"/>
                <w:szCs w:val="12"/>
                <w:lang w:val="en-US"/>
              </w:rPr>
            </w:pPr>
            <w:r w:rsidRPr="00A15D29">
              <w:rPr>
                <w:sz w:val="12"/>
                <w:szCs w:val="12"/>
                <w:lang w:val="en-US"/>
              </w:rPr>
              <w:t xml:space="preserve">Response to enteral nutrition is defined by the delivery of &lt;80% of prescribed energy and protein targets (or enteral volume) </w:t>
            </w:r>
            <w:proofErr w:type="gramStart"/>
            <w:r w:rsidRPr="00A15D29">
              <w:rPr>
                <w:sz w:val="12"/>
                <w:szCs w:val="12"/>
                <w:lang w:val="en-US"/>
              </w:rPr>
              <w:t>as a consequence of</w:t>
            </w:r>
            <w:proofErr w:type="gramEnd"/>
            <w:r w:rsidRPr="00A15D29">
              <w:rPr>
                <w:sz w:val="12"/>
                <w:szCs w:val="12"/>
                <w:lang w:val="en-US"/>
              </w:rPr>
              <w:t xml:space="preserve"> any GI complication</w:t>
            </w:r>
          </w:p>
        </w:tc>
        <w:tc>
          <w:tcPr>
            <w:tcW w:w="4455" w:type="dxa"/>
            <w:shd w:val="clear" w:color="auto" w:fill="auto"/>
            <w:vAlign w:val="bottom"/>
            <w:hideMark/>
          </w:tcPr>
          <w:p w14:paraId="7193EDC2" w14:textId="700C64C0" w:rsidR="00A15D29" w:rsidRPr="00852D17" w:rsidRDefault="60DABE55" w:rsidP="00BE231A">
            <w:pPr>
              <w:jc w:val="both"/>
              <w:rPr>
                <w:sz w:val="12"/>
                <w:szCs w:val="12"/>
                <w:lang w:val="en-US"/>
              </w:rPr>
            </w:pPr>
            <w:r w:rsidRPr="2F963F58">
              <w:rPr>
                <w:sz w:val="12"/>
                <w:szCs w:val="12"/>
                <w:lang w:val="en-US"/>
              </w:rPr>
              <w:t xml:space="preserve">Singer P, Blaser AR, Berger MM, </w:t>
            </w:r>
            <w:proofErr w:type="spellStart"/>
            <w:r w:rsidRPr="2F963F58">
              <w:rPr>
                <w:sz w:val="12"/>
                <w:szCs w:val="12"/>
                <w:lang w:val="en-US"/>
              </w:rPr>
              <w:t>Alhazzani</w:t>
            </w:r>
            <w:proofErr w:type="spellEnd"/>
            <w:r w:rsidRPr="2F963F58">
              <w:rPr>
                <w:sz w:val="12"/>
                <w:szCs w:val="12"/>
                <w:lang w:val="en-US"/>
              </w:rPr>
              <w:t xml:space="preserve"> W, Calder PC, </w:t>
            </w:r>
            <w:proofErr w:type="spellStart"/>
            <w:r w:rsidRPr="2F963F58">
              <w:rPr>
                <w:sz w:val="12"/>
                <w:szCs w:val="12"/>
                <w:lang w:val="en-US"/>
              </w:rPr>
              <w:t>Casaer</w:t>
            </w:r>
            <w:proofErr w:type="spellEnd"/>
            <w:r w:rsidRPr="2F963F58">
              <w:rPr>
                <w:sz w:val="12"/>
                <w:szCs w:val="12"/>
                <w:lang w:val="en-US"/>
              </w:rPr>
              <w:t xml:space="preserve"> MP, </w:t>
            </w:r>
            <w:proofErr w:type="spellStart"/>
            <w:r w:rsidRPr="2F963F58">
              <w:rPr>
                <w:sz w:val="12"/>
                <w:szCs w:val="12"/>
                <w:lang w:val="en-US"/>
              </w:rPr>
              <w:t>Hiesmayr</w:t>
            </w:r>
            <w:proofErr w:type="spellEnd"/>
            <w:r w:rsidRPr="2F963F58">
              <w:rPr>
                <w:sz w:val="12"/>
                <w:szCs w:val="12"/>
                <w:lang w:val="en-US"/>
              </w:rPr>
              <w:t xml:space="preserve"> M, Mayer K, Montejo JC, </w:t>
            </w:r>
            <w:proofErr w:type="spellStart"/>
            <w:r w:rsidRPr="2F963F58">
              <w:rPr>
                <w:sz w:val="12"/>
                <w:szCs w:val="12"/>
                <w:lang w:val="en-US"/>
              </w:rPr>
              <w:t>Pichard</w:t>
            </w:r>
            <w:proofErr w:type="spellEnd"/>
            <w:r w:rsidRPr="2F963F58">
              <w:rPr>
                <w:sz w:val="12"/>
                <w:szCs w:val="12"/>
                <w:lang w:val="en-US"/>
              </w:rPr>
              <w:t xml:space="preserve"> C, </w:t>
            </w:r>
            <w:proofErr w:type="spellStart"/>
            <w:r w:rsidRPr="2F963F58">
              <w:rPr>
                <w:sz w:val="12"/>
                <w:szCs w:val="12"/>
                <w:lang w:val="en-US"/>
              </w:rPr>
              <w:t>Preiser</w:t>
            </w:r>
            <w:proofErr w:type="spellEnd"/>
            <w:r w:rsidRPr="2F963F58">
              <w:rPr>
                <w:sz w:val="12"/>
                <w:szCs w:val="12"/>
                <w:lang w:val="en-US"/>
              </w:rPr>
              <w:t xml:space="preserve"> JC, van </w:t>
            </w:r>
            <w:proofErr w:type="spellStart"/>
            <w:r w:rsidRPr="2F963F58">
              <w:rPr>
                <w:sz w:val="12"/>
                <w:szCs w:val="12"/>
                <w:lang w:val="en-US"/>
              </w:rPr>
              <w:t>Zanten</w:t>
            </w:r>
            <w:proofErr w:type="spellEnd"/>
            <w:r w:rsidRPr="2F963F58">
              <w:rPr>
                <w:sz w:val="12"/>
                <w:szCs w:val="12"/>
                <w:lang w:val="en-US"/>
              </w:rPr>
              <w:t xml:space="preserve"> ARH, </w:t>
            </w:r>
            <w:proofErr w:type="spellStart"/>
            <w:r w:rsidRPr="2F963F58">
              <w:rPr>
                <w:sz w:val="12"/>
                <w:szCs w:val="12"/>
                <w:lang w:val="en-US"/>
              </w:rPr>
              <w:t>Oczkowski</w:t>
            </w:r>
            <w:proofErr w:type="spellEnd"/>
            <w:r w:rsidRPr="2F963F58">
              <w:rPr>
                <w:sz w:val="12"/>
                <w:szCs w:val="12"/>
                <w:lang w:val="en-US"/>
              </w:rPr>
              <w:t xml:space="preserve"> S, </w:t>
            </w:r>
            <w:proofErr w:type="spellStart"/>
            <w:r w:rsidRPr="2F963F58">
              <w:rPr>
                <w:sz w:val="12"/>
                <w:szCs w:val="12"/>
                <w:lang w:val="en-US"/>
              </w:rPr>
              <w:t>Szczeklik</w:t>
            </w:r>
            <w:proofErr w:type="spellEnd"/>
            <w:r w:rsidRPr="2F963F58">
              <w:rPr>
                <w:sz w:val="12"/>
                <w:szCs w:val="12"/>
                <w:lang w:val="en-US"/>
              </w:rPr>
              <w:t xml:space="preserve"> W, Bischoff SC. ESPEN guideline on clinical nutrition in the intensive care unit. Clin </w:t>
            </w:r>
            <w:proofErr w:type="spellStart"/>
            <w:r w:rsidRPr="2F963F58">
              <w:rPr>
                <w:sz w:val="12"/>
                <w:szCs w:val="12"/>
                <w:lang w:val="en-US"/>
              </w:rPr>
              <w:t>Nutr</w:t>
            </w:r>
            <w:proofErr w:type="spellEnd"/>
            <w:r w:rsidRPr="2F963F58">
              <w:rPr>
                <w:sz w:val="12"/>
                <w:szCs w:val="12"/>
                <w:lang w:val="en-US"/>
              </w:rPr>
              <w:t xml:space="preserve">. 2019 </w:t>
            </w:r>
            <w:r w:rsidR="00A15D29" w:rsidRPr="00DC0896">
              <w:rPr>
                <w:lang w:val="en-US"/>
              </w:rPr>
              <w:br/>
            </w:r>
            <w:r w:rsidRPr="2F963F58">
              <w:rPr>
                <w:sz w:val="12"/>
                <w:szCs w:val="12"/>
                <w:lang w:val="en-US"/>
              </w:rPr>
              <w:t xml:space="preserve">Berger MM, </w:t>
            </w:r>
            <w:proofErr w:type="spellStart"/>
            <w:r w:rsidRPr="2F963F58">
              <w:rPr>
                <w:sz w:val="12"/>
                <w:szCs w:val="12"/>
                <w:lang w:val="en-US"/>
              </w:rPr>
              <w:t>Reintam</w:t>
            </w:r>
            <w:proofErr w:type="spellEnd"/>
            <w:r w:rsidRPr="2F963F58">
              <w:rPr>
                <w:sz w:val="12"/>
                <w:szCs w:val="12"/>
                <w:lang w:val="en-US"/>
              </w:rPr>
              <w:t xml:space="preserve">-Blaser A, Calder PC, </w:t>
            </w:r>
            <w:proofErr w:type="spellStart"/>
            <w:r w:rsidRPr="2F963F58">
              <w:rPr>
                <w:sz w:val="12"/>
                <w:szCs w:val="12"/>
                <w:lang w:val="en-US"/>
              </w:rPr>
              <w:t>Casaer</w:t>
            </w:r>
            <w:proofErr w:type="spellEnd"/>
            <w:r w:rsidRPr="2F963F58">
              <w:rPr>
                <w:sz w:val="12"/>
                <w:szCs w:val="12"/>
                <w:lang w:val="en-US"/>
              </w:rPr>
              <w:t xml:space="preserve"> M, </w:t>
            </w:r>
            <w:proofErr w:type="spellStart"/>
            <w:r w:rsidRPr="2F963F58">
              <w:rPr>
                <w:sz w:val="12"/>
                <w:szCs w:val="12"/>
                <w:lang w:val="en-US"/>
              </w:rPr>
              <w:t>Hiesmayr</w:t>
            </w:r>
            <w:proofErr w:type="spellEnd"/>
            <w:r w:rsidRPr="2F963F58">
              <w:rPr>
                <w:sz w:val="12"/>
                <w:szCs w:val="12"/>
                <w:lang w:val="en-US"/>
              </w:rPr>
              <w:t xml:space="preserve"> MJ, Mayer K, Montejo JC, </w:t>
            </w:r>
            <w:proofErr w:type="spellStart"/>
            <w:r w:rsidRPr="2F963F58">
              <w:rPr>
                <w:sz w:val="12"/>
                <w:szCs w:val="12"/>
                <w:lang w:val="en-US"/>
              </w:rPr>
              <w:t>Pichard</w:t>
            </w:r>
            <w:proofErr w:type="spellEnd"/>
            <w:r w:rsidRPr="2F963F58">
              <w:rPr>
                <w:sz w:val="12"/>
                <w:szCs w:val="12"/>
                <w:lang w:val="en-US"/>
              </w:rPr>
              <w:t xml:space="preserve"> C, </w:t>
            </w:r>
            <w:proofErr w:type="spellStart"/>
            <w:r w:rsidRPr="2F963F58">
              <w:rPr>
                <w:sz w:val="12"/>
                <w:szCs w:val="12"/>
                <w:lang w:val="en-US"/>
              </w:rPr>
              <w:t>Preiser</w:t>
            </w:r>
            <w:proofErr w:type="spellEnd"/>
            <w:r w:rsidRPr="2F963F58">
              <w:rPr>
                <w:sz w:val="12"/>
                <w:szCs w:val="12"/>
                <w:lang w:val="en-US"/>
              </w:rPr>
              <w:t xml:space="preserve"> JC, van </w:t>
            </w:r>
            <w:proofErr w:type="spellStart"/>
            <w:r w:rsidRPr="2F963F58">
              <w:rPr>
                <w:sz w:val="12"/>
                <w:szCs w:val="12"/>
                <w:lang w:val="en-US"/>
              </w:rPr>
              <w:t>Zanten</w:t>
            </w:r>
            <w:proofErr w:type="spellEnd"/>
            <w:r w:rsidRPr="2F963F58">
              <w:rPr>
                <w:sz w:val="12"/>
                <w:szCs w:val="12"/>
                <w:lang w:val="en-US"/>
              </w:rPr>
              <w:t xml:space="preserve"> ARH, Bischoff SC, Singer P. Monitoring nutrition in the ICU. Clin </w:t>
            </w:r>
            <w:proofErr w:type="spellStart"/>
            <w:r w:rsidRPr="2F963F58">
              <w:rPr>
                <w:sz w:val="12"/>
                <w:szCs w:val="12"/>
                <w:lang w:val="en-US"/>
              </w:rPr>
              <w:t>Nutr</w:t>
            </w:r>
            <w:proofErr w:type="spellEnd"/>
            <w:r w:rsidRPr="2F963F58">
              <w:rPr>
                <w:sz w:val="12"/>
                <w:szCs w:val="12"/>
                <w:lang w:val="en-US"/>
              </w:rPr>
              <w:t>. 2019 Apr;38(2):584-593.</w:t>
            </w:r>
            <w:r w:rsidR="00A15D29" w:rsidRPr="00DC0896">
              <w:rPr>
                <w:lang w:val="en-US"/>
              </w:rPr>
              <w:br/>
            </w:r>
            <w:proofErr w:type="spellStart"/>
            <w:r w:rsidRPr="2F963F58">
              <w:rPr>
                <w:sz w:val="12"/>
                <w:szCs w:val="12"/>
                <w:lang w:val="en-US"/>
              </w:rPr>
              <w:t>McClave</w:t>
            </w:r>
            <w:proofErr w:type="spellEnd"/>
            <w:r w:rsidRPr="2F963F58">
              <w:rPr>
                <w:sz w:val="12"/>
                <w:szCs w:val="12"/>
                <w:lang w:val="en-US"/>
              </w:rPr>
              <w:t xml:space="preserve"> SA, Taylor BE, Martindale RG, Warren MM, Johnson DR, Braunschweig C, McCarthy MS, </w:t>
            </w:r>
            <w:proofErr w:type="spellStart"/>
            <w:r w:rsidRPr="2F963F58">
              <w:rPr>
                <w:sz w:val="12"/>
                <w:szCs w:val="12"/>
                <w:lang w:val="en-US"/>
              </w:rPr>
              <w:t>Davanos</w:t>
            </w:r>
            <w:proofErr w:type="spellEnd"/>
            <w:r w:rsidRPr="2F963F58">
              <w:rPr>
                <w:sz w:val="12"/>
                <w:szCs w:val="12"/>
                <w:lang w:val="en-US"/>
              </w:rPr>
              <w:t xml:space="preserve"> E, Rice TW, </w:t>
            </w:r>
            <w:proofErr w:type="spellStart"/>
            <w:r w:rsidRPr="2F963F58">
              <w:rPr>
                <w:sz w:val="12"/>
                <w:szCs w:val="12"/>
                <w:lang w:val="en-US"/>
              </w:rPr>
              <w:t>Cresci</w:t>
            </w:r>
            <w:proofErr w:type="spellEnd"/>
            <w:r w:rsidRPr="2F963F58">
              <w:rPr>
                <w:sz w:val="12"/>
                <w:szCs w:val="12"/>
                <w:lang w:val="en-US"/>
              </w:rPr>
              <w:t xml:space="preserve"> GA, </w:t>
            </w:r>
            <w:proofErr w:type="spellStart"/>
            <w:r w:rsidRPr="2F963F58">
              <w:rPr>
                <w:sz w:val="12"/>
                <w:szCs w:val="12"/>
                <w:lang w:val="en-US"/>
              </w:rPr>
              <w:t>Gervasio</w:t>
            </w:r>
            <w:proofErr w:type="spellEnd"/>
            <w:r w:rsidRPr="2F963F58">
              <w:rPr>
                <w:sz w:val="12"/>
                <w:szCs w:val="12"/>
                <w:lang w:val="en-US"/>
              </w:rPr>
              <w:t xml:space="preserve"> JM, Sacks GS, Roberts PR, </w:t>
            </w:r>
            <w:proofErr w:type="spellStart"/>
            <w:r w:rsidRPr="2F963F58">
              <w:rPr>
                <w:sz w:val="12"/>
                <w:szCs w:val="12"/>
                <w:lang w:val="en-US"/>
              </w:rPr>
              <w:t>Compher</w:t>
            </w:r>
            <w:proofErr w:type="spellEnd"/>
            <w:r w:rsidRPr="2F963F58">
              <w:rPr>
                <w:sz w:val="12"/>
                <w:szCs w:val="12"/>
                <w:lang w:val="en-US"/>
              </w:rPr>
              <w:t xml:space="preserve"> C; Society of Critical Care Medicine; American Society for Parenteral and Enteral Nutrition. Guidelines for the Provision and Assessment of Nutrition Support </w:t>
            </w:r>
            <w:r w:rsidRPr="2F963F58">
              <w:rPr>
                <w:sz w:val="12"/>
                <w:szCs w:val="12"/>
                <w:lang w:val="en-US"/>
              </w:rPr>
              <w:lastRenderedPageBreak/>
              <w:t xml:space="preserve">Therapy in the Adult Critically Ill Patient: Society of Critical Care Medicine (SCCM) and American Society for Parenteral and Enteral Nutrition (A.S.P.E.N.). </w:t>
            </w:r>
            <w:r w:rsidRPr="2F963F58">
              <w:rPr>
                <w:sz w:val="12"/>
                <w:szCs w:val="12"/>
              </w:rPr>
              <w:t xml:space="preserve">JPEN J </w:t>
            </w:r>
            <w:proofErr w:type="spellStart"/>
            <w:r w:rsidRPr="2F963F58">
              <w:rPr>
                <w:sz w:val="12"/>
                <w:szCs w:val="12"/>
              </w:rPr>
              <w:t>Parenter</w:t>
            </w:r>
            <w:proofErr w:type="spellEnd"/>
            <w:r w:rsidRPr="2F963F58">
              <w:rPr>
                <w:sz w:val="12"/>
                <w:szCs w:val="12"/>
              </w:rPr>
              <w:t xml:space="preserve"> Enteral </w:t>
            </w:r>
            <w:proofErr w:type="spellStart"/>
            <w:r w:rsidRPr="2F963F58">
              <w:rPr>
                <w:sz w:val="12"/>
                <w:szCs w:val="12"/>
              </w:rPr>
              <w:t>Nutr</w:t>
            </w:r>
            <w:proofErr w:type="spellEnd"/>
            <w:r w:rsidRPr="2F963F58">
              <w:rPr>
                <w:sz w:val="12"/>
                <w:szCs w:val="12"/>
              </w:rPr>
              <w:t>. 2016 Feb;40(2):159-211.</w:t>
            </w:r>
            <w:r w:rsidR="00A15D29">
              <w:br/>
            </w:r>
            <w:r w:rsidRPr="2F963F58">
              <w:rPr>
                <w:sz w:val="12"/>
                <w:szCs w:val="12"/>
              </w:rPr>
              <w:t xml:space="preserve">Jenkins B, Calder PC, Marino LV. </w:t>
            </w:r>
            <w:r w:rsidRPr="2F963F58">
              <w:rPr>
                <w:sz w:val="12"/>
                <w:szCs w:val="12"/>
                <w:lang w:val="en-US"/>
              </w:rPr>
              <w:t xml:space="preserve">A systematic review of the definitions and prevalence of feeding intolerance in critically ill adults. Clin </w:t>
            </w:r>
            <w:proofErr w:type="spellStart"/>
            <w:r w:rsidRPr="2F963F58">
              <w:rPr>
                <w:sz w:val="12"/>
                <w:szCs w:val="12"/>
                <w:lang w:val="en-US"/>
              </w:rPr>
              <w:t>Nutr</w:t>
            </w:r>
            <w:proofErr w:type="spellEnd"/>
            <w:r w:rsidRPr="2F963F58">
              <w:rPr>
                <w:sz w:val="12"/>
                <w:szCs w:val="12"/>
                <w:lang w:val="en-US"/>
              </w:rPr>
              <w:t xml:space="preserve"> ESPEN. 2022 </w:t>
            </w:r>
            <w:proofErr w:type="gramStart"/>
            <w:r w:rsidRPr="2F963F58">
              <w:rPr>
                <w:sz w:val="12"/>
                <w:szCs w:val="12"/>
                <w:lang w:val="en-US"/>
              </w:rPr>
              <w:t>Jun;49:92</w:t>
            </w:r>
            <w:proofErr w:type="gramEnd"/>
            <w:r w:rsidRPr="2F963F58">
              <w:rPr>
                <w:sz w:val="12"/>
                <w:szCs w:val="12"/>
                <w:lang w:val="en-US"/>
              </w:rPr>
              <w:t xml:space="preserve">-102. </w:t>
            </w:r>
          </w:p>
        </w:tc>
        <w:tc>
          <w:tcPr>
            <w:tcW w:w="1134" w:type="dxa"/>
            <w:shd w:val="clear" w:color="auto" w:fill="auto"/>
            <w:noWrap/>
            <w:vAlign w:val="bottom"/>
            <w:hideMark/>
          </w:tcPr>
          <w:p w14:paraId="53152AEE" w14:textId="77777777" w:rsidR="00A15D29" w:rsidRPr="00A15D29" w:rsidRDefault="00A15D29" w:rsidP="00A15D29">
            <w:pPr>
              <w:rPr>
                <w:sz w:val="12"/>
                <w:szCs w:val="12"/>
              </w:rPr>
            </w:pPr>
            <w:r w:rsidRPr="00A15D29">
              <w:rPr>
                <w:sz w:val="12"/>
                <w:szCs w:val="12"/>
              </w:rPr>
              <w:lastRenderedPageBreak/>
              <w:t>Yes (96 %)</w:t>
            </w:r>
          </w:p>
        </w:tc>
        <w:tc>
          <w:tcPr>
            <w:tcW w:w="859" w:type="dxa"/>
            <w:shd w:val="clear" w:color="auto" w:fill="auto"/>
            <w:noWrap/>
            <w:vAlign w:val="bottom"/>
            <w:hideMark/>
          </w:tcPr>
          <w:p w14:paraId="6E1CC540" w14:textId="77777777" w:rsidR="00A15D29" w:rsidRPr="00A15D29" w:rsidRDefault="00A15D29" w:rsidP="00A15D29">
            <w:pPr>
              <w:rPr>
                <w:sz w:val="12"/>
                <w:szCs w:val="12"/>
              </w:rPr>
            </w:pPr>
            <w:r w:rsidRPr="00A15D29">
              <w:rPr>
                <w:sz w:val="12"/>
                <w:szCs w:val="12"/>
              </w:rPr>
              <w:t>4 (2.2%)</w:t>
            </w:r>
          </w:p>
        </w:tc>
        <w:tc>
          <w:tcPr>
            <w:tcW w:w="1279" w:type="dxa"/>
            <w:shd w:val="clear" w:color="auto" w:fill="auto"/>
            <w:noWrap/>
            <w:vAlign w:val="bottom"/>
            <w:hideMark/>
          </w:tcPr>
          <w:p w14:paraId="60C80B74" w14:textId="77777777" w:rsidR="00A15D29" w:rsidRPr="00A15D29" w:rsidRDefault="00A15D29" w:rsidP="00A15D29">
            <w:pPr>
              <w:rPr>
                <w:sz w:val="12"/>
                <w:szCs w:val="12"/>
              </w:rPr>
            </w:pPr>
            <w:r w:rsidRPr="00A15D29">
              <w:rPr>
                <w:sz w:val="12"/>
                <w:szCs w:val="12"/>
              </w:rPr>
              <w:t>29.8%</w:t>
            </w:r>
          </w:p>
        </w:tc>
        <w:tc>
          <w:tcPr>
            <w:tcW w:w="1174" w:type="dxa"/>
            <w:shd w:val="clear" w:color="auto" w:fill="auto"/>
            <w:noWrap/>
            <w:vAlign w:val="bottom"/>
            <w:hideMark/>
          </w:tcPr>
          <w:p w14:paraId="756C4DDC" w14:textId="77777777" w:rsidR="00A15D29" w:rsidRPr="00A15D29" w:rsidRDefault="00A15D29" w:rsidP="00A15D29">
            <w:pPr>
              <w:rPr>
                <w:sz w:val="12"/>
                <w:szCs w:val="12"/>
              </w:rPr>
            </w:pPr>
            <w:r w:rsidRPr="00A15D29">
              <w:rPr>
                <w:sz w:val="12"/>
                <w:szCs w:val="12"/>
              </w:rPr>
              <w:t>15.5%</w:t>
            </w:r>
          </w:p>
        </w:tc>
        <w:tc>
          <w:tcPr>
            <w:tcW w:w="1069" w:type="dxa"/>
            <w:shd w:val="clear" w:color="auto" w:fill="auto"/>
            <w:noWrap/>
            <w:vAlign w:val="bottom"/>
            <w:hideMark/>
          </w:tcPr>
          <w:p w14:paraId="56F3E044" w14:textId="77777777" w:rsidR="00A15D29" w:rsidRPr="00A15D29" w:rsidRDefault="00A15D29" w:rsidP="00A15D29">
            <w:pPr>
              <w:rPr>
                <w:sz w:val="12"/>
                <w:szCs w:val="12"/>
              </w:rPr>
            </w:pPr>
            <w:proofErr w:type="spellStart"/>
            <w:r w:rsidRPr="00A15D29">
              <w:rPr>
                <w:sz w:val="12"/>
                <w:szCs w:val="12"/>
              </w:rPr>
              <w:t>Excluded</w:t>
            </w:r>
            <w:proofErr w:type="spellEnd"/>
          </w:p>
        </w:tc>
      </w:tr>
      <w:tr w:rsidR="008E0B74" w:rsidRPr="008E0B74" w14:paraId="19BAA058" w14:textId="77777777" w:rsidTr="00BE231A">
        <w:trPr>
          <w:trHeight w:val="113"/>
        </w:trPr>
        <w:tc>
          <w:tcPr>
            <w:tcW w:w="1394" w:type="dxa"/>
            <w:shd w:val="clear" w:color="auto" w:fill="auto"/>
            <w:noWrap/>
            <w:vAlign w:val="bottom"/>
            <w:hideMark/>
          </w:tcPr>
          <w:p w14:paraId="4F5E6D99" w14:textId="77777777" w:rsidR="00A15D29" w:rsidRPr="00BE231A" w:rsidRDefault="00A15D29" w:rsidP="00A15D29">
            <w:pPr>
              <w:rPr>
                <w:b/>
                <w:bCs/>
                <w:sz w:val="12"/>
                <w:szCs w:val="12"/>
              </w:rPr>
            </w:pPr>
            <w:proofErr w:type="spellStart"/>
            <w:r w:rsidRPr="00BE231A">
              <w:rPr>
                <w:b/>
                <w:bCs/>
                <w:sz w:val="12"/>
                <w:szCs w:val="12"/>
              </w:rPr>
              <w:t>Stool</w:t>
            </w:r>
            <w:proofErr w:type="spellEnd"/>
            <w:r w:rsidRPr="00BE231A">
              <w:rPr>
                <w:b/>
                <w:bCs/>
                <w:sz w:val="12"/>
                <w:szCs w:val="12"/>
              </w:rPr>
              <w:t xml:space="preserve"> </w:t>
            </w:r>
            <w:proofErr w:type="spellStart"/>
            <w:r w:rsidRPr="00BE231A">
              <w:rPr>
                <w:b/>
                <w:bCs/>
                <w:sz w:val="12"/>
                <w:szCs w:val="12"/>
              </w:rPr>
              <w:t>passage</w:t>
            </w:r>
            <w:proofErr w:type="spellEnd"/>
          </w:p>
        </w:tc>
        <w:tc>
          <w:tcPr>
            <w:tcW w:w="2835" w:type="dxa"/>
            <w:shd w:val="clear" w:color="auto" w:fill="auto"/>
            <w:vAlign w:val="bottom"/>
            <w:hideMark/>
          </w:tcPr>
          <w:p w14:paraId="749F739A" w14:textId="77777777" w:rsidR="00A15D29" w:rsidRPr="00A15D29" w:rsidRDefault="00A15D29" w:rsidP="00A15D29">
            <w:pPr>
              <w:rPr>
                <w:sz w:val="12"/>
                <w:szCs w:val="12"/>
                <w:lang w:val="en-US"/>
              </w:rPr>
            </w:pPr>
            <w:r w:rsidRPr="00A15D29">
              <w:rPr>
                <w:sz w:val="12"/>
                <w:szCs w:val="12"/>
                <w:lang w:val="en-US"/>
              </w:rPr>
              <w:t>Absence of stool passage is defined as absence of stool for 3 days or longer, despite current administration of laxatives and/or prokinetics</w:t>
            </w:r>
          </w:p>
        </w:tc>
        <w:tc>
          <w:tcPr>
            <w:tcW w:w="4455" w:type="dxa"/>
            <w:shd w:val="clear" w:color="auto" w:fill="auto"/>
            <w:vAlign w:val="bottom"/>
            <w:hideMark/>
          </w:tcPr>
          <w:p w14:paraId="752F893B" w14:textId="0C993647" w:rsidR="00A15D29" w:rsidRPr="00A15D29" w:rsidRDefault="47369D77" w:rsidP="2F963F58">
            <w:pPr>
              <w:spacing w:line="257" w:lineRule="auto"/>
              <w:jc w:val="both"/>
              <w:rPr>
                <w:rFonts w:eastAsiaTheme="minorEastAsia"/>
                <w:color w:val="212121"/>
                <w:sz w:val="12"/>
                <w:szCs w:val="12"/>
                <w:lang w:val="en-US"/>
              </w:rPr>
            </w:pPr>
            <w:proofErr w:type="spellStart"/>
            <w:r w:rsidRPr="00BE231A">
              <w:rPr>
                <w:rFonts w:eastAsiaTheme="minorEastAsia"/>
                <w:color w:val="212121"/>
                <w:sz w:val="12"/>
                <w:szCs w:val="12"/>
                <w:lang w:val="en-US"/>
              </w:rPr>
              <w:t>Reintam</w:t>
            </w:r>
            <w:proofErr w:type="spellEnd"/>
            <w:r w:rsidRPr="00BE231A">
              <w:rPr>
                <w:rFonts w:eastAsiaTheme="minorEastAsia"/>
                <w:color w:val="212121"/>
                <w:sz w:val="12"/>
                <w:szCs w:val="12"/>
                <w:lang w:val="en-US"/>
              </w:rPr>
              <w:t xml:space="preserve"> Blaser </w:t>
            </w:r>
            <w:proofErr w:type="spellStart"/>
            <w:proofErr w:type="gramStart"/>
            <w:r w:rsidRPr="00BE231A">
              <w:rPr>
                <w:rFonts w:eastAsiaTheme="minorEastAsia"/>
                <w:color w:val="212121"/>
                <w:sz w:val="12"/>
                <w:szCs w:val="12"/>
                <w:lang w:val="en-US"/>
              </w:rPr>
              <w:t>A,MalbrainML</w:t>
            </w:r>
            <w:proofErr w:type="spellEnd"/>
            <w:proofErr w:type="gramEnd"/>
            <w:r w:rsidRPr="00BE231A">
              <w:rPr>
                <w:rFonts w:eastAsiaTheme="minorEastAsia"/>
                <w:color w:val="212121"/>
                <w:sz w:val="12"/>
                <w:szCs w:val="12"/>
                <w:lang w:val="en-US"/>
              </w:rPr>
              <w:t xml:space="preserve">, </w:t>
            </w:r>
            <w:proofErr w:type="spellStart"/>
            <w:r w:rsidRPr="00BE231A">
              <w:rPr>
                <w:rFonts w:eastAsiaTheme="minorEastAsia"/>
                <w:color w:val="212121"/>
                <w:sz w:val="12"/>
                <w:szCs w:val="12"/>
                <w:lang w:val="en-US"/>
              </w:rPr>
              <w:t>Starkopf</w:t>
            </w:r>
            <w:proofErr w:type="spellEnd"/>
            <w:r w:rsidRPr="00BE231A">
              <w:rPr>
                <w:rFonts w:eastAsiaTheme="minorEastAsia"/>
                <w:color w:val="212121"/>
                <w:sz w:val="12"/>
                <w:szCs w:val="12"/>
                <w:lang w:val="en-US"/>
              </w:rPr>
              <w:t xml:space="preserve"> J, </w:t>
            </w:r>
            <w:proofErr w:type="spellStart"/>
            <w:r w:rsidRPr="00BE231A">
              <w:rPr>
                <w:rFonts w:eastAsiaTheme="minorEastAsia"/>
                <w:color w:val="212121"/>
                <w:sz w:val="12"/>
                <w:szCs w:val="12"/>
                <w:lang w:val="en-US"/>
              </w:rPr>
              <w:t>Fruhwald</w:t>
            </w:r>
            <w:proofErr w:type="spellEnd"/>
            <w:r w:rsidRPr="00BE231A">
              <w:rPr>
                <w:rFonts w:eastAsiaTheme="minorEastAsia"/>
                <w:color w:val="212121"/>
                <w:sz w:val="12"/>
                <w:szCs w:val="12"/>
                <w:lang w:val="en-US"/>
              </w:rPr>
              <w:t xml:space="preserve"> S, Jakob </w:t>
            </w:r>
            <w:proofErr w:type="spellStart"/>
            <w:r w:rsidRPr="00BE231A">
              <w:rPr>
                <w:rFonts w:eastAsiaTheme="minorEastAsia"/>
                <w:color w:val="212121"/>
                <w:sz w:val="12"/>
                <w:szCs w:val="12"/>
                <w:lang w:val="en-US"/>
              </w:rPr>
              <w:t>SM,DeWaeleJ,BraunJP</w:t>
            </w:r>
            <w:proofErr w:type="spellEnd"/>
            <w:r w:rsidRPr="00BE231A">
              <w:rPr>
                <w:rFonts w:eastAsiaTheme="minorEastAsia"/>
                <w:color w:val="212121"/>
                <w:sz w:val="12"/>
                <w:szCs w:val="12"/>
                <w:lang w:val="en-US"/>
              </w:rPr>
              <w:t xml:space="preserve">, </w:t>
            </w:r>
            <w:proofErr w:type="spellStart"/>
            <w:r w:rsidRPr="00BE231A">
              <w:rPr>
                <w:rFonts w:eastAsiaTheme="minorEastAsia"/>
                <w:color w:val="212121"/>
                <w:sz w:val="12"/>
                <w:szCs w:val="12"/>
                <w:lang w:val="en-US"/>
              </w:rPr>
              <w:t>Poeze</w:t>
            </w:r>
            <w:proofErr w:type="spellEnd"/>
            <w:r w:rsidRPr="00BE231A">
              <w:rPr>
                <w:rFonts w:eastAsiaTheme="minorEastAsia"/>
                <w:color w:val="212121"/>
                <w:sz w:val="12"/>
                <w:szCs w:val="12"/>
                <w:lang w:val="en-US"/>
              </w:rPr>
              <w:t xml:space="preserve"> </w:t>
            </w:r>
            <w:proofErr w:type="spellStart"/>
            <w:r w:rsidRPr="00BE231A">
              <w:rPr>
                <w:rFonts w:eastAsiaTheme="minorEastAsia"/>
                <w:color w:val="212121"/>
                <w:sz w:val="12"/>
                <w:szCs w:val="12"/>
                <w:lang w:val="en-US"/>
              </w:rPr>
              <w:t>M,SpiesC.Gastrointestinal</w:t>
            </w:r>
            <w:proofErr w:type="spellEnd"/>
            <w:r w:rsidRPr="00BE231A">
              <w:rPr>
                <w:rFonts w:eastAsiaTheme="minorEastAsia"/>
                <w:color w:val="212121"/>
                <w:sz w:val="12"/>
                <w:szCs w:val="12"/>
                <w:lang w:val="en-US"/>
              </w:rPr>
              <w:t xml:space="preserve"> function in intensive care patients: terminology, definitions and management. Recommendations of the ESICM Working Group on Abdominal Problems. Intensive Care Med. 2012 Mar;38(3):38494.</w:t>
            </w:r>
          </w:p>
          <w:p w14:paraId="40808183" w14:textId="19F2BAFA" w:rsidR="00A15D29" w:rsidRPr="00A15D29" w:rsidRDefault="638E3EEB" w:rsidP="00BE231A">
            <w:pPr>
              <w:spacing w:line="257" w:lineRule="auto"/>
              <w:jc w:val="both"/>
              <w:rPr>
                <w:rFonts w:eastAsiaTheme="minorEastAsia"/>
                <w:color w:val="222222"/>
                <w:sz w:val="12"/>
                <w:szCs w:val="12"/>
                <w:lang w:val="en-US"/>
              </w:rPr>
            </w:pPr>
            <w:r w:rsidRPr="2F963F58">
              <w:rPr>
                <w:rFonts w:eastAsiaTheme="minorEastAsia"/>
                <w:color w:val="222222"/>
                <w:sz w:val="12"/>
                <w:szCs w:val="12"/>
                <w:lang w:val="en-US"/>
              </w:rPr>
              <w:t xml:space="preserve">Nassar AP Jr, da Silva FM, de </w:t>
            </w:r>
            <w:proofErr w:type="spellStart"/>
            <w:r w:rsidRPr="2F963F58">
              <w:rPr>
                <w:rFonts w:eastAsiaTheme="minorEastAsia"/>
                <w:color w:val="222222"/>
                <w:sz w:val="12"/>
                <w:szCs w:val="12"/>
                <w:lang w:val="en-US"/>
              </w:rPr>
              <w:t>Cleva</w:t>
            </w:r>
            <w:proofErr w:type="spellEnd"/>
            <w:r w:rsidRPr="2F963F58">
              <w:rPr>
                <w:rFonts w:eastAsiaTheme="minorEastAsia"/>
                <w:color w:val="222222"/>
                <w:sz w:val="12"/>
                <w:szCs w:val="12"/>
                <w:lang w:val="en-US"/>
              </w:rPr>
              <w:t xml:space="preserve"> R (2009) Constipation in intensive care unit: incidence and risk factors. J Crit Care </w:t>
            </w:r>
            <w:proofErr w:type="gramStart"/>
            <w:r w:rsidRPr="2F963F58">
              <w:rPr>
                <w:rFonts w:eastAsiaTheme="minorEastAsia"/>
                <w:color w:val="222222"/>
                <w:sz w:val="12"/>
                <w:szCs w:val="12"/>
                <w:lang w:val="en-US"/>
              </w:rPr>
              <w:t>24:630.e</w:t>
            </w:r>
            <w:proofErr w:type="gramEnd"/>
            <w:r w:rsidRPr="2F963F58">
              <w:rPr>
                <w:rFonts w:eastAsiaTheme="minorEastAsia"/>
                <w:color w:val="222222"/>
                <w:sz w:val="12"/>
                <w:szCs w:val="12"/>
                <w:lang w:val="en-US"/>
              </w:rPr>
              <w:t>9–630.e12.</w:t>
            </w:r>
          </w:p>
          <w:p w14:paraId="2422BFCD" w14:textId="5965E297" w:rsidR="00A15D29" w:rsidRPr="00BE231A" w:rsidRDefault="638E3EEB" w:rsidP="00BE231A">
            <w:pPr>
              <w:spacing w:line="257" w:lineRule="auto"/>
              <w:jc w:val="both"/>
              <w:rPr>
                <w:rFonts w:eastAsiaTheme="minorEastAsia"/>
                <w:color w:val="222222"/>
                <w:sz w:val="12"/>
                <w:szCs w:val="12"/>
                <w:lang w:val="en-US"/>
              </w:rPr>
            </w:pPr>
            <w:r w:rsidRPr="2F963F58">
              <w:rPr>
                <w:rFonts w:eastAsiaTheme="minorEastAsia"/>
                <w:color w:val="222222"/>
                <w:sz w:val="12"/>
                <w:szCs w:val="12"/>
                <w:lang w:val="en-US"/>
              </w:rPr>
              <w:t xml:space="preserve">Mostafa SM, Bhandari S, Ritchie G, Gratton N, </w:t>
            </w:r>
            <w:proofErr w:type="spellStart"/>
            <w:r w:rsidRPr="2F963F58">
              <w:rPr>
                <w:rFonts w:eastAsiaTheme="minorEastAsia"/>
                <w:color w:val="222222"/>
                <w:sz w:val="12"/>
                <w:szCs w:val="12"/>
                <w:lang w:val="en-US"/>
              </w:rPr>
              <w:t>Wenstone</w:t>
            </w:r>
            <w:proofErr w:type="spellEnd"/>
            <w:r w:rsidRPr="2F963F58">
              <w:rPr>
                <w:rFonts w:eastAsiaTheme="minorEastAsia"/>
                <w:color w:val="222222"/>
                <w:sz w:val="12"/>
                <w:szCs w:val="12"/>
                <w:lang w:val="en-US"/>
              </w:rPr>
              <w:t xml:space="preserve"> R (2003) Constipation and its implications in the critically ill patient. Br J </w:t>
            </w:r>
            <w:proofErr w:type="spellStart"/>
            <w:r w:rsidRPr="2F963F58">
              <w:rPr>
                <w:rFonts w:eastAsiaTheme="minorEastAsia"/>
                <w:color w:val="222222"/>
                <w:sz w:val="12"/>
                <w:szCs w:val="12"/>
                <w:lang w:val="en-US"/>
              </w:rPr>
              <w:t>Anaesth</w:t>
            </w:r>
            <w:proofErr w:type="spellEnd"/>
            <w:r w:rsidRPr="2F963F58">
              <w:rPr>
                <w:rFonts w:eastAsiaTheme="minorEastAsia"/>
                <w:color w:val="222222"/>
                <w:sz w:val="12"/>
                <w:szCs w:val="12"/>
                <w:lang w:val="en-US"/>
              </w:rPr>
              <w:t xml:space="preserve"> 91:815–819</w:t>
            </w:r>
          </w:p>
        </w:tc>
        <w:tc>
          <w:tcPr>
            <w:tcW w:w="1134" w:type="dxa"/>
            <w:shd w:val="clear" w:color="auto" w:fill="auto"/>
            <w:noWrap/>
            <w:vAlign w:val="bottom"/>
            <w:hideMark/>
          </w:tcPr>
          <w:p w14:paraId="6424E1AE"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75F2B19D" w14:textId="77777777" w:rsidR="00A15D29" w:rsidRPr="00A15D29" w:rsidRDefault="00A15D29" w:rsidP="00A15D29">
            <w:pPr>
              <w:rPr>
                <w:sz w:val="12"/>
                <w:szCs w:val="12"/>
              </w:rPr>
            </w:pPr>
            <w:r w:rsidRPr="00A15D29">
              <w:rPr>
                <w:sz w:val="12"/>
                <w:szCs w:val="12"/>
              </w:rPr>
              <w:t>0 (0%)</w:t>
            </w:r>
          </w:p>
        </w:tc>
        <w:tc>
          <w:tcPr>
            <w:tcW w:w="1279" w:type="dxa"/>
            <w:shd w:val="clear" w:color="auto" w:fill="auto"/>
            <w:noWrap/>
            <w:vAlign w:val="bottom"/>
            <w:hideMark/>
          </w:tcPr>
          <w:p w14:paraId="7A94D954" w14:textId="77777777" w:rsidR="00A15D29" w:rsidRPr="00A15D29" w:rsidRDefault="00A15D29" w:rsidP="00A15D29">
            <w:pPr>
              <w:rPr>
                <w:sz w:val="12"/>
                <w:szCs w:val="12"/>
              </w:rPr>
            </w:pPr>
            <w:r w:rsidRPr="00A15D29">
              <w:rPr>
                <w:sz w:val="12"/>
                <w:szCs w:val="12"/>
              </w:rPr>
              <w:t>78.5%</w:t>
            </w:r>
          </w:p>
        </w:tc>
        <w:tc>
          <w:tcPr>
            <w:tcW w:w="1174" w:type="dxa"/>
            <w:shd w:val="clear" w:color="auto" w:fill="auto"/>
            <w:noWrap/>
            <w:vAlign w:val="bottom"/>
            <w:hideMark/>
          </w:tcPr>
          <w:p w14:paraId="3B62711D" w14:textId="77777777" w:rsidR="00A15D29" w:rsidRPr="00A15D29" w:rsidRDefault="00A15D29" w:rsidP="00A15D29">
            <w:pPr>
              <w:rPr>
                <w:sz w:val="12"/>
                <w:szCs w:val="12"/>
              </w:rPr>
            </w:pPr>
            <w:r w:rsidRPr="00A15D29">
              <w:rPr>
                <w:sz w:val="12"/>
                <w:szCs w:val="12"/>
              </w:rPr>
              <w:t>1.7%</w:t>
            </w:r>
          </w:p>
        </w:tc>
        <w:tc>
          <w:tcPr>
            <w:tcW w:w="1069" w:type="dxa"/>
            <w:shd w:val="clear" w:color="auto" w:fill="auto"/>
            <w:noWrap/>
            <w:vAlign w:val="bottom"/>
            <w:hideMark/>
          </w:tcPr>
          <w:p w14:paraId="4A9A3A47" w14:textId="77777777" w:rsidR="00A15D29" w:rsidRPr="00A15D29" w:rsidRDefault="00A15D29" w:rsidP="00A15D29">
            <w:pPr>
              <w:rPr>
                <w:sz w:val="12"/>
                <w:szCs w:val="12"/>
              </w:rPr>
            </w:pPr>
            <w:r w:rsidRPr="00A15D29">
              <w:rPr>
                <w:sz w:val="12"/>
                <w:szCs w:val="12"/>
              </w:rPr>
              <w:t>Essential</w:t>
            </w:r>
          </w:p>
        </w:tc>
      </w:tr>
      <w:tr w:rsidR="008E0B74" w:rsidRPr="008E0B74" w14:paraId="3AB814FF" w14:textId="77777777" w:rsidTr="00BE231A">
        <w:trPr>
          <w:trHeight w:val="113"/>
        </w:trPr>
        <w:tc>
          <w:tcPr>
            <w:tcW w:w="1394" w:type="dxa"/>
            <w:shd w:val="clear" w:color="auto" w:fill="auto"/>
            <w:noWrap/>
            <w:vAlign w:val="bottom"/>
            <w:hideMark/>
          </w:tcPr>
          <w:p w14:paraId="27A60EAF" w14:textId="0DE4CA36" w:rsidR="00A15D29" w:rsidRPr="00A15D29" w:rsidRDefault="00A15D29" w:rsidP="00A15D29">
            <w:pPr>
              <w:rPr>
                <w:sz w:val="12"/>
                <w:szCs w:val="12"/>
              </w:rPr>
            </w:pPr>
          </w:p>
        </w:tc>
        <w:tc>
          <w:tcPr>
            <w:tcW w:w="2835" w:type="dxa"/>
            <w:shd w:val="clear" w:color="auto" w:fill="auto"/>
            <w:vAlign w:val="bottom"/>
            <w:hideMark/>
          </w:tcPr>
          <w:p w14:paraId="288E2AB0" w14:textId="77777777" w:rsidR="00A15D29" w:rsidRPr="00A15D29" w:rsidRDefault="00A15D29" w:rsidP="00A15D29">
            <w:pPr>
              <w:rPr>
                <w:sz w:val="12"/>
                <w:szCs w:val="12"/>
                <w:lang w:val="en-US"/>
              </w:rPr>
            </w:pPr>
            <w:r w:rsidRPr="00A15D29">
              <w:rPr>
                <w:sz w:val="12"/>
                <w:szCs w:val="12"/>
                <w:lang w:val="en-US"/>
              </w:rPr>
              <w:t>Absence of stool passage is defined as absence of stool for 3 days or longer, without administration of laxatives and/or prokinetics</w:t>
            </w:r>
          </w:p>
        </w:tc>
        <w:tc>
          <w:tcPr>
            <w:tcW w:w="4455" w:type="dxa"/>
            <w:shd w:val="clear" w:color="auto" w:fill="auto"/>
            <w:vAlign w:val="bottom"/>
            <w:hideMark/>
          </w:tcPr>
          <w:p w14:paraId="75EB49E6" w14:textId="00EBF248" w:rsidR="00A15D29" w:rsidRPr="00A15D29" w:rsidRDefault="066357F7" w:rsidP="00BE231A">
            <w:pPr>
              <w:spacing w:line="257" w:lineRule="auto"/>
              <w:jc w:val="both"/>
              <w:rPr>
                <w:rFonts w:eastAsiaTheme="minorEastAsia"/>
                <w:color w:val="212121"/>
                <w:sz w:val="12"/>
                <w:szCs w:val="12"/>
                <w:lang w:val="en-US"/>
              </w:rPr>
            </w:pPr>
            <w:proofErr w:type="spellStart"/>
            <w:r w:rsidRPr="2F963F58">
              <w:rPr>
                <w:rFonts w:eastAsiaTheme="minorEastAsia"/>
                <w:color w:val="212121"/>
                <w:sz w:val="12"/>
                <w:szCs w:val="12"/>
                <w:lang w:val="en-US"/>
              </w:rPr>
              <w:t>Reintam</w:t>
            </w:r>
            <w:proofErr w:type="spellEnd"/>
            <w:r w:rsidRPr="2F963F58">
              <w:rPr>
                <w:rFonts w:eastAsiaTheme="minorEastAsia"/>
                <w:color w:val="212121"/>
                <w:sz w:val="12"/>
                <w:szCs w:val="12"/>
                <w:lang w:val="en-US"/>
              </w:rPr>
              <w:t xml:space="preserve"> Blaser </w:t>
            </w:r>
            <w:proofErr w:type="spellStart"/>
            <w:proofErr w:type="gramStart"/>
            <w:r w:rsidRPr="2F963F58">
              <w:rPr>
                <w:rFonts w:eastAsiaTheme="minorEastAsia"/>
                <w:color w:val="212121"/>
                <w:sz w:val="12"/>
                <w:szCs w:val="12"/>
                <w:lang w:val="en-US"/>
              </w:rPr>
              <w:t>A,MalbrainML</w:t>
            </w:r>
            <w:proofErr w:type="spellEnd"/>
            <w:proofErr w:type="gramEnd"/>
            <w:r w:rsidRPr="2F963F58">
              <w:rPr>
                <w:rFonts w:eastAsiaTheme="minorEastAsia"/>
                <w:color w:val="212121"/>
                <w:sz w:val="12"/>
                <w:szCs w:val="12"/>
                <w:lang w:val="en-US"/>
              </w:rPr>
              <w:t xml:space="preserve">, </w:t>
            </w:r>
            <w:proofErr w:type="spellStart"/>
            <w:r w:rsidRPr="2F963F58">
              <w:rPr>
                <w:rFonts w:eastAsiaTheme="minorEastAsia"/>
                <w:color w:val="212121"/>
                <w:sz w:val="12"/>
                <w:szCs w:val="12"/>
                <w:lang w:val="en-US"/>
              </w:rPr>
              <w:t>Starkopf</w:t>
            </w:r>
            <w:proofErr w:type="spellEnd"/>
            <w:r w:rsidRPr="2F963F58">
              <w:rPr>
                <w:rFonts w:eastAsiaTheme="minorEastAsia"/>
                <w:color w:val="212121"/>
                <w:sz w:val="12"/>
                <w:szCs w:val="12"/>
                <w:lang w:val="en-US"/>
              </w:rPr>
              <w:t xml:space="preserve"> J, </w:t>
            </w:r>
            <w:proofErr w:type="spellStart"/>
            <w:r w:rsidRPr="2F963F58">
              <w:rPr>
                <w:rFonts w:eastAsiaTheme="minorEastAsia"/>
                <w:color w:val="212121"/>
                <w:sz w:val="12"/>
                <w:szCs w:val="12"/>
                <w:lang w:val="en-US"/>
              </w:rPr>
              <w:t>Fruhwald</w:t>
            </w:r>
            <w:proofErr w:type="spellEnd"/>
            <w:r w:rsidRPr="2F963F58">
              <w:rPr>
                <w:rFonts w:eastAsiaTheme="minorEastAsia"/>
                <w:color w:val="212121"/>
                <w:sz w:val="12"/>
                <w:szCs w:val="12"/>
                <w:lang w:val="en-US"/>
              </w:rPr>
              <w:t xml:space="preserve"> S, Jakob </w:t>
            </w:r>
            <w:proofErr w:type="spellStart"/>
            <w:r w:rsidRPr="2F963F58">
              <w:rPr>
                <w:rFonts w:eastAsiaTheme="minorEastAsia"/>
                <w:color w:val="212121"/>
                <w:sz w:val="12"/>
                <w:szCs w:val="12"/>
                <w:lang w:val="en-US"/>
              </w:rPr>
              <w:t>SM,DeWaeleJ,BraunJP</w:t>
            </w:r>
            <w:proofErr w:type="spellEnd"/>
            <w:r w:rsidRPr="2F963F58">
              <w:rPr>
                <w:rFonts w:eastAsiaTheme="minorEastAsia"/>
                <w:color w:val="212121"/>
                <w:sz w:val="12"/>
                <w:szCs w:val="12"/>
                <w:lang w:val="en-US"/>
              </w:rPr>
              <w:t xml:space="preserve">, </w:t>
            </w:r>
            <w:proofErr w:type="spellStart"/>
            <w:r w:rsidRPr="2F963F58">
              <w:rPr>
                <w:rFonts w:eastAsiaTheme="minorEastAsia"/>
                <w:color w:val="212121"/>
                <w:sz w:val="12"/>
                <w:szCs w:val="12"/>
                <w:lang w:val="en-US"/>
              </w:rPr>
              <w:t>Poeze</w:t>
            </w:r>
            <w:proofErr w:type="spellEnd"/>
            <w:r w:rsidRPr="2F963F58">
              <w:rPr>
                <w:rFonts w:eastAsiaTheme="minorEastAsia"/>
                <w:color w:val="212121"/>
                <w:sz w:val="12"/>
                <w:szCs w:val="12"/>
                <w:lang w:val="en-US"/>
              </w:rPr>
              <w:t xml:space="preserve"> </w:t>
            </w:r>
            <w:proofErr w:type="spellStart"/>
            <w:r w:rsidRPr="2F963F58">
              <w:rPr>
                <w:rFonts w:eastAsiaTheme="minorEastAsia"/>
                <w:color w:val="212121"/>
                <w:sz w:val="12"/>
                <w:szCs w:val="12"/>
                <w:lang w:val="en-US"/>
              </w:rPr>
              <w:t>M,SpiesC.Gastrointestinal</w:t>
            </w:r>
            <w:proofErr w:type="spellEnd"/>
            <w:r w:rsidRPr="2F963F58">
              <w:rPr>
                <w:rFonts w:eastAsiaTheme="minorEastAsia"/>
                <w:color w:val="212121"/>
                <w:sz w:val="12"/>
                <w:szCs w:val="12"/>
                <w:lang w:val="en-US"/>
              </w:rPr>
              <w:t xml:space="preserve"> function in intensive care patients: terminology, definitions and management. Recommendations of the ESICM Working Group on Abdominal Problems. Intensive Care Med. 2012 Mar;38(3):38494.</w:t>
            </w:r>
          </w:p>
          <w:p w14:paraId="1DF112C8" w14:textId="19F2BAFA" w:rsidR="00A15D29" w:rsidRPr="00A15D29" w:rsidRDefault="5C2AFC02" w:rsidP="00BE231A">
            <w:pPr>
              <w:spacing w:line="257" w:lineRule="auto"/>
              <w:jc w:val="both"/>
              <w:rPr>
                <w:rFonts w:eastAsiaTheme="minorEastAsia"/>
                <w:color w:val="222222"/>
                <w:sz w:val="12"/>
                <w:szCs w:val="12"/>
                <w:lang w:val="en-US"/>
              </w:rPr>
            </w:pPr>
            <w:r w:rsidRPr="2F963F58">
              <w:rPr>
                <w:rFonts w:eastAsiaTheme="minorEastAsia"/>
                <w:color w:val="222222"/>
                <w:sz w:val="12"/>
                <w:szCs w:val="12"/>
                <w:lang w:val="en-US"/>
              </w:rPr>
              <w:t xml:space="preserve">Nassar AP Jr, da Silva FM, de </w:t>
            </w:r>
            <w:proofErr w:type="spellStart"/>
            <w:r w:rsidRPr="2F963F58">
              <w:rPr>
                <w:rFonts w:eastAsiaTheme="minorEastAsia"/>
                <w:color w:val="222222"/>
                <w:sz w:val="12"/>
                <w:szCs w:val="12"/>
                <w:lang w:val="en-US"/>
              </w:rPr>
              <w:t>Cleva</w:t>
            </w:r>
            <w:proofErr w:type="spellEnd"/>
            <w:r w:rsidRPr="2F963F58">
              <w:rPr>
                <w:rFonts w:eastAsiaTheme="minorEastAsia"/>
                <w:color w:val="222222"/>
                <w:sz w:val="12"/>
                <w:szCs w:val="12"/>
                <w:lang w:val="en-US"/>
              </w:rPr>
              <w:t xml:space="preserve"> R (2009) Constipation in intensive care unit: incidence and risk factors. J Crit Care </w:t>
            </w:r>
            <w:proofErr w:type="gramStart"/>
            <w:r w:rsidRPr="2F963F58">
              <w:rPr>
                <w:rFonts w:eastAsiaTheme="minorEastAsia"/>
                <w:color w:val="222222"/>
                <w:sz w:val="12"/>
                <w:szCs w:val="12"/>
                <w:lang w:val="en-US"/>
              </w:rPr>
              <w:t>24:630.e</w:t>
            </w:r>
            <w:proofErr w:type="gramEnd"/>
            <w:r w:rsidRPr="2F963F58">
              <w:rPr>
                <w:rFonts w:eastAsiaTheme="minorEastAsia"/>
                <w:color w:val="222222"/>
                <w:sz w:val="12"/>
                <w:szCs w:val="12"/>
                <w:lang w:val="en-US"/>
              </w:rPr>
              <w:t>9–630.e12.</w:t>
            </w:r>
          </w:p>
          <w:p w14:paraId="63A893EB" w14:textId="37665539" w:rsidR="00A15D29" w:rsidRPr="00A15D29" w:rsidRDefault="08EB237C" w:rsidP="00BE231A">
            <w:pPr>
              <w:spacing w:line="257" w:lineRule="auto"/>
              <w:jc w:val="both"/>
              <w:rPr>
                <w:rFonts w:eastAsiaTheme="minorEastAsia"/>
                <w:color w:val="222222"/>
                <w:sz w:val="12"/>
                <w:szCs w:val="12"/>
                <w:lang w:val="en-US"/>
              </w:rPr>
            </w:pPr>
            <w:r w:rsidRPr="300CEC00">
              <w:rPr>
                <w:rFonts w:eastAsiaTheme="minorEastAsia"/>
                <w:color w:val="222222"/>
                <w:sz w:val="12"/>
                <w:szCs w:val="12"/>
                <w:lang w:val="en-US"/>
              </w:rPr>
              <w:t xml:space="preserve">Mostafa SM, Bhandari S, Ritchie G, Gratton N, </w:t>
            </w:r>
            <w:proofErr w:type="spellStart"/>
            <w:r w:rsidRPr="300CEC00">
              <w:rPr>
                <w:rFonts w:eastAsiaTheme="minorEastAsia"/>
                <w:color w:val="222222"/>
                <w:sz w:val="12"/>
                <w:szCs w:val="12"/>
                <w:lang w:val="en-US"/>
              </w:rPr>
              <w:t>Wenstone</w:t>
            </w:r>
            <w:proofErr w:type="spellEnd"/>
            <w:r w:rsidRPr="300CEC00">
              <w:rPr>
                <w:rFonts w:eastAsiaTheme="minorEastAsia"/>
                <w:color w:val="222222"/>
                <w:sz w:val="12"/>
                <w:szCs w:val="12"/>
                <w:lang w:val="en-US"/>
              </w:rPr>
              <w:t xml:space="preserve"> R (2003) Constipation and its implications in the critically ill patient. Br J </w:t>
            </w:r>
            <w:proofErr w:type="spellStart"/>
            <w:r w:rsidRPr="300CEC00">
              <w:rPr>
                <w:rFonts w:eastAsiaTheme="minorEastAsia"/>
                <w:color w:val="222222"/>
                <w:sz w:val="12"/>
                <w:szCs w:val="12"/>
                <w:lang w:val="en-US"/>
              </w:rPr>
              <w:t>Anaesth</w:t>
            </w:r>
            <w:proofErr w:type="spellEnd"/>
            <w:r w:rsidRPr="300CEC00">
              <w:rPr>
                <w:rFonts w:eastAsiaTheme="minorEastAsia"/>
                <w:color w:val="222222"/>
                <w:sz w:val="12"/>
                <w:szCs w:val="12"/>
                <w:lang w:val="en-US"/>
              </w:rPr>
              <w:t xml:space="preserve"> 91:815–81</w:t>
            </w:r>
            <w:r w:rsidR="2E98F438" w:rsidRPr="300CEC00">
              <w:rPr>
                <w:rFonts w:eastAsiaTheme="minorEastAsia"/>
                <w:color w:val="222222"/>
                <w:sz w:val="12"/>
                <w:szCs w:val="12"/>
                <w:lang w:val="en-US"/>
              </w:rPr>
              <w:t>9</w:t>
            </w:r>
            <w:r w:rsidR="54EE6363" w:rsidRPr="300CEC00">
              <w:rPr>
                <w:rFonts w:eastAsiaTheme="minorEastAsia"/>
                <w:color w:val="222222"/>
                <w:sz w:val="12"/>
                <w:szCs w:val="12"/>
                <w:lang w:val="en-US"/>
              </w:rPr>
              <w:t>.</w:t>
            </w:r>
          </w:p>
          <w:p w14:paraId="766DA67C" w14:textId="6EE24C8D" w:rsidR="00A15D29" w:rsidRPr="00A15D29" w:rsidRDefault="54EE6363" w:rsidP="300CEC00">
            <w:pPr>
              <w:spacing w:line="259" w:lineRule="auto"/>
              <w:jc w:val="both"/>
              <w:rPr>
                <w:rFonts w:ascii="Aptos" w:eastAsia="Aptos" w:hAnsi="Aptos" w:cs="Aptos"/>
                <w:color w:val="000000" w:themeColor="text1"/>
                <w:sz w:val="12"/>
                <w:szCs w:val="12"/>
                <w:lang w:val="en-US"/>
              </w:rPr>
            </w:pPr>
            <w:proofErr w:type="spellStart"/>
            <w:r w:rsidRPr="300CEC00">
              <w:rPr>
                <w:rFonts w:ascii="Aptos" w:eastAsia="Aptos" w:hAnsi="Aptos" w:cs="Aptos"/>
                <w:color w:val="000000" w:themeColor="text1"/>
                <w:sz w:val="12"/>
                <w:szCs w:val="12"/>
                <w:lang w:val="en-US"/>
              </w:rPr>
              <w:t>Crobach</w:t>
            </w:r>
            <w:proofErr w:type="spellEnd"/>
            <w:r w:rsidRPr="300CEC00">
              <w:rPr>
                <w:rFonts w:ascii="Aptos" w:eastAsia="Aptos" w:hAnsi="Aptos" w:cs="Aptos"/>
                <w:color w:val="000000" w:themeColor="text1"/>
                <w:sz w:val="12"/>
                <w:szCs w:val="12"/>
                <w:lang w:val="en-US"/>
              </w:rPr>
              <w:t xml:space="preserve"> MJ, </w:t>
            </w:r>
            <w:proofErr w:type="spellStart"/>
            <w:r w:rsidRPr="300CEC00">
              <w:rPr>
                <w:rFonts w:ascii="Aptos" w:eastAsia="Aptos" w:hAnsi="Aptos" w:cs="Aptos"/>
                <w:color w:val="000000" w:themeColor="text1"/>
                <w:sz w:val="12"/>
                <w:szCs w:val="12"/>
                <w:lang w:val="en-US"/>
              </w:rPr>
              <w:t>Planche</w:t>
            </w:r>
            <w:proofErr w:type="spellEnd"/>
            <w:r w:rsidRPr="300CEC00">
              <w:rPr>
                <w:rFonts w:ascii="Aptos" w:eastAsia="Aptos" w:hAnsi="Aptos" w:cs="Aptos"/>
                <w:color w:val="000000" w:themeColor="text1"/>
                <w:sz w:val="12"/>
                <w:szCs w:val="12"/>
                <w:lang w:val="en-US"/>
              </w:rPr>
              <w:t xml:space="preserve"> T, Eckert C, </w:t>
            </w:r>
            <w:proofErr w:type="spellStart"/>
            <w:r w:rsidRPr="300CEC00">
              <w:rPr>
                <w:rFonts w:ascii="Aptos" w:eastAsia="Aptos" w:hAnsi="Aptos" w:cs="Aptos"/>
                <w:color w:val="000000" w:themeColor="text1"/>
                <w:sz w:val="12"/>
                <w:szCs w:val="12"/>
                <w:lang w:val="en-US"/>
              </w:rPr>
              <w:t>Barbut</w:t>
            </w:r>
            <w:proofErr w:type="spellEnd"/>
            <w:r w:rsidRPr="300CEC00">
              <w:rPr>
                <w:rFonts w:ascii="Aptos" w:eastAsia="Aptos" w:hAnsi="Aptos" w:cs="Aptos"/>
                <w:color w:val="000000" w:themeColor="text1"/>
                <w:sz w:val="12"/>
                <w:szCs w:val="12"/>
                <w:lang w:val="en-US"/>
              </w:rPr>
              <w:t xml:space="preserve"> F, </w:t>
            </w:r>
            <w:proofErr w:type="spellStart"/>
            <w:r w:rsidRPr="300CEC00">
              <w:rPr>
                <w:rFonts w:ascii="Aptos" w:eastAsia="Aptos" w:hAnsi="Aptos" w:cs="Aptos"/>
                <w:color w:val="000000" w:themeColor="text1"/>
                <w:sz w:val="12"/>
                <w:szCs w:val="12"/>
                <w:lang w:val="en-US"/>
              </w:rPr>
              <w:t>Terveer</w:t>
            </w:r>
            <w:proofErr w:type="spellEnd"/>
            <w:r w:rsidRPr="300CEC00">
              <w:rPr>
                <w:rFonts w:ascii="Aptos" w:eastAsia="Aptos" w:hAnsi="Aptos" w:cs="Aptos"/>
                <w:color w:val="000000" w:themeColor="text1"/>
                <w:sz w:val="12"/>
                <w:szCs w:val="12"/>
                <w:lang w:val="en-US"/>
              </w:rPr>
              <w:t xml:space="preserve"> EM, Dekkers OM, Wilcox MH, </w:t>
            </w:r>
            <w:proofErr w:type="spellStart"/>
            <w:r w:rsidRPr="300CEC00">
              <w:rPr>
                <w:rFonts w:ascii="Aptos" w:eastAsia="Aptos" w:hAnsi="Aptos" w:cs="Aptos"/>
                <w:color w:val="000000" w:themeColor="text1"/>
                <w:sz w:val="12"/>
                <w:szCs w:val="12"/>
                <w:lang w:val="en-US"/>
              </w:rPr>
              <w:t>Kuijper</w:t>
            </w:r>
            <w:proofErr w:type="spellEnd"/>
            <w:r w:rsidRPr="300CEC00">
              <w:rPr>
                <w:rFonts w:ascii="Aptos" w:eastAsia="Aptos" w:hAnsi="Aptos" w:cs="Aptos"/>
                <w:color w:val="000000" w:themeColor="text1"/>
                <w:sz w:val="12"/>
                <w:szCs w:val="12"/>
                <w:lang w:val="en-US"/>
              </w:rPr>
              <w:t xml:space="preserve"> EJ (2016) European society of clinical microbiology and infectious diseases: update of the diagnostic guidance document for Clostridium difficile infection. Clinical microbiology and infection 22(Suppl 4</w:t>
            </w:r>
            <w:proofErr w:type="gramStart"/>
            <w:r w:rsidRPr="300CEC00">
              <w:rPr>
                <w:rFonts w:ascii="Aptos" w:eastAsia="Aptos" w:hAnsi="Aptos" w:cs="Aptos"/>
                <w:color w:val="000000" w:themeColor="text1"/>
                <w:sz w:val="12"/>
                <w:szCs w:val="12"/>
                <w:lang w:val="en-US"/>
              </w:rPr>
              <w:t>):S</w:t>
            </w:r>
            <w:proofErr w:type="gramEnd"/>
            <w:r w:rsidRPr="300CEC00">
              <w:rPr>
                <w:rFonts w:ascii="Aptos" w:eastAsia="Aptos" w:hAnsi="Aptos" w:cs="Aptos"/>
                <w:color w:val="000000" w:themeColor="text1"/>
                <w:sz w:val="12"/>
                <w:szCs w:val="12"/>
                <w:lang w:val="en-US"/>
              </w:rPr>
              <w:t xml:space="preserve">63–81. https //doi.org/10.1016/j.cmi.2016.03.010. </w:t>
            </w:r>
          </w:p>
          <w:p w14:paraId="710876FA" w14:textId="668FD260" w:rsidR="00A15D29" w:rsidRPr="00BE231A" w:rsidRDefault="54EE6363" w:rsidP="300CEC00">
            <w:pPr>
              <w:spacing w:line="257" w:lineRule="auto"/>
              <w:jc w:val="both"/>
              <w:rPr>
                <w:rFonts w:ascii="Aptos" w:eastAsia="Aptos" w:hAnsi="Aptos" w:cs="Aptos"/>
                <w:color w:val="000000" w:themeColor="text1"/>
                <w:sz w:val="12"/>
                <w:szCs w:val="12"/>
                <w:lang w:val="en-US"/>
              </w:rPr>
            </w:pPr>
            <w:r w:rsidRPr="300CEC00">
              <w:rPr>
                <w:rFonts w:ascii="Aptos" w:eastAsia="Aptos" w:hAnsi="Aptos" w:cs="Aptos"/>
                <w:color w:val="000000" w:themeColor="text1"/>
                <w:sz w:val="12"/>
                <w:szCs w:val="12"/>
                <w:lang w:val="en-US"/>
              </w:rPr>
              <w:t xml:space="preserve">McDonald LC, </w:t>
            </w:r>
            <w:proofErr w:type="spellStart"/>
            <w:r w:rsidRPr="300CEC00">
              <w:rPr>
                <w:rFonts w:ascii="Aptos" w:eastAsia="Aptos" w:hAnsi="Aptos" w:cs="Aptos"/>
                <w:color w:val="000000" w:themeColor="text1"/>
                <w:sz w:val="12"/>
                <w:szCs w:val="12"/>
                <w:lang w:val="en-US"/>
              </w:rPr>
              <w:t>Gerding</w:t>
            </w:r>
            <w:proofErr w:type="spellEnd"/>
            <w:r w:rsidRPr="300CEC00">
              <w:rPr>
                <w:rFonts w:ascii="Aptos" w:eastAsia="Aptos" w:hAnsi="Aptos" w:cs="Aptos"/>
                <w:color w:val="000000" w:themeColor="text1"/>
                <w:sz w:val="12"/>
                <w:szCs w:val="12"/>
                <w:lang w:val="en-US"/>
              </w:rPr>
              <w:t xml:space="preserve"> DN, Johnson S, et al. Clinical Practice Guidelines for Clostridium difficile Infection in Adults and Children: 2017 Update by the Infectious Diseases Society of America (IDSA) and Society for Healthcare Epidemiology of America (SHEA). Clin Infect Dis 2018; 66(7): e1-e48</w:t>
            </w:r>
          </w:p>
        </w:tc>
        <w:tc>
          <w:tcPr>
            <w:tcW w:w="1134" w:type="dxa"/>
            <w:shd w:val="clear" w:color="auto" w:fill="auto"/>
            <w:noWrap/>
            <w:vAlign w:val="bottom"/>
            <w:hideMark/>
          </w:tcPr>
          <w:p w14:paraId="6CC95B3D" w14:textId="77777777" w:rsidR="00A15D29" w:rsidRPr="00A15D29" w:rsidRDefault="00A15D29" w:rsidP="00A15D29">
            <w:pPr>
              <w:rPr>
                <w:sz w:val="12"/>
                <w:szCs w:val="12"/>
              </w:rPr>
            </w:pPr>
            <w:r w:rsidRPr="00A15D29">
              <w:rPr>
                <w:sz w:val="12"/>
                <w:szCs w:val="12"/>
              </w:rPr>
              <w:t>Yes (80 %)</w:t>
            </w:r>
          </w:p>
        </w:tc>
        <w:tc>
          <w:tcPr>
            <w:tcW w:w="859" w:type="dxa"/>
            <w:shd w:val="clear" w:color="auto" w:fill="auto"/>
            <w:noWrap/>
            <w:vAlign w:val="bottom"/>
            <w:hideMark/>
          </w:tcPr>
          <w:p w14:paraId="03BE2E1F" w14:textId="77777777" w:rsidR="00A15D29" w:rsidRPr="00A15D29" w:rsidRDefault="00A15D29" w:rsidP="00A15D29">
            <w:pPr>
              <w:rPr>
                <w:sz w:val="12"/>
                <w:szCs w:val="12"/>
              </w:rPr>
            </w:pPr>
            <w:r w:rsidRPr="00A15D29">
              <w:rPr>
                <w:sz w:val="12"/>
                <w:szCs w:val="12"/>
              </w:rPr>
              <w:t>0 (0%)</w:t>
            </w:r>
          </w:p>
        </w:tc>
        <w:tc>
          <w:tcPr>
            <w:tcW w:w="1279" w:type="dxa"/>
            <w:shd w:val="clear" w:color="auto" w:fill="auto"/>
            <w:noWrap/>
            <w:vAlign w:val="bottom"/>
            <w:hideMark/>
          </w:tcPr>
          <w:p w14:paraId="31FC1196" w14:textId="77777777" w:rsidR="00A15D29" w:rsidRPr="00A15D29" w:rsidRDefault="00A15D29" w:rsidP="00A15D29">
            <w:pPr>
              <w:rPr>
                <w:sz w:val="12"/>
                <w:szCs w:val="12"/>
              </w:rPr>
            </w:pPr>
            <w:r w:rsidRPr="00A15D29">
              <w:rPr>
                <w:sz w:val="12"/>
                <w:szCs w:val="12"/>
              </w:rPr>
              <w:t>39.2%</w:t>
            </w:r>
          </w:p>
        </w:tc>
        <w:tc>
          <w:tcPr>
            <w:tcW w:w="1174" w:type="dxa"/>
            <w:shd w:val="clear" w:color="auto" w:fill="auto"/>
            <w:noWrap/>
            <w:vAlign w:val="bottom"/>
            <w:hideMark/>
          </w:tcPr>
          <w:p w14:paraId="2E3B756B" w14:textId="77777777" w:rsidR="00A15D29" w:rsidRPr="00A15D29" w:rsidRDefault="00A15D29" w:rsidP="00A15D29">
            <w:pPr>
              <w:rPr>
                <w:sz w:val="12"/>
                <w:szCs w:val="12"/>
              </w:rPr>
            </w:pPr>
            <w:r w:rsidRPr="00A15D29">
              <w:rPr>
                <w:sz w:val="12"/>
                <w:szCs w:val="12"/>
              </w:rPr>
              <w:t>2.2%</w:t>
            </w:r>
          </w:p>
        </w:tc>
        <w:tc>
          <w:tcPr>
            <w:tcW w:w="1069" w:type="dxa"/>
            <w:shd w:val="clear" w:color="auto" w:fill="auto"/>
            <w:noWrap/>
            <w:vAlign w:val="bottom"/>
            <w:hideMark/>
          </w:tcPr>
          <w:p w14:paraId="3A14601D" w14:textId="77777777" w:rsidR="00A15D29" w:rsidRPr="00A15D29" w:rsidRDefault="00A15D29" w:rsidP="00A15D29">
            <w:pPr>
              <w:rPr>
                <w:sz w:val="12"/>
                <w:szCs w:val="12"/>
              </w:rPr>
            </w:pPr>
            <w:r w:rsidRPr="00A15D29">
              <w:rPr>
                <w:sz w:val="12"/>
                <w:szCs w:val="12"/>
              </w:rPr>
              <w:t>None</w:t>
            </w:r>
          </w:p>
        </w:tc>
      </w:tr>
      <w:tr w:rsidR="008E0B74" w:rsidRPr="008E0B74" w14:paraId="467B8519" w14:textId="77777777" w:rsidTr="00BE231A">
        <w:trPr>
          <w:trHeight w:val="113"/>
        </w:trPr>
        <w:tc>
          <w:tcPr>
            <w:tcW w:w="1394" w:type="dxa"/>
            <w:shd w:val="clear" w:color="auto" w:fill="auto"/>
            <w:noWrap/>
            <w:vAlign w:val="bottom"/>
            <w:hideMark/>
          </w:tcPr>
          <w:p w14:paraId="430A5A05" w14:textId="1D2E25C1" w:rsidR="00A15D29" w:rsidRPr="00A15D29" w:rsidRDefault="00A15D29" w:rsidP="00A15D29">
            <w:pPr>
              <w:rPr>
                <w:sz w:val="12"/>
                <w:szCs w:val="12"/>
              </w:rPr>
            </w:pPr>
          </w:p>
        </w:tc>
        <w:tc>
          <w:tcPr>
            <w:tcW w:w="2835" w:type="dxa"/>
            <w:shd w:val="clear" w:color="auto" w:fill="auto"/>
            <w:vAlign w:val="bottom"/>
            <w:hideMark/>
          </w:tcPr>
          <w:p w14:paraId="7F2C546B" w14:textId="77777777" w:rsidR="00A15D29" w:rsidRPr="00A15D29" w:rsidRDefault="00A15D29" w:rsidP="00BE231A">
            <w:pPr>
              <w:jc w:val="both"/>
              <w:rPr>
                <w:sz w:val="12"/>
                <w:szCs w:val="12"/>
                <w:lang w:val="en-US"/>
              </w:rPr>
            </w:pPr>
            <w:r w:rsidRPr="7185AF8E">
              <w:rPr>
                <w:sz w:val="12"/>
                <w:szCs w:val="12"/>
                <w:lang w:val="en-US"/>
              </w:rPr>
              <w:t>Diarrhea is defined as Bristol 5-7 (Bristol Stool Form Scale)</w:t>
            </w:r>
          </w:p>
        </w:tc>
        <w:tc>
          <w:tcPr>
            <w:tcW w:w="4455" w:type="dxa"/>
            <w:shd w:val="clear" w:color="auto" w:fill="auto"/>
            <w:vAlign w:val="bottom"/>
            <w:hideMark/>
          </w:tcPr>
          <w:p w14:paraId="08ECF76A" w14:textId="4414C1D8" w:rsidR="00A15D29" w:rsidRPr="00DC0896" w:rsidRDefault="0785FA3D" w:rsidP="00BE231A">
            <w:pPr>
              <w:spacing w:line="257" w:lineRule="auto"/>
              <w:jc w:val="both"/>
              <w:rPr>
                <w:rFonts w:eastAsiaTheme="minorEastAsia"/>
                <w:color w:val="212121"/>
                <w:sz w:val="12"/>
                <w:szCs w:val="12"/>
                <w:lang w:val="en-US"/>
              </w:rPr>
            </w:pPr>
            <w:r w:rsidRPr="00BE231A">
              <w:rPr>
                <w:rFonts w:eastAsiaTheme="minorEastAsia"/>
                <w:color w:val="212121"/>
                <w:sz w:val="12"/>
                <w:szCs w:val="12"/>
                <w:lang w:val="en-US"/>
              </w:rPr>
              <w:t xml:space="preserve">Blake MR, Raker JM, Whelan K. Validity and reliability of the Bristol Stool Form Scale in healthy adults and patients with </w:t>
            </w:r>
            <w:proofErr w:type="spellStart"/>
            <w:r w:rsidRPr="00BE231A">
              <w:rPr>
                <w:rFonts w:eastAsiaTheme="minorEastAsia"/>
                <w:color w:val="212121"/>
                <w:sz w:val="12"/>
                <w:szCs w:val="12"/>
                <w:lang w:val="en-US"/>
              </w:rPr>
              <w:t>diarrhoea</w:t>
            </w:r>
            <w:proofErr w:type="spellEnd"/>
            <w:r w:rsidRPr="00BE231A">
              <w:rPr>
                <w:rFonts w:eastAsiaTheme="minorEastAsia"/>
                <w:color w:val="212121"/>
                <w:sz w:val="12"/>
                <w:szCs w:val="12"/>
                <w:lang w:val="en-US"/>
              </w:rPr>
              <w:t xml:space="preserve">-predominant irritable bowel syndrome. Aliment </w:t>
            </w:r>
            <w:proofErr w:type="spellStart"/>
            <w:r w:rsidRPr="00BE231A">
              <w:rPr>
                <w:rFonts w:eastAsiaTheme="minorEastAsia"/>
                <w:color w:val="212121"/>
                <w:sz w:val="12"/>
                <w:szCs w:val="12"/>
                <w:lang w:val="en-US"/>
              </w:rPr>
              <w:t>Pharmacol</w:t>
            </w:r>
            <w:proofErr w:type="spellEnd"/>
            <w:r w:rsidRPr="00BE231A">
              <w:rPr>
                <w:rFonts w:eastAsiaTheme="minorEastAsia"/>
                <w:color w:val="212121"/>
                <w:sz w:val="12"/>
                <w:szCs w:val="12"/>
                <w:lang w:val="en-US"/>
              </w:rPr>
              <w:t xml:space="preserve"> </w:t>
            </w:r>
            <w:proofErr w:type="spellStart"/>
            <w:r w:rsidRPr="00BE231A">
              <w:rPr>
                <w:rFonts w:eastAsiaTheme="minorEastAsia"/>
                <w:color w:val="212121"/>
                <w:sz w:val="12"/>
                <w:szCs w:val="12"/>
                <w:lang w:val="en-US"/>
              </w:rPr>
              <w:t>Ther</w:t>
            </w:r>
            <w:proofErr w:type="spellEnd"/>
            <w:r w:rsidRPr="00BE231A">
              <w:rPr>
                <w:rFonts w:eastAsiaTheme="minorEastAsia"/>
                <w:color w:val="212121"/>
                <w:sz w:val="12"/>
                <w:szCs w:val="12"/>
                <w:lang w:val="en-US"/>
              </w:rPr>
              <w:t xml:space="preserve">. 2016 Oct;44(7):693-703. </w:t>
            </w:r>
            <w:proofErr w:type="spellStart"/>
            <w:r w:rsidRPr="00BE231A">
              <w:rPr>
                <w:rFonts w:eastAsiaTheme="minorEastAsia"/>
                <w:color w:val="212121"/>
                <w:sz w:val="12"/>
                <w:szCs w:val="12"/>
                <w:lang w:val="en-US"/>
              </w:rPr>
              <w:t>doi</w:t>
            </w:r>
            <w:proofErr w:type="spellEnd"/>
            <w:r w:rsidRPr="00BE231A">
              <w:rPr>
                <w:rFonts w:eastAsiaTheme="minorEastAsia"/>
                <w:color w:val="212121"/>
                <w:sz w:val="12"/>
                <w:szCs w:val="12"/>
                <w:lang w:val="en-US"/>
              </w:rPr>
              <w:t xml:space="preserve">: 10.1111/apt.13746. </w:t>
            </w:r>
            <w:proofErr w:type="spellStart"/>
            <w:r w:rsidRPr="00BE231A">
              <w:rPr>
                <w:rFonts w:eastAsiaTheme="minorEastAsia"/>
                <w:color w:val="212121"/>
                <w:sz w:val="12"/>
                <w:szCs w:val="12"/>
                <w:lang w:val="en-US"/>
              </w:rPr>
              <w:t>Epub</w:t>
            </w:r>
            <w:proofErr w:type="spellEnd"/>
            <w:r w:rsidRPr="00BE231A">
              <w:rPr>
                <w:rFonts w:eastAsiaTheme="minorEastAsia"/>
                <w:color w:val="212121"/>
                <w:sz w:val="12"/>
                <w:szCs w:val="12"/>
                <w:lang w:val="en-US"/>
              </w:rPr>
              <w:t xml:space="preserve"> 2016 Aug 5. </w:t>
            </w:r>
          </w:p>
          <w:p w14:paraId="38093014" w14:textId="0D0458E4" w:rsidR="00A15D29" w:rsidRPr="00BE231A" w:rsidRDefault="615B2BEE" w:rsidP="00BE231A">
            <w:pPr>
              <w:spacing w:line="257" w:lineRule="auto"/>
              <w:jc w:val="both"/>
              <w:rPr>
                <w:rFonts w:eastAsiaTheme="minorEastAsia"/>
                <w:color w:val="212121"/>
                <w:sz w:val="12"/>
                <w:szCs w:val="12"/>
                <w:lang w:val="en-US"/>
              </w:rPr>
            </w:pPr>
            <w:r w:rsidRPr="2F963F58">
              <w:rPr>
                <w:rFonts w:eastAsiaTheme="minorEastAsia"/>
                <w:color w:val="212121"/>
                <w:sz w:val="12"/>
                <w:szCs w:val="12"/>
                <w:lang w:val="en-US"/>
              </w:rPr>
              <w:t xml:space="preserve">Lewis SJ, Heaton KW. Stool form scale as a useful guide to intestinal transit time. </w:t>
            </w:r>
            <w:proofErr w:type="spellStart"/>
            <w:r w:rsidRPr="2F963F58">
              <w:rPr>
                <w:rFonts w:eastAsiaTheme="minorEastAsia"/>
                <w:color w:val="212121"/>
                <w:sz w:val="12"/>
                <w:szCs w:val="12"/>
                <w:lang w:val="en-US"/>
              </w:rPr>
              <w:t>Scand</w:t>
            </w:r>
            <w:proofErr w:type="spellEnd"/>
            <w:r w:rsidRPr="2F963F58">
              <w:rPr>
                <w:rFonts w:eastAsiaTheme="minorEastAsia"/>
                <w:color w:val="212121"/>
                <w:sz w:val="12"/>
                <w:szCs w:val="12"/>
                <w:lang w:val="en-US"/>
              </w:rPr>
              <w:t xml:space="preserve"> J Gastroenterol. 1997 Sep;32(9):920-4. </w:t>
            </w:r>
          </w:p>
          <w:p w14:paraId="62AF8E92" w14:textId="3673A9C2" w:rsidR="00A15D29" w:rsidRPr="00BE231A" w:rsidRDefault="00A15D29" w:rsidP="00BE231A">
            <w:pPr>
              <w:jc w:val="both"/>
              <w:rPr>
                <w:sz w:val="12"/>
                <w:szCs w:val="12"/>
                <w:lang w:val="en-US"/>
              </w:rPr>
            </w:pPr>
          </w:p>
        </w:tc>
        <w:tc>
          <w:tcPr>
            <w:tcW w:w="1134" w:type="dxa"/>
            <w:shd w:val="clear" w:color="auto" w:fill="auto"/>
            <w:noWrap/>
            <w:vAlign w:val="bottom"/>
            <w:hideMark/>
          </w:tcPr>
          <w:p w14:paraId="03FD6111" w14:textId="77777777" w:rsidR="00A15D29" w:rsidRPr="00A15D29" w:rsidRDefault="00A15D29" w:rsidP="00A15D29">
            <w:pPr>
              <w:rPr>
                <w:sz w:val="12"/>
                <w:szCs w:val="12"/>
              </w:rPr>
            </w:pPr>
            <w:r w:rsidRPr="00A15D29">
              <w:rPr>
                <w:sz w:val="12"/>
                <w:szCs w:val="12"/>
              </w:rPr>
              <w:t>Yes (88 %)</w:t>
            </w:r>
          </w:p>
        </w:tc>
        <w:tc>
          <w:tcPr>
            <w:tcW w:w="859" w:type="dxa"/>
            <w:shd w:val="clear" w:color="auto" w:fill="auto"/>
            <w:noWrap/>
            <w:vAlign w:val="bottom"/>
            <w:hideMark/>
          </w:tcPr>
          <w:p w14:paraId="2A817D7A" w14:textId="77777777" w:rsidR="00A15D29" w:rsidRPr="00A15D29" w:rsidRDefault="00A15D29" w:rsidP="00A15D29">
            <w:pPr>
              <w:rPr>
                <w:sz w:val="12"/>
                <w:szCs w:val="12"/>
              </w:rPr>
            </w:pPr>
            <w:r w:rsidRPr="00A15D29">
              <w:rPr>
                <w:sz w:val="12"/>
                <w:szCs w:val="12"/>
              </w:rPr>
              <w:t>6 (3.3%)</w:t>
            </w:r>
          </w:p>
        </w:tc>
        <w:tc>
          <w:tcPr>
            <w:tcW w:w="1279" w:type="dxa"/>
            <w:shd w:val="clear" w:color="auto" w:fill="auto"/>
            <w:noWrap/>
            <w:vAlign w:val="bottom"/>
            <w:hideMark/>
          </w:tcPr>
          <w:p w14:paraId="44B782EB" w14:textId="77777777" w:rsidR="00A15D29" w:rsidRPr="00A15D29" w:rsidRDefault="00A15D29" w:rsidP="00A15D29">
            <w:pPr>
              <w:rPr>
                <w:sz w:val="12"/>
                <w:szCs w:val="12"/>
              </w:rPr>
            </w:pPr>
            <w:r w:rsidRPr="00A15D29">
              <w:rPr>
                <w:sz w:val="12"/>
                <w:szCs w:val="12"/>
              </w:rPr>
              <w:t>27.1%</w:t>
            </w:r>
          </w:p>
        </w:tc>
        <w:tc>
          <w:tcPr>
            <w:tcW w:w="1174" w:type="dxa"/>
            <w:shd w:val="clear" w:color="auto" w:fill="auto"/>
            <w:noWrap/>
            <w:vAlign w:val="bottom"/>
            <w:hideMark/>
          </w:tcPr>
          <w:p w14:paraId="4F2643CB" w14:textId="77777777" w:rsidR="00A15D29" w:rsidRPr="00A15D29" w:rsidRDefault="00A15D29" w:rsidP="00A15D29">
            <w:pPr>
              <w:rPr>
                <w:sz w:val="12"/>
                <w:szCs w:val="12"/>
              </w:rPr>
            </w:pPr>
            <w:r w:rsidRPr="00A15D29">
              <w:rPr>
                <w:sz w:val="12"/>
                <w:szCs w:val="12"/>
              </w:rPr>
              <w:t>17.1%</w:t>
            </w:r>
          </w:p>
        </w:tc>
        <w:tc>
          <w:tcPr>
            <w:tcW w:w="1069" w:type="dxa"/>
            <w:shd w:val="clear" w:color="auto" w:fill="auto"/>
            <w:noWrap/>
            <w:vAlign w:val="bottom"/>
            <w:hideMark/>
          </w:tcPr>
          <w:p w14:paraId="0A039519" w14:textId="77777777" w:rsidR="00A15D29" w:rsidRPr="00A15D29" w:rsidRDefault="00A15D29" w:rsidP="00A15D29">
            <w:pPr>
              <w:rPr>
                <w:sz w:val="12"/>
                <w:szCs w:val="12"/>
              </w:rPr>
            </w:pPr>
            <w:proofErr w:type="spellStart"/>
            <w:r w:rsidRPr="00A15D29">
              <w:rPr>
                <w:sz w:val="12"/>
                <w:szCs w:val="12"/>
              </w:rPr>
              <w:t>Excluded</w:t>
            </w:r>
            <w:proofErr w:type="spellEnd"/>
          </w:p>
        </w:tc>
      </w:tr>
      <w:tr w:rsidR="008E0B74" w:rsidRPr="008E0B74" w14:paraId="48C221BF" w14:textId="77777777" w:rsidTr="00BE231A">
        <w:trPr>
          <w:trHeight w:val="113"/>
        </w:trPr>
        <w:tc>
          <w:tcPr>
            <w:tcW w:w="1394" w:type="dxa"/>
            <w:shd w:val="clear" w:color="auto" w:fill="auto"/>
            <w:noWrap/>
            <w:vAlign w:val="bottom"/>
            <w:hideMark/>
          </w:tcPr>
          <w:p w14:paraId="0BADDF96" w14:textId="0E6B1011" w:rsidR="00A15D29" w:rsidRPr="00A15D29" w:rsidRDefault="00A15D29" w:rsidP="00A15D29">
            <w:pPr>
              <w:rPr>
                <w:sz w:val="12"/>
                <w:szCs w:val="12"/>
              </w:rPr>
            </w:pPr>
          </w:p>
        </w:tc>
        <w:tc>
          <w:tcPr>
            <w:tcW w:w="2835" w:type="dxa"/>
            <w:shd w:val="clear" w:color="auto" w:fill="auto"/>
            <w:vAlign w:val="bottom"/>
            <w:hideMark/>
          </w:tcPr>
          <w:p w14:paraId="28672641" w14:textId="77777777" w:rsidR="00A15D29" w:rsidRPr="00A15D29" w:rsidRDefault="00A15D29" w:rsidP="00A15D29">
            <w:pPr>
              <w:rPr>
                <w:sz w:val="12"/>
                <w:szCs w:val="12"/>
                <w:lang w:val="en-US"/>
              </w:rPr>
            </w:pPr>
            <w:proofErr w:type="spellStart"/>
            <w:r w:rsidRPr="00A15D29">
              <w:rPr>
                <w:sz w:val="12"/>
                <w:szCs w:val="12"/>
                <w:lang w:val="en-US"/>
              </w:rPr>
              <w:t>Diarrhoea</w:t>
            </w:r>
            <w:proofErr w:type="spellEnd"/>
            <w:r w:rsidRPr="00A15D29">
              <w:rPr>
                <w:sz w:val="12"/>
                <w:szCs w:val="12"/>
                <w:lang w:val="en-US"/>
              </w:rPr>
              <w:t xml:space="preserve"> is defined as having 3 or more loose or liquid stools per day with stool volume greater than 250 ml/ day.</w:t>
            </w:r>
          </w:p>
        </w:tc>
        <w:tc>
          <w:tcPr>
            <w:tcW w:w="4455" w:type="dxa"/>
            <w:shd w:val="clear" w:color="auto" w:fill="auto"/>
            <w:vAlign w:val="bottom"/>
            <w:hideMark/>
          </w:tcPr>
          <w:p w14:paraId="18335E43" w14:textId="4A64DD34" w:rsidR="00A15D29" w:rsidRPr="00976E7F" w:rsidRDefault="00A15D29" w:rsidP="2F963F58">
            <w:pPr>
              <w:rPr>
                <w:sz w:val="12"/>
                <w:szCs w:val="12"/>
                <w:lang w:val="en-US"/>
              </w:rPr>
            </w:pPr>
            <w:proofErr w:type="spellStart"/>
            <w:r w:rsidRPr="2F963F58">
              <w:rPr>
                <w:sz w:val="12"/>
                <w:szCs w:val="12"/>
                <w:lang w:val="en-US"/>
              </w:rPr>
              <w:t>Wiesen</w:t>
            </w:r>
            <w:proofErr w:type="spellEnd"/>
            <w:r w:rsidRPr="2F963F58">
              <w:rPr>
                <w:sz w:val="12"/>
                <w:szCs w:val="12"/>
                <w:lang w:val="en-US"/>
              </w:rPr>
              <w:t xml:space="preserve">, P., Van </w:t>
            </w:r>
            <w:proofErr w:type="spellStart"/>
            <w:r w:rsidRPr="2F963F58">
              <w:rPr>
                <w:sz w:val="12"/>
                <w:szCs w:val="12"/>
                <w:lang w:val="en-US"/>
              </w:rPr>
              <w:t>Gossum</w:t>
            </w:r>
            <w:proofErr w:type="spellEnd"/>
            <w:r w:rsidRPr="2F963F58">
              <w:rPr>
                <w:sz w:val="12"/>
                <w:szCs w:val="12"/>
                <w:lang w:val="en-US"/>
              </w:rPr>
              <w:t xml:space="preserve">, A. &amp; </w:t>
            </w:r>
            <w:proofErr w:type="spellStart"/>
            <w:r w:rsidRPr="2F963F58">
              <w:rPr>
                <w:sz w:val="12"/>
                <w:szCs w:val="12"/>
                <w:lang w:val="en-US"/>
              </w:rPr>
              <w:t>Preiser</w:t>
            </w:r>
            <w:proofErr w:type="spellEnd"/>
            <w:r w:rsidRPr="2F963F58">
              <w:rPr>
                <w:sz w:val="12"/>
                <w:szCs w:val="12"/>
                <w:lang w:val="en-US"/>
              </w:rPr>
              <w:t xml:space="preserve">, J. C. </w:t>
            </w:r>
            <w:proofErr w:type="spellStart"/>
            <w:r w:rsidRPr="2F963F58">
              <w:rPr>
                <w:sz w:val="12"/>
                <w:szCs w:val="12"/>
                <w:lang w:val="en-US"/>
              </w:rPr>
              <w:t>Diarrhoea</w:t>
            </w:r>
            <w:proofErr w:type="spellEnd"/>
            <w:r w:rsidRPr="2F963F58">
              <w:rPr>
                <w:sz w:val="12"/>
                <w:szCs w:val="12"/>
                <w:lang w:val="en-US"/>
              </w:rPr>
              <w:t xml:space="preserve"> in the critically ill. Current </w:t>
            </w:r>
            <w:proofErr w:type="spellStart"/>
            <w:r w:rsidRPr="2F963F58">
              <w:rPr>
                <w:sz w:val="12"/>
                <w:szCs w:val="12"/>
                <w:lang w:val="en-US"/>
              </w:rPr>
              <w:t>Opin</w:t>
            </w:r>
            <w:proofErr w:type="spellEnd"/>
            <w:r w:rsidRPr="2F963F58">
              <w:rPr>
                <w:sz w:val="12"/>
                <w:szCs w:val="12"/>
                <w:lang w:val="en-US"/>
              </w:rPr>
              <w:t>. Crit. Care 12, 149–154, (2006).</w:t>
            </w:r>
            <w:r w:rsidRPr="00DC0896">
              <w:rPr>
                <w:lang w:val="en-US"/>
              </w:rPr>
              <w:br/>
            </w:r>
            <w:r w:rsidRPr="2F963F58">
              <w:rPr>
                <w:sz w:val="12"/>
                <w:szCs w:val="12"/>
                <w:lang w:val="en-US"/>
              </w:rPr>
              <w:t xml:space="preserve">WHO definition “The treatment of </w:t>
            </w:r>
            <w:proofErr w:type="spellStart"/>
            <w:r w:rsidRPr="2F963F58">
              <w:rPr>
                <w:sz w:val="12"/>
                <w:szCs w:val="12"/>
                <w:lang w:val="en-US"/>
              </w:rPr>
              <w:t>diarrhoea</w:t>
            </w:r>
            <w:proofErr w:type="spellEnd"/>
            <w:r w:rsidRPr="2F963F58">
              <w:rPr>
                <w:sz w:val="12"/>
                <w:szCs w:val="12"/>
                <w:lang w:val="en-US"/>
              </w:rPr>
              <w:t>.</w:t>
            </w:r>
            <w:r w:rsidR="70877035" w:rsidRPr="2F963F58">
              <w:rPr>
                <w:sz w:val="12"/>
                <w:szCs w:val="12"/>
                <w:lang w:val="en-US"/>
              </w:rPr>
              <w:t xml:space="preserve"> </w:t>
            </w:r>
            <w:r w:rsidRPr="00976E7F">
              <w:rPr>
                <w:sz w:val="12"/>
                <w:szCs w:val="12"/>
                <w:lang w:val="en-US"/>
              </w:rPr>
              <w:t>Mark S. Riddle,</w:t>
            </w:r>
            <w:r w:rsidRPr="00976E7F">
              <w:rPr>
                <w:lang w:val="en-US"/>
              </w:rPr>
              <w:br/>
            </w:r>
            <w:r w:rsidRPr="00976E7F">
              <w:rPr>
                <w:sz w:val="12"/>
                <w:szCs w:val="12"/>
                <w:lang w:val="en-US"/>
              </w:rPr>
              <w:t>Am J Gastroenterol 2016; 111:602–622</w:t>
            </w:r>
          </w:p>
        </w:tc>
        <w:tc>
          <w:tcPr>
            <w:tcW w:w="1134" w:type="dxa"/>
            <w:shd w:val="clear" w:color="auto" w:fill="auto"/>
            <w:noWrap/>
            <w:vAlign w:val="bottom"/>
            <w:hideMark/>
          </w:tcPr>
          <w:p w14:paraId="05B3F13B"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633A2372" w14:textId="77777777" w:rsidR="00A15D29" w:rsidRPr="00A15D29" w:rsidRDefault="00A15D29" w:rsidP="00A15D29">
            <w:pPr>
              <w:rPr>
                <w:sz w:val="12"/>
                <w:szCs w:val="12"/>
              </w:rPr>
            </w:pPr>
            <w:r w:rsidRPr="00A15D29">
              <w:rPr>
                <w:sz w:val="12"/>
                <w:szCs w:val="12"/>
              </w:rPr>
              <w:t>0 (0%)</w:t>
            </w:r>
          </w:p>
        </w:tc>
        <w:tc>
          <w:tcPr>
            <w:tcW w:w="1279" w:type="dxa"/>
            <w:shd w:val="clear" w:color="auto" w:fill="auto"/>
            <w:noWrap/>
            <w:vAlign w:val="bottom"/>
            <w:hideMark/>
          </w:tcPr>
          <w:p w14:paraId="486EC366" w14:textId="77777777" w:rsidR="00A15D29" w:rsidRPr="00A15D29" w:rsidRDefault="00A15D29" w:rsidP="00A15D29">
            <w:pPr>
              <w:rPr>
                <w:sz w:val="12"/>
                <w:szCs w:val="12"/>
              </w:rPr>
            </w:pPr>
            <w:r w:rsidRPr="00A15D29">
              <w:rPr>
                <w:sz w:val="12"/>
                <w:szCs w:val="12"/>
              </w:rPr>
              <w:t>57.5%</w:t>
            </w:r>
          </w:p>
        </w:tc>
        <w:tc>
          <w:tcPr>
            <w:tcW w:w="1174" w:type="dxa"/>
            <w:shd w:val="clear" w:color="auto" w:fill="auto"/>
            <w:noWrap/>
            <w:vAlign w:val="bottom"/>
            <w:hideMark/>
          </w:tcPr>
          <w:p w14:paraId="5C4B0AFA" w14:textId="77777777" w:rsidR="00A15D29" w:rsidRPr="00A15D29" w:rsidRDefault="00A15D29" w:rsidP="00A15D29">
            <w:pPr>
              <w:rPr>
                <w:sz w:val="12"/>
                <w:szCs w:val="12"/>
              </w:rPr>
            </w:pPr>
            <w:r w:rsidRPr="00A15D29">
              <w:rPr>
                <w:sz w:val="12"/>
                <w:szCs w:val="12"/>
              </w:rPr>
              <w:t>6.1%</w:t>
            </w:r>
          </w:p>
        </w:tc>
        <w:tc>
          <w:tcPr>
            <w:tcW w:w="1069" w:type="dxa"/>
            <w:shd w:val="clear" w:color="auto" w:fill="auto"/>
            <w:noWrap/>
            <w:vAlign w:val="bottom"/>
            <w:hideMark/>
          </w:tcPr>
          <w:p w14:paraId="45F0FA60" w14:textId="77777777" w:rsidR="00A15D29" w:rsidRPr="00A15D29" w:rsidRDefault="00A15D29" w:rsidP="00A15D29">
            <w:pPr>
              <w:rPr>
                <w:sz w:val="12"/>
                <w:szCs w:val="12"/>
              </w:rPr>
            </w:pPr>
            <w:proofErr w:type="spellStart"/>
            <w:r w:rsidRPr="00A15D29">
              <w:rPr>
                <w:sz w:val="12"/>
                <w:szCs w:val="12"/>
              </w:rPr>
              <w:t>Suggested</w:t>
            </w:r>
            <w:proofErr w:type="spellEnd"/>
          </w:p>
        </w:tc>
      </w:tr>
      <w:tr w:rsidR="008E0B74" w:rsidRPr="008E0B74" w14:paraId="6BCE0CC8" w14:textId="77777777" w:rsidTr="00BE231A">
        <w:trPr>
          <w:trHeight w:val="113"/>
        </w:trPr>
        <w:tc>
          <w:tcPr>
            <w:tcW w:w="1394" w:type="dxa"/>
            <w:shd w:val="clear" w:color="auto" w:fill="auto"/>
            <w:noWrap/>
            <w:vAlign w:val="bottom"/>
            <w:hideMark/>
          </w:tcPr>
          <w:p w14:paraId="5A95734D" w14:textId="3C54236F" w:rsidR="00A15D29" w:rsidRPr="00A15D29" w:rsidRDefault="00A15D29" w:rsidP="00A15D29">
            <w:pPr>
              <w:rPr>
                <w:sz w:val="12"/>
                <w:szCs w:val="12"/>
              </w:rPr>
            </w:pPr>
          </w:p>
        </w:tc>
        <w:tc>
          <w:tcPr>
            <w:tcW w:w="2835" w:type="dxa"/>
            <w:shd w:val="clear" w:color="auto" w:fill="auto"/>
            <w:vAlign w:val="bottom"/>
            <w:hideMark/>
          </w:tcPr>
          <w:p w14:paraId="327545C9" w14:textId="77777777" w:rsidR="00A15D29" w:rsidRPr="00A15D29" w:rsidRDefault="00A15D29" w:rsidP="00A15D29">
            <w:pPr>
              <w:rPr>
                <w:sz w:val="12"/>
                <w:szCs w:val="12"/>
                <w:lang w:val="en-US"/>
              </w:rPr>
            </w:pPr>
            <w:proofErr w:type="spellStart"/>
            <w:r w:rsidRPr="00A15D29">
              <w:rPr>
                <w:sz w:val="12"/>
                <w:szCs w:val="12"/>
                <w:lang w:val="en-US"/>
              </w:rPr>
              <w:t>Diarrhoea</w:t>
            </w:r>
            <w:proofErr w:type="spellEnd"/>
            <w:r w:rsidRPr="00A15D29">
              <w:rPr>
                <w:sz w:val="12"/>
                <w:szCs w:val="12"/>
                <w:lang w:val="en-US"/>
              </w:rPr>
              <w:t xml:space="preserve"> is defined as the passage of three or more loose or liquid stools per day (or more frequent passage than is normal for the individual). </w:t>
            </w:r>
          </w:p>
        </w:tc>
        <w:tc>
          <w:tcPr>
            <w:tcW w:w="4455" w:type="dxa"/>
            <w:shd w:val="clear" w:color="auto" w:fill="auto"/>
            <w:vAlign w:val="bottom"/>
            <w:hideMark/>
          </w:tcPr>
          <w:p w14:paraId="580310AD" w14:textId="66A23354" w:rsidR="00A15D29" w:rsidRPr="00976E7F" w:rsidRDefault="1C22DB27" w:rsidP="300CEC00">
            <w:pPr>
              <w:rPr>
                <w:rFonts w:ascii="Aptos Display" w:eastAsia="Aptos Display" w:hAnsi="Aptos Display" w:cs="Aptos Display"/>
                <w:sz w:val="12"/>
                <w:szCs w:val="12"/>
                <w:lang w:val="en-US"/>
              </w:rPr>
            </w:pPr>
            <w:proofErr w:type="spellStart"/>
            <w:r w:rsidRPr="300CEC00">
              <w:rPr>
                <w:rFonts w:ascii="Aptos Display" w:eastAsia="Aptos Display" w:hAnsi="Aptos Display" w:cs="Aptos Display"/>
                <w:sz w:val="12"/>
                <w:szCs w:val="12"/>
                <w:lang w:val="en-US"/>
              </w:rPr>
              <w:t>Wiesen</w:t>
            </w:r>
            <w:proofErr w:type="spellEnd"/>
            <w:r w:rsidRPr="300CEC00">
              <w:rPr>
                <w:rFonts w:ascii="Aptos Display" w:eastAsia="Aptos Display" w:hAnsi="Aptos Display" w:cs="Aptos Display"/>
                <w:sz w:val="12"/>
                <w:szCs w:val="12"/>
                <w:lang w:val="en-US"/>
              </w:rPr>
              <w:t xml:space="preserve">, P., Van </w:t>
            </w:r>
            <w:proofErr w:type="spellStart"/>
            <w:r w:rsidRPr="300CEC00">
              <w:rPr>
                <w:rFonts w:ascii="Aptos Display" w:eastAsia="Aptos Display" w:hAnsi="Aptos Display" w:cs="Aptos Display"/>
                <w:sz w:val="12"/>
                <w:szCs w:val="12"/>
                <w:lang w:val="en-US"/>
              </w:rPr>
              <w:t>Gossum</w:t>
            </w:r>
            <w:proofErr w:type="spellEnd"/>
            <w:r w:rsidRPr="300CEC00">
              <w:rPr>
                <w:rFonts w:ascii="Aptos Display" w:eastAsia="Aptos Display" w:hAnsi="Aptos Display" w:cs="Aptos Display"/>
                <w:sz w:val="12"/>
                <w:szCs w:val="12"/>
                <w:lang w:val="en-US"/>
              </w:rPr>
              <w:t xml:space="preserve">, A. &amp; </w:t>
            </w:r>
            <w:proofErr w:type="spellStart"/>
            <w:r w:rsidRPr="300CEC00">
              <w:rPr>
                <w:rFonts w:ascii="Aptos Display" w:eastAsia="Aptos Display" w:hAnsi="Aptos Display" w:cs="Aptos Display"/>
                <w:sz w:val="12"/>
                <w:szCs w:val="12"/>
                <w:lang w:val="en-US"/>
              </w:rPr>
              <w:t>Preiser</w:t>
            </w:r>
            <w:proofErr w:type="spellEnd"/>
            <w:r w:rsidRPr="300CEC00">
              <w:rPr>
                <w:rFonts w:ascii="Aptos Display" w:eastAsia="Aptos Display" w:hAnsi="Aptos Display" w:cs="Aptos Display"/>
                <w:sz w:val="12"/>
                <w:szCs w:val="12"/>
                <w:lang w:val="en-US"/>
              </w:rPr>
              <w:t xml:space="preserve">, J. C. </w:t>
            </w:r>
            <w:proofErr w:type="spellStart"/>
            <w:r w:rsidRPr="300CEC00">
              <w:rPr>
                <w:rFonts w:ascii="Aptos Display" w:eastAsia="Aptos Display" w:hAnsi="Aptos Display" w:cs="Aptos Display"/>
                <w:sz w:val="12"/>
                <w:szCs w:val="12"/>
                <w:lang w:val="en-US"/>
              </w:rPr>
              <w:t>Diarrhoea</w:t>
            </w:r>
            <w:proofErr w:type="spellEnd"/>
            <w:r w:rsidRPr="300CEC00">
              <w:rPr>
                <w:rFonts w:ascii="Aptos Display" w:eastAsia="Aptos Display" w:hAnsi="Aptos Display" w:cs="Aptos Display"/>
                <w:sz w:val="12"/>
                <w:szCs w:val="12"/>
                <w:lang w:val="en-US"/>
              </w:rPr>
              <w:t xml:space="preserve"> in the critically ill. Current </w:t>
            </w:r>
            <w:proofErr w:type="spellStart"/>
            <w:r w:rsidRPr="300CEC00">
              <w:rPr>
                <w:rFonts w:ascii="Aptos Display" w:eastAsia="Aptos Display" w:hAnsi="Aptos Display" w:cs="Aptos Display"/>
                <w:sz w:val="12"/>
                <w:szCs w:val="12"/>
                <w:lang w:val="en-US"/>
              </w:rPr>
              <w:t>Opin</w:t>
            </w:r>
            <w:proofErr w:type="spellEnd"/>
            <w:r w:rsidRPr="300CEC00">
              <w:rPr>
                <w:rFonts w:ascii="Aptos Display" w:eastAsia="Aptos Display" w:hAnsi="Aptos Display" w:cs="Aptos Display"/>
                <w:sz w:val="12"/>
                <w:szCs w:val="12"/>
                <w:lang w:val="en-US"/>
              </w:rPr>
              <w:t>. Crit. Care 12, 149–154, (2006).</w:t>
            </w:r>
            <w:r w:rsidR="38E3D555" w:rsidRPr="00BE231A">
              <w:rPr>
                <w:lang w:val="en-US"/>
              </w:rPr>
              <w:br/>
            </w:r>
            <w:r w:rsidRPr="300CEC00">
              <w:rPr>
                <w:rFonts w:ascii="Aptos Display" w:eastAsia="Aptos Display" w:hAnsi="Aptos Display" w:cs="Aptos Display"/>
                <w:sz w:val="12"/>
                <w:szCs w:val="12"/>
                <w:lang w:val="en-US"/>
              </w:rPr>
              <w:t xml:space="preserve">WHO definition “The treatment of </w:t>
            </w:r>
            <w:proofErr w:type="spellStart"/>
            <w:r w:rsidRPr="300CEC00">
              <w:rPr>
                <w:rFonts w:ascii="Aptos Display" w:eastAsia="Aptos Display" w:hAnsi="Aptos Display" w:cs="Aptos Display"/>
                <w:sz w:val="12"/>
                <w:szCs w:val="12"/>
                <w:lang w:val="en-US"/>
              </w:rPr>
              <w:t>diarrhoea</w:t>
            </w:r>
            <w:proofErr w:type="spellEnd"/>
            <w:r w:rsidRPr="300CEC00">
              <w:rPr>
                <w:rFonts w:ascii="Aptos Display" w:eastAsia="Aptos Display" w:hAnsi="Aptos Display" w:cs="Aptos Display"/>
                <w:sz w:val="12"/>
                <w:szCs w:val="12"/>
                <w:lang w:val="en-US"/>
              </w:rPr>
              <w:t>. Mark S. Riddle,</w:t>
            </w:r>
            <w:r w:rsidR="38E3D555" w:rsidRPr="00BE231A">
              <w:rPr>
                <w:lang w:val="en-US"/>
              </w:rPr>
              <w:br/>
            </w:r>
            <w:r w:rsidRPr="300CEC00">
              <w:rPr>
                <w:rFonts w:ascii="Aptos Display" w:eastAsia="Aptos Display" w:hAnsi="Aptos Display" w:cs="Aptos Display"/>
                <w:sz w:val="12"/>
                <w:szCs w:val="12"/>
                <w:lang w:val="en-US"/>
              </w:rPr>
              <w:t>Am J Gastroenterol 2016; 111:602–622</w:t>
            </w:r>
          </w:p>
        </w:tc>
        <w:tc>
          <w:tcPr>
            <w:tcW w:w="1134" w:type="dxa"/>
            <w:shd w:val="clear" w:color="auto" w:fill="auto"/>
            <w:noWrap/>
            <w:vAlign w:val="bottom"/>
            <w:hideMark/>
          </w:tcPr>
          <w:p w14:paraId="08A3A2D4" w14:textId="77777777" w:rsidR="00A15D29" w:rsidRPr="00A15D29" w:rsidRDefault="00A15D29" w:rsidP="00A15D29">
            <w:pPr>
              <w:rPr>
                <w:sz w:val="12"/>
                <w:szCs w:val="12"/>
              </w:rPr>
            </w:pPr>
            <w:r w:rsidRPr="00A15D29">
              <w:rPr>
                <w:sz w:val="12"/>
                <w:szCs w:val="12"/>
              </w:rPr>
              <w:t>Yes (92 %)</w:t>
            </w:r>
          </w:p>
        </w:tc>
        <w:tc>
          <w:tcPr>
            <w:tcW w:w="859" w:type="dxa"/>
            <w:shd w:val="clear" w:color="auto" w:fill="auto"/>
            <w:noWrap/>
            <w:vAlign w:val="bottom"/>
            <w:hideMark/>
          </w:tcPr>
          <w:p w14:paraId="08AA5AAA" w14:textId="77777777" w:rsidR="00A15D29" w:rsidRPr="00A15D29" w:rsidRDefault="00A15D29" w:rsidP="00A15D29">
            <w:pPr>
              <w:rPr>
                <w:sz w:val="12"/>
                <w:szCs w:val="12"/>
              </w:rPr>
            </w:pPr>
            <w:r w:rsidRPr="00A15D29">
              <w:rPr>
                <w:sz w:val="12"/>
                <w:szCs w:val="12"/>
              </w:rPr>
              <w:t>0 (0%)</w:t>
            </w:r>
          </w:p>
        </w:tc>
        <w:tc>
          <w:tcPr>
            <w:tcW w:w="1279" w:type="dxa"/>
            <w:shd w:val="clear" w:color="auto" w:fill="auto"/>
            <w:noWrap/>
            <w:vAlign w:val="bottom"/>
            <w:hideMark/>
          </w:tcPr>
          <w:p w14:paraId="0A64CF5A" w14:textId="77777777" w:rsidR="00A15D29" w:rsidRPr="00A15D29" w:rsidRDefault="00A15D29" w:rsidP="00A15D29">
            <w:pPr>
              <w:rPr>
                <w:sz w:val="12"/>
                <w:szCs w:val="12"/>
              </w:rPr>
            </w:pPr>
            <w:r w:rsidRPr="00A15D29">
              <w:rPr>
                <w:sz w:val="12"/>
                <w:szCs w:val="12"/>
              </w:rPr>
              <w:t>53%</w:t>
            </w:r>
          </w:p>
        </w:tc>
        <w:tc>
          <w:tcPr>
            <w:tcW w:w="1174" w:type="dxa"/>
            <w:shd w:val="clear" w:color="auto" w:fill="auto"/>
            <w:noWrap/>
            <w:vAlign w:val="bottom"/>
            <w:hideMark/>
          </w:tcPr>
          <w:p w14:paraId="58736DE2" w14:textId="77777777" w:rsidR="00A15D29" w:rsidRPr="00A15D29" w:rsidRDefault="00A15D29" w:rsidP="00A15D29">
            <w:pPr>
              <w:rPr>
                <w:sz w:val="12"/>
                <w:szCs w:val="12"/>
              </w:rPr>
            </w:pPr>
            <w:r w:rsidRPr="00A15D29">
              <w:rPr>
                <w:sz w:val="12"/>
                <w:szCs w:val="12"/>
              </w:rPr>
              <w:t>3.9%</w:t>
            </w:r>
          </w:p>
        </w:tc>
        <w:tc>
          <w:tcPr>
            <w:tcW w:w="1069" w:type="dxa"/>
            <w:shd w:val="clear" w:color="auto" w:fill="auto"/>
            <w:noWrap/>
            <w:vAlign w:val="bottom"/>
            <w:hideMark/>
          </w:tcPr>
          <w:p w14:paraId="5F4B6E29" w14:textId="77777777" w:rsidR="00A15D29" w:rsidRPr="00A15D29" w:rsidRDefault="00A15D29" w:rsidP="00A15D29">
            <w:pPr>
              <w:rPr>
                <w:sz w:val="12"/>
                <w:szCs w:val="12"/>
              </w:rPr>
            </w:pPr>
            <w:proofErr w:type="spellStart"/>
            <w:r w:rsidRPr="00A15D29">
              <w:rPr>
                <w:sz w:val="12"/>
                <w:szCs w:val="12"/>
              </w:rPr>
              <w:t>Suggested</w:t>
            </w:r>
            <w:proofErr w:type="spellEnd"/>
          </w:p>
        </w:tc>
      </w:tr>
      <w:tr w:rsidR="008E0B74" w:rsidRPr="008E0B74" w14:paraId="3E41B441" w14:textId="77777777" w:rsidTr="00BE231A">
        <w:trPr>
          <w:trHeight w:val="113"/>
        </w:trPr>
        <w:tc>
          <w:tcPr>
            <w:tcW w:w="1394" w:type="dxa"/>
            <w:shd w:val="clear" w:color="auto" w:fill="auto"/>
            <w:noWrap/>
            <w:vAlign w:val="bottom"/>
            <w:hideMark/>
          </w:tcPr>
          <w:p w14:paraId="5ACD5874" w14:textId="02E02934" w:rsidR="00A15D29" w:rsidRPr="00A15D29" w:rsidRDefault="00A15D29" w:rsidP="00A15D29">
            <w:pPr>
              <w:rPr>
                <w:sz w:val="12"/>
                <w:szCs w:val="12"/>
              </w:rPr>
            </w:pPr>
          </w:p>
        </w:tc>
        <w:tc>
          <w:tcPr>
            <w:tcW w:w="2835" w:type="dxa"/>
            <w:shd w:val="clear" w:color="auto" w:fill="auto"/>
            <w:vAlign w:val="bottom"/>
            <w:hideMark/>
          </w:tcPr>
          <w:p w14:paraId="12C74777" w14:textId="77777777" w:rsidR="00A15D29" w:rsidRPr="00A15D29" w:rsidRDefault="00A15D29" w:rsidP="00A15D29">
            <w:pPr>
              <w:rPr>
                <w:sz w:val="12"/>
                <w:szCs w:val="12"/>
                <w:lang w:val="en-US"/>
              </w:rPr>
            </w:pPr>
            <w:proofErr w:type="spellStart"/>
            <w:r w:rsidRPr="00A15D29">
              <w:rPr>
                <w:sz w:val="12"/>
                <w:szCs w:val="12"/>
                <w:lang w:val="en-US"/>
              </w:rPr>
              <w:t>Diarrhoea</w:t>
            </w:r>
            <w:proofErr w:type="spellEnd"/>
            <w:r w:rsidRPr="00A15D29">
              <w:rPr>
                <w:sz w:val="12"/>
                <w:szCs w:val="12"/>
                <w:lang w:val="en-US"/>
              </w:rPr>
              <w:t>, defined as Bristol scale 5-7 occurring, after administration of laxatives and/or prokinetics</w:t>
            </w:r>
          </w:p>
        </w:tc>
        <w:tc>
          <w:tcPr>
            <w:tcW w:w="4455" w:type="dxa"/>
            <w:shd w:val="clear" w:color="auto" w:fill="auto"/>
            <w:vAlign w:val="bottom"/>
            <w:hideMark/>
          </w:tcPr>
          <w:p w14:paraId="020D543C" w14:textId="2365CBF0" w:rsidR="00A15D29" w:rsidRPr="00BE231A" w:rsidRDefault="2521D944" w:rsidP="300CEC00">
            <w:pPr>
              <w:rPr>
                <w:rFonts w:ascii="Aptos Display" w:eastAsia="Aptos Display" w:hAnsi="Aptos Display" w:cs="Aptos Display"/>
                <w:sz w:val="12"/>
                <w:szCs w:val="12"/>
                <w:lang w:val="en-US"/>
              </w:rPr>
            </w:pPr>
            <w:proofErr w:type="spellStart"/>
            <w:r w:rsidRPr="00BE231A">
              <w:rPr>
                <w:rFonts w:ascii="Aptos Display" w:eastAsia="Aptos Display" w:hAnsi="Aptos Display" w:cs="Aptos Display"/>
                <w:sz w:val="12"/>
                <w:szCs w:val="12"/>
                <w:lang w:val="en-US"/>
              </w:rPr>
              <w:t>Reintam</w:t>
            </w:r>
            <w:proofErr w:type="spellEnd"/>
            <w:r w:rsidRPr="00BE231A">
              <w:rPr>
                <w:rFonts w:ascii="Aptos Display" w:eastAsia="Aptos Display" w:hAnsi="Aptos Display" w:cs="Aptos Display"/>
                <w:sz w:val="12"/>
                <w:szCs w:val="12"/>
                <w:lang w:val="en-US"/>
              </w:rPr>
              <w:t xml:space="preserve"> Blaser A, Deane AM, </w:t>
            </w:r>
            <w:proofErr w:type="spellStart"/>
            <w:r w:rsidRPr="00BE231A">
              <w:rPr>
                <w:rFonts w:ascii="Aptos Display" w:eastAsia="Aptos Display" w:hAnsi="Aptos Display" w:cs="Aptos Display"/>
                <w:sz w:val="12"/>
                <w:szCs w:val="12"/>
                <w:lang w:val="en-US"/>
              </w:rPr>
              <w:t>Fruhwald</w:t>
            </w:r>
            <w:proofErr w:type="spellEnd"/>
            <w:r w:rsidRPr="00BE231A">
              <w:rPr>
                <w:rFonts w:ascii="Aptos Display" w:eastAsia="Aptos Display" w:hAnsi="Aptos Display" w:cs="Aptos Display"/>
                <w:sz w:val="12"/>
                <w:szCs w:val="12"/>
                <w:lang w:val="en-US"/>
              </w:rPr>
              <w:t xml:space="preserve"> S. </w:t>
            </w:r>
            <w:proofErr w:type="spellStart"/>
            <w:r w:rsidRPr="00BE231A">
              <w:rPr>
                <w:rFonts w:ascii="Aptos Display" w:eastAsia="Aptos Display" w:hAnsi="Aptos Display" w:cs="Aptos Display"/>
                <w:sz w:val="12"/>
                <w:szCs w:val="12"/>
                <w:lang w:val="en-US"/>
              </w:rPr>
              <w:t>Diarrhoea</w:t>
            </w:r>
            <w:proofErr w:type="spellEnd"/>
            <w:r w:rsidRPr="00BE231A">
              <w:rPr>
                <w:rFonts w:ascii="Aptos Display" w:eastAsia="Aptos Display" w:hAnsi="Aptos Display" w:cs="Aptos Display"/>
                <w:sz w:val="12"/>
                <w:szCs w:val="12"/>
                <w:lang w:val="en-US"/>
              </w:rPr>
              <w:t xml:space="preserve"> in the critically ill. </w:t>
            </w:r>
            <w:r w:rsidRPr="00BE231A">
              <w:rPr>
                <w:rFonts w:ascii="Aptos Display" w:eastAsia="Aptos Display" w:hAnsi="Aptos Display" w:cs="Aptos Display"/>
                <w:i/>
                <w:iCs/>
                <w:sz w:val="12"/>
                <w:szCs w:val="12"/>
                <w:lang w:val="en-US"/>
              </w:rPr>
              <w:t xml:space="preserve">Curr </w:t>
            </w:r>
            <w:proofErr w:type="spellStart"/>
            <w:r w:rsidRPr="00BE231A">
              <w:rPr>
                <w:rFonts w:ascii="Aptos Display" w:eastAsia="Aptos Display" w:hAnsi="Aptos Display" w:cs="Aptos Display"/>
                <w:i/>
                <w:iCs/>
                <w:sz w:val="12"/>
                <w:szCs w:val="12"/>
                <w:lang w:val="en-US"/>
              </w:rPr>
              <w:t>Opin</w:t>
            </w:r>
            <w:proofErr w:type="spellEnd"/>
            <w:r w:rsidRPr="00BE231A">
              <w:rPr>
                <w:rFonts w:ascii="Aptos Display" w:eastAsia="Aptos Display" w:hAnsi="Aptos Display" w:cs="Aptos Display"/>
                <w:i/>
                <w:iCs/>
                <w:sz w:val="12"/>
                <w:szCs w:val="12"/>
                <w:lang w:val="en-US"/>
              </w:rPr>
              <w:t xml:space="preserve"> Crit Care</w:t>
            </w:r>
            <w:r w:rsidRPr="00BE231A">
              <w:rPr>
                <w:rFonts w:ascii="Aptos Display" w:eastAsia="Aptos Display" w:hAnsi="Aptos Display" w:cs="Aptos Display"/>
                <w:sz w:val="12"/>
                <w:szCs w:val="12"/>
                <w:lang w:val="en-US"/>
              </w:rPr>
              <w:t xml:space="preserve">. 2015;21(2):142-153. doi:10.1097/MCC.0000000000000188.  </w:t>
            </w:r>
          </w:p>
        </w:tc>
        <w:tc>
          <w:tcPr>
            <w:tcW w:w="1134" w:type="dxa"/>
            <w:shd w:val="clear" w:color="auto" w:fill="auto"/>
            <w:noWrap/>
            <w:vAlign w:val="bottom"/>
            <w:hideMark/>
          </w:tcPr>
          <w:p w14:paraId="54653785" w14:textId="77777777" w:rsidR="00A15D29" w:rsidRPr="00A15D29" w:rsidRDefault="00A15D29" w:rsidP="00A15D29">
            <w:pPr>
              <w:rPr>
                <w:sz w:val="12"/>
                <w:szCs w:val="12"/>
              </w:rPr>
            </w:pPr>
            <w:proofErr w:type="spellStart"/>
            <w:r w:rsidRPr="00A15D29">
              <w:rPr>
                <w:sz w:val="12"/>
                <w:szCs w:val="12"/>
              </w:rPr>
              <w:t>No</w:t>
            </w:r>
            <w:proofErr w:type="spellEnd"/>
            <w:r w:rsidRPr="00A15D29">
              <w:rPr>
                <w:sz w:val="12"/>
                <w:szCs w:val="12"/>
              </w:rPr>
              <w:t xml:space="preserve"> (56 %)</w:t>
            </w:r>
          </w:p>
        </w:tc>
        <w:tc>
          <w:tcPr>
            <w:tcW w:w="859" w:type="dxa"/>
            <w:shd w:val="clear" w:color="auto" w:fill="auto"/>
            <w:noWrap/>
            <w:vAlign w:val="bottom"/>
            <w:hideMark/>
          </w:tcPr>
          <w:p w14:paraId="4A0FCC39" w14:textId="77777777" w:rsidR="00A15D29" w:rsidRPr="00A15D29" w:rsidRDefault="00A15D29" w:rsidP="00A15D29">
            <w:pPr>
              <w:rPr>
                <w:sz w:val="12"/>
                <w:szCs w:val="12"/>
              </w:rPr>
            </w:pPr>
          </w:p>
        </w:tc>
        <w:tc>
          <w:tcPr>
            <w:tcW w:w="1279" w:type="dxa"/>
            <w:shd w:val="clear" w:color="auto" w:fill="auto"/>
            <w:noWrap/>
            <w:vAlign w:val="bottom"/>
            <w:hideMark/>
          </w:tcPr>
          <w:p w14:paraId="5B1A8E8E" w14:textId="77777777" w:rsidR="00A15D29" w:rsidRPr="00A15D29" w:rsidRDefault="00A15D29" w:rsidP="00A15D29">
            <w:pPr>
              <w:rPr>
                <w:sz w:val="12"/>
                <w:szCs w:val="12"/>
              </w:rPr>
            </w:pPr>
          </w:p>
        </w:tc>
        <w:tc>
          <w:tcPr>
            <w:tcW w:w="1174" w:type="dxa"/>
            <w:shd w:val="clear" w:color="auto" w:fill="auto"/>
            <w:noWrap/>
            <w:vAlign w:val="bottom"/>
            <w:hideMark/>
          </w:tcPr>
          <w:p w14:paraId="24DBD459" w14:textId="77777777" w:rsidR="00A15D29" w:rsidRPr="00A15D29" w:rsidRDefault="00A15D29" w:rsidP="00A15D29">
            <w:pPr>
              <w:rPr>
                <w:sz w:val="12"/>
                <w:szCs w:val="12"/>
              </w:rPr>
            </w:pPr>
          </w:p>
        </w:tc>
        <w:tc>
          <w:tcPr>
            <w:tcW w:w="1069" w:type="dxa"/>
            <w:shd w:val="clear" w:color="auto" w:fill="auto"/>
            <w:noWrap/>
            <w:vAlign w:val="bottom"/>
            <w:hideMark/>
          </w:tcPr>
          <w:p w14:paraId="206E305A" w14:textId="77777777" w:rsidR="00A15D29" w:rsidRPr="00A15D29" w:rsidRDefault="00A15D29" w:rsidP="00A15D29">
            <w:pPr>
              <w:rPr>
                <w:sz w:val="12"/>
                <w:szCs w:val="12"/>
              </w:rPr>
            </w:pPr>
          </w:p>
        </w:tc>
      </w:tr>
      <w:tr w:rsidR="008E0B74" w:rsidRPr="008E0B74" w14:paraId="16032686" w14:textId="77777777" w:rsidTr="00BE231A">
        <w:trPr>
          <w:trHeight w:val="1307"/>
        </w:trPr>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79ACE6FE" w14:textId="6C995521" w:rsidR="00A15D29" w:rsidRPr="00A15D29" w:rsidRDefault="00A15D29" w:rsidP="00A15D29">
            <w:pPr>
              <w:rPr>
                <w:sz w:val="12"/>
                <w:szCs w:val="12"/>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hideMark/>
          </w:tcPr>
          <w:p w14:paraId="7926A61E" w14:textId="77777777" w:rsidR="00A15D29" w:rsidRPr="00A15D29" w:rsidRDefault="00A15D29" w:rsidP="00A15D29">
            <w:pPr>
              <w:rPr>
                <w:sz w:val="12"/>
                <w:szCs w:val="12"/>
                <w:lang w:val="en-US"/>
              </w:rPr>
            </w:pPr>
            <w:proofErr w:type="spellStart"/>
            <w:r w:rsidRPr="00A15D29">
              <w:rPr>
                <w:sz w:val="12"/>
                <w:szCs w:val="12"/>
                <w:lang w:val="en-US"/>
              </w:rPr>
              <w:t>Diarrhoea</w:t>
            </w:r>
            <w:proofErr w:type="spellEnd"/>
            <w:r w:rsidRPr="00A15D29">
              <w:rPr>
                <w:sz w:val="12"/>
                <w:szCs w:val="12"/>
                <w:lang w:val="en-US"/>
              </w:rPr>
              <w:t>, defined as Bristol scale 5-7 occurring, without administration of laxatives and/or prokinetics</w:t>
            </w:r>
          </w:p>
        </w:tc>
        <w:tc>
          <w:tcPr>
            <w:tcW w:w="44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hideMark/>
          </w:tcPr>
          <w:p w14:paraId="4DFACC02" w14:textId="4414C1D8" w:rsidR="00A15D29" w:rsidRPr="00A15D29" w:rsidRDefault="6832E06D" w:rsidP="300CEC00">
            <w:pPr>
              <w:spacing w:line="257" w:lineRule="auto"/>
              <w:jc w:val="both"/>
              <w:rPr>
                <w:rFonts w:eastAsiaTheme="minorEastAsia"/>
                <w:color w:val="212121"/>
                <w:sz w:val="12"/>
                <w:szCs w:val="12"/>
                <w:lang w:val="en-US"/>
              </w:rPr>
            </w:pPr>
            <w:r w:rsidRPr="300CEC00">
              <w:rPr>
                <w:rFonts w:eastAsiaTheme="minorEastAsia"/>
                <w:color w:val="212121"/>
                <w:sz w:val="12"/>
                <w:szCs w:val="12"/>
                <w:lang w:val="en-US"/>
              </w:rPr>
              <w:t xml:space="preserve">Blake MR, Raker JM, Whelan K. Validity and reliability of the Bristol Stool Form Scale in healthy adults and patients with </w:t>
            </w:r>
            <w:proofErr w:type="spellStart"/>
            <w:r w:rsidRPr="300CEC00">
              <w:rPr>
                <w:rFonts w:eastAsiaTheme="minorEastAsia"/>
                <w:color w:val="212121"/>
                <w:sz w:val="12"/>
                <w:szCs w:val="12"/>
                <w:lang w:val="en-US"/>
              </w:rPr>
              <w:t>diarrhoea</w:t>
            </w:r>
            <w:proofErr w:type="spellEnd"/>
            <w:r w:rsidRPr="300CEC00">
              <w:rPr>
                <w:rFonts w:eastAsiaTheme="minorEastAsia"/>
                <w:color w:val="212121"/>
                <w:sz w:val="12"/>
                <w:szCs w:val="12"/>
                <w:lang w:val="en-US"/>
              </w:rPr>
              <w:t xml:space="preserve">-predominant irritable bowel syndrome. Aliment </w:t>
            </w:r>
            <w:proofErr w:type="spellStart"/>
            <w:r w:rsidRPr="300CEC00">
              <w:rPr>
                <w:rFonts w:eastAsiaTheme="minorEastAsia"/>
                <w:color w:val="212121"/>
                <w:sz w:val="12"/>
                <w:szCs w:val="12"/>
                <w:lang w:val="en-US"/>
              </w:rPr>
              <w:t>Pharmacol</w:t>
            </w:r>
            <w:proofErr w:type="spellEnd"/>
            <w:r w:rsidRPr="300CEC00">
              <w:rPr>
                <w:rFonts w:eastAsiaTheme="minorEastAsia"/>
                <w:color w:val="212121"/>
                <w:sz w:val="12"/>
                <w:szCs w:val="12"/>
                <w:lang w:val="en-US"/>
              </w:rPr>
              <w:t xml:space="preserve"> </w:t>
            </w:r>
            <w:proofErr w:type="spellStart"/>
            <w:r w:rsidRPr="300CEC00">
              <w:rPr>
                <w:rFonts w:eastAsiaTheme="minorEastAsia"/>
                <w:color w:val="212121"/>
                <w:sz w:val="12"/>
                <w:szCs w:val="12"/>
                <w:lang w:val="en-US"/>
              </w:rPr>
              <w:t>Ther</w:t>
            </w:r>
            <w:proofErr w:type="spellEnd"/>
            <w:r w:rsidRPr="300CEC00">
              <w:rPr>
                <w:rFonts w:eastAsiaTheme="minorEastAsia"/>
                <w:color w:val="212121"/>
                <w:sz w:val="12"/>
                <w:szCs w:val="12"/>
                <w:lang w:val="en-US"/>
              </w:rPr>
              <w:t xml:space="preserve">. 2016 Oct;44(7):693-703. </w:t>
            </w:r>
            <w:proofErr w:type="spellStart"/>
            <w:r w:rsidRPr="300CEC00">
              <w:rPr>
                <w:rFonts w:eastAsiaTheme="minorEastAsia"/>
                <w:color w:val="212121"/>
                <w:sz w:val="12"/>
                <w:szCs w:val="12"/>
                <w:lang w:val="en-US"/>
              </w:rPr>
              <w:t>doi</w:t>
            </w:r>
            <w:proofErr w:type="spellEnd"/>
            <w:r w:rsidRPr="300CEC00">
              <w:rPr>
                <w:rFonts w:eastAsiaTheme="minorEastAsia"/>
                <w:color w:val="212121"/>
                <w:sz w:val="12"/>
                <w:szCs w:val="12"/>
                <w:lang w:val="en-US"/>
              </w:rPr>
              <w:t xml:space="preserve">: 10.1111/apt.13746. </w:t>
            </w:r>
            <w:proofErr w:type="spellStart"/>
            <w:r w:rsidRPr="300CEC00">
              <w:rPr>
                <w:rFonts w:eastAsiaTheme="minorEastAsia"/>
                <w:color w:val="212121"/>
                <w:sz w:val="12"/>
                <w:szCs w:val="12"/>
                <w:lang w:val="en-US"/>
              </w:rPr>
              <w:t>Epub</w:t>
            </w:r>
            <w:proofErr w:type="spellEnd"/>
            <w:r w:rsidRPr="300CEC00">
              <w:rPr>
                <w:rFonts w:eastAsiaTheme="minorEastAsia"/>
                <w:color w:val="212121"/>
                <w:sz w:val="12"/>
                <w:szCs w:val="12"/>
                <w:lang w:val="en-US"/>
              </w:rPr>
              <w:t xml:space="preserve"> 2016 Aug 5. </w:t>
            </w:r>
          </w:p>
          <w:p w14:paraId="17570692" w14:textId="11AAABB5" w:rsidR="00A15D29" w:rsidRPr="00A15D29" w:rsidRDefault="6832E06D" w:rsidP="300CEC00">
            <w:pPr>
              <w:spacing w:line="257" w:lineRule="auto"/>
              <w:jc w:val="both"/>
              <w:rPr>
                <w:rFonts w:eastAsiaTheme="minorEastAsia"/>
                <w:color w:val="212121"/>
                <w:sz w:val="12"/>
                <w:szCs w:val="12"/>
                <w:lang w:val="en-US"/>
              </w:rPr>
            </w:pPr>
            <w:r w:rsidRPr="300CEC00">
              <w:rPr>
                <w:rFonts w:eastAsiaTheme="minorEastAsia"/>
                <w:color w:val="212121"/>
                <w:sz w:val="12"/>
                <w:szCs w:val="12"/>
                <w:lang w:val="en-US"/>
              </w:rPr>
              <w:t xml:space="preserve">Lewis SJ, Heaton KW. Stool form scale as a useful guide to intestinal transit time. </w:t>
            </w:r>
            <w:proofErr w:type="spellStart"/>
            <w:r w:rsidRPr="300CEC00">
              <w:rPr>
                <w:rFonts w:eastAsiaTheme="minorEastAsia"/>
                <w:color w:val="212121"/>
                <w:sz w:val="12"/>
                <w:szCs w:val="12"/>
                <w:lang w:val="en-US"/>
              </w:rPr>
              <w:t>Scand</w:t>
            </w:r>
            <w:proofErr w:type="spellEnd"/>
            <w:r w:rsidRPr="300CEC00">
              <w:rPr>
                <w:rFonts w:eastAsiaTheme="minorEastAsia"/>
                <w:color w:val="212121"/>
                <w:sz w:val="12"/>
                <w:szCs w:val="12"/>
                <w:lang w:val="en-US"/>
              </w:rPr>
              <w:t xml:space="preserve"> J Gastroenterol. 1997 Sep;32(9):920-4.</w:t>
            </w:r>
          </w:p>
          <w:p w14:paraId="5ABFB2E0" w14:textId="4EC4A032" w:rsidR="00A15D29" w:rsidRPr="00A15D29" w:rsidRDefault="6832E06D" w:rsidP="300CEC00">
            <w:pPr>
              <w:spacing w:line="257" w:lineRule="auto"/>
              <w:jc w:val="both"/>
              <w:rPr>
                <w:rFonts w:ascii="Aptos Display" w:eastAsia="Aptos Display" w:hAnsi="Aptos Display" w:cs="Aptos Display"/>
                <w:sz w:val="12"/>
                <w:szCs w:val="12"/>
                <w:lang w:val="en-US"/>
              </w:rPr>
            </w:pPr>
            <w:proofErr w:type="spellStart"/>
            <w:r w:rsidRPr="300CEC00">
              <w:rPr>
                <w:rFonts w:ascii="Aptos Display" w:eastAsia="Aptos Display" w:hAnsi="Aptos Display" w:cs="Aptos Display"/>
                <w:sz w:val="12"/>
                <w:szCs w:val="12"/>
                <w:lang w:val="en-US"/>
              </w:rPr>
              <w:t>Reintam</w:t>
            </w:r>
            <w:proofErr w:type="spellEnd"/>
            <w:r w:rsidRPr="300CEC00">
              <w:rPr>
                <w:rFonts w:ascii="Aptos Display" w:eastAsia="Aptos Display" w:hAnsi="Aptos Display" w:cs="Aptos Display"/>
                <w:sz w:val="12"/>
                <w:szCs w:val="12"/>
                <w:lang w:val="en-US"/>
              </w:rPr>
              <w:t xml:space="preserve"> Blaser A, Deane AM, </w:t>
            </w:r>
            <w:proofErr w:type="spellStart"/>
            <w:r w:rsidRPr="300CEC00">
              <w:rPr>
                <w:rFonts w:ascii="Aptos Display" w:eastAsia="Aptos Display" w:hAnsi="Aptos Display" w:cs="Aptos Display"/>
                <w:sz w:val="12"/>
                <w:szCs w:val="12"/>
                <w:lang w:val="en-US"/>
              </w:rPr>
              <w:t>Fruhwald</w:t>
            </w:r>
            <w:proofErr w:type="spellEnd"/>
            <w:r w:rsidRPr="300CEC00">
              <w:rPr>
                <w:rFonts w:ascii="Aptos Display" w:eastAsia="Aptos Display" w:hAnsi="Aptos Display" w:cs="Aptos Display"/>
                <w:sz w:val="12"/>
                <w:szCs w:val="12"/>
                <w:lang w:val="en-US"/>
              </w:rPr>
              <w:t xml:space="preserve"> S. </w:t>
            </w:r>
            <w:proofErr w:type="spellStart"/>
            <w:r w:rsidRPr="300CEC00">
              <w:rPr>
                <w:rFonts w:ascii="Aptos Display" w:eastAsia="Aptos Display" w:hAnsi="Aptos Display" w:cs="Aptos Display"/>
                <w:sz w:val="12"/>
                <w:szCs w:val="12"/>
                <w:lang w:val="en-US"/>
              </w:rPr>
              <w:t>Diarrhoea</w:t>
            </w:r>
            <w:proofErr w:type="spellEnd"/>
            <w:r w:rsidRPr="300CEC00">
              <w:rPr>
                <w:rFonts w:ascii="Aptos Display" w:eastAsia="Aptos Display" w:hAnsi="Aptos Display" w:cs="Aptos Display"/>
                <w:sz w:val="12"/>
                <w:szCs w:val="12"/>
                <w:lang w:val="en-US"/>
              </w:rPr>
              <w:t xml:space="preserve"> in the critically ill. </w:t>
            </w:r>
            <w:r w:rsidRPr="300CEC00">
              <w:rPr>
                <w:rFonts w:ascii="Aptos Display" w:eastAsia="Aptos Display" w:hAnsi="Aptos Display" w:cs="Aptos Display"/>
                <w:i/>
                <w:iCs/>
                <w:sz w:val="12"/>
                <w:szCs w:val="12"/>
                <w:lang w:val="en-US"/>
              </w:rPr>
              <w:t xml:space="preserve">Curr </w:t>
            </w:r>
            <w:proofErr w:type="spellStart"/>
            <w:r w:rsidRPr="300CEC00">
              <w:rPr>
                <w:rFonts w:ascii="Aptos Display" w:eastAsia="Aptos Display" w:hAnsi="Aptos Display" w:cs="Aptos Display"/>
                <w:i/>
                <w:iCs/>
                <w:sz w:val="12"/>
                <w:szCs w:val="12"/>
                <w:lang w:val="en-US"/>
              </w:rPr>
              <w:t>Opin</w:t>
            </w:r>
            <w:proofErr w:type="spellEnd"/>
            <w:r w:rsidRPr="300CEC00">
              <w:rPr>
                <w:rFonts w:ascii="Aptos Display" w:eastAsia="Aptos Display" w:hAnsi="Aptos Display" w:cs="Aptos Display"/>
                <w:i/>
                <w:iCs/>
                <w:sz w:val="12"/>
                <w:szCs w:val="12"/>
                <w:lang w:val="en-US"/>
              </w:rPr>
              <w:t xml:space="preserve"> Crit Care</w:t>
            </w:r>
            <w:r w:rsidRPr="300CEC00">
              <w:rPr>
                <w:rFonts w:ascii="Aptos Display" w:eastAsia="Aptos Display" w:hAnsi="Aptos Display" w:cs="Aptos Display"/>
                <w:sz w:val="12"/>
                <w:szCs w:val="12"/>
                <w:lang w:val="en-US"/>
              </w:rPr>
              <w:t xml:space="preserve">. 2015;21(2):142-153.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073E1D76" w14:textId="77777777" w:rsidR="00A15D29" w:rsidRPr="00A15D29" w:rsidRDefault="00A15D29" w:rsidP="00A15D29">
            <w:pPr>
              <w:rPr>
                <w:sz w:val="12"/>
                <w:szCs w:val="12"/>
              </w:rPr>
            </w:pPr>
            <w:r w:rsidRPr="00A15D29">
              <w:rPr>
                <w:sz w:val="12"/>
                <w:szCs w:val="12"/>
              </w:rPr>
              <w:t>Yes (88 %)</w:t>
            </w: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74FCE26C" w14:textId="77777777" w:rsidR="00A15D29" w:rsidRPr="00A15D29" w:rsidRDefault="00A15D29" w:rsidP="00A15D29">
            <w:pPr>
              <w:rPr>
                <w:sz w:val="12"/>
                <w:szCs w:val="12"/>
              </w:rPr>
            </w:pPr>
            <w:r w:rsidRPr="00A15D29">
              <w:rPr>
                <w:sz w:val="12"/>
                <w:szCs w:val="12"/>
              </w:rPr>
              <w:t>4 (2.2%)</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24875008" w14:textId="77777777" w:rsidR="00A15D29" w:rsidRPr="00A15D29" w:rsidRDefault="00A15D29" w:rsidP="00A15D29">
            <w:pPr>
              <w:rPr>
                <w:sz w:val="12"/>
                <w:szCs w:val="12"/>
              </w:rPr>
            </w:pPr>
            <w:r w:rsidRPr="00A15D29">
              <w:rPr>
                <w:sz w:val="12"/>
                <w:szCs w:val="12"/>
              </w:rPr>
              <w:t>44.2%</w:t>
            </w: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7616140D" w14:textId="77777777" w:rsidR="00A15D29" w:rsidRPr="00A15D29" w:rsidRDefault="00A15D29" w:rsidP="00A15D29">
            <w:pPr>
              <w:rPr>
                <w:sz w:val="12"/>
                <w:szCs w:val="12"/>
              </w:rPr>
            </w:pPr>
            <w:r w:rsidRPr="00A15D29">
              <w:rPr>
                <w:sz w:val="12"/>
                <w:szCs w:val="12"/>
              </w:rPr>
              <w:t>12.7%</w:t>
            </w: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480C2C0F" w14:textId="77777777" w:rsidR="00A15D29" w:rsidRPr="00A15D29" w:rsidRDefault="00A15D29" w:rsidP="00A15D29">
            <w:pPr>
              <w:rPr>
                <w:sz w:val="12"/>
                <w:szCs w:val="12"/>
              </w:rPr>
            </w:pPr>
            <w:r w:rsidRPr="00A15D29">
              <w:rPr>
                <w:sz w:val="12"/>
                <w:szCs w:val="12"/>
              </w:rPr>
              <w:t>None</w:t>
            </w:r>
          </w:p>
        </w:tc>
      </w:tr>
      <w:tr w:rsidR="008E0B74" w:rsidRPr="008E0B74" w14:paraId="556B5F27" w14:textId="77777777" w:rsidTr="00BE231A">
        <w:trPr>
          <w:trHeight w:val="113"/>
        </w:trPr>
        <w:tc>
          <w:tcPr>
            <w:tcW w:w="1394" w:type="dxa"/>
            <w:shd w:val="clear" w:color="auto" w:fill="auto"/>
            <w:noWrap/>
            <w:vAlign w:val="bottom"/>
            <w:hideMark/>
          </w:tcPr>
          <w:p w14:paraId="11E9ABD0" w14:textId="5163B765" w:rsidR="00A15D29" w:rsidRPr="00A15D29" w:rsidRDefault="00A15D29" w:rsidP="00A15D29">
            <w:pPr>
              <w:rPr>
                <w:sz w:val="12"/>
                <w:szCs w:val="12"/>
              </w:rPr>
            </w:pPr>
          </w:p>
        </w:tc>
        <w:tc>
          <w:tcPr>
            <w:tcW w:w="2835" w:type="dxa"/>
            <w:shd w:val="clear" w:color="auto" w:fill="auto"/>
            <w:vAlign w:val="bottom"/>
            <w:hideMark/>
          </w:tcPr>
          <w:p w14:paraId="4C7108D4" w14:textId="77777777" w:rsidR="00A15D29" w:rsidRPr="00A15D29" w:rsidRDefault="00A15D29" w:rsidP="00A15D29">
            <w:pPr>
              <w:rPr>
                <w:sz w:val="12"/>
                <w:szCs w:val="12"/>
                <w:lang w:val="en-US"/>
              </w:rPr>
            </w:pPr>
            <w:r w:rsidRPr="00A15D29">
              <w:rPr>
                <w:sz w:val="12"/>
                <w:szCs w:val="12"/>
                <w:lang w:val="en-US"/>
              </w:rPr>
              <w:t>Reporting of daily frequency (times/day) and daily stool consistency using Bristol stool form scale</w:t>
            </w:r>
          </w:p>
        </w:tc>
        <w:tc>
          <w:tcPr>
            <w:tcW w:w="4455" w:type="dxa"/>
            <w:shd w:val="clear" w:color="auto" w:fill="auto"/>
            <w:vAlign w:val="bottom"/>
            <w:hideMark/>
          </w:tcPr>
          <w:p w14:paraId="5757014C" w14:textId="4414C1D8" w:rsidR="00A15D29" w:rsidRPr="00A15D29" w:rsidRDefault="67111034" w:rsidP="300CEC00">
            <w:pPr>
              <w:spacing w:line="257" w:lineRule="auto"/>
              <w:jc w:val="both"/>
              <w:rPr>
                <w:rFonts w:eastAsiaTheme="minorEastAsia"/>
                <w:color w:val="212121"/>
                <w:sz w:val="12"/>
                <w:szCs w:val="12"/>
                <w:lang w:val="en-US"/>
              </w:rPr>
            </w:pPr>
            <w:r w:rsidRPr="300CEC00">
              <w:rPr>
                <w:rFonts w:eastAsiaTheme="minorEastAsia"/>
                <w:color w:val="212121"/>
                <w:sz w:val="12"/>
                <w:szCs w:val="12"/>
                <w:lang w:val="en-US"/>
              </w:rPr>
              <w:t xml:space="preserve">Blake MR, Raker JM, Whelan K. Validity and reliability of the Bristol Stool Form Scale in healthy adults and patients with </w:t>
            </w:r>
            <w:proofErr w:type="spellStart"/>
            <w:r w:rsidRPr="300CEC00">
              <w:rPr>
                <w:rFonts w:eastAsiaTheme="minorEastAsia"/>
                <w:color w:val="212121"/>
                <w:sz w:val="12"/>
                <w:szCs w:val="12"/>
                <w:lang w:val="en-US"/>
              </w:rPr>
              <w:t>diarrhoea</w:t>
            </w:r>
            <w:proofErr w:type="spellEnd"/>
            <w:r w:rsidRPr="300CEC00">
              <w:rPr>
                <w:rFonts w:eastAsiaTheme="minorEastAsia"/>
                <w:color w:val="212121"/>
                <w:sz w:val="12"/>
                <w:szCs w:val="12"/>
                <w:lang w:val="en-US"/>
              </w:rPr>
              <w:t xml:space="preserve">-predominant irritable bowel syndrome. Aliment </w:t>
            </w:r>
            <w:proofErr w:type="spellStart"/>
            <w:r w:rsidRPr="300CEC00">
              <w:rPr>
                <w:rFonts w:eastAsiaTheme="minorEastAsia"/>
                <w:color w:val="212121"/>
                <w:sz w:val="12"/>
                <w:szCs w:val="12"/>
                <w:lang w:val="en-US"/>
              </w:rPr>
              <w:t>Pharmacol</w:t>
            </w:r>
            <w:proofErr w:type="spellEnd"/>
            <w:r w:rsidRPr="300CEC00">
              <w:rPr>
                <w:rFonts w:eastAsiaTheme="minorEastAsia"/>
                <w:color w:val="212121"/>
                <w:sz w:val="12"/>
                <w:szCs w:val="12"/>
                <w:lang w:val="en-US"/>
              </w:rPr>
              <w:t xml:space="preserve"> </w:t>
            </w:r>
            <w:proofErr w:type="spellStart"/>
            <w:r w:rsidRPr="300CEC00">
              <w:rPr>
                <w:rFonts w:eastAsiaTheme="minorEastAsia"/>
                <w:color w:val="212121"/>
                <w:sz w:val="12"/>
                <w:szCs w:val="12"/>
                <w:lang w:val="en-US"/>
              </w:rPr>
              <w:t>Ther</w:t>
            </w:r>
            <w:proofErr w:type="spellEnd"/>
            <w:r w:rsidRPr="300CEC00">
              <w:rPr>
                <w:rFonts w:eastAsiaTheme="minorEastAsia"/>
                <w:color w:val="212121"/>
                <w:sz w:val="12"/>
                <w:szCs w:val="12"/>
                <w:lang w:val="en-US"/>
              </w:rPr>
              <w:t xml:space="preserve">. 2016 Oct;44(7):693-703. </w:t>
            </w:r>
            <w:proofErr w:type="spellStart"/>
            <w:r w:rsidRPr="300CEC00">
              <w:rPr>
                <w:rFonts w:eastAsiaTheme="minorEastAsia"/>
                <w:color w:val="212121"/>
                <w:sz w:val="12"/>
                <w:szCs w:val="12"/>
                <w:lang w:val="en-US"/>
              </w:rPr>
              <w:t>doi</w:t>
            </w:r>
            <w:proofErr w:type="spellEnd"/>
            <w:r w:rsidRPr="300CEC00">
              <w:rPr>
                <w:rFonts w:eastAsiaTheme="minorEastAsia"/>
                <w:color w:val="212121"/>
                <w:sz w:val="12"/>
                <w:szCs w:val="12"/>
                <w:lang w:val="en-US"/>
              </w:rPr>
              <w:t xml:space="preserve">: 10.1111/apt.13746. </w:t>
            </w:r>
            <w:proofErr w:type="spellStart"/>
            <w:r w:rsidRPr="300CEC00">
              <w:rPr>
                <w:rFonts w:eastAsiaTheme="minorEastAsia"/>
                <w:color w:val="212121"/>
                <w:sz w:val="12"/>
                <w:szCs w:val="12"/>
                <w:lang w:val="en-US"/>
              </w:rPr>
              <w:t>Epub</w:t>
            </w:r>
            <w:proofErr w:type="spellEnd"/>
            <w:r w:rsidRPr="300CEC00">
              <w:rPr>
                <w:rFonts w:eastAsiaTheme="minorEastAsia"/>
                <w:color w:val="212121"/>
                <w:sz w:val="12"/>
                <w:szCs w:val="12"/>
                <w:lang w:val="en-US"/>
              </w:rPr>
              <w:t xml:space="preserve"> 2016 Aug 5. </w:t>
            </w:r>
          </w:p>
          <w:p w14:paraId="3FBDA66E" w14:textId="2C1293AA" w:rsidR="00A15D29" w:rsidRPr="00A15D29" w:rsidRDefault="67111034" w:rsidP="300CEC00">
            <w:pPr>
              <w:rPr>
                <w:rFonts w:eastAsiaTheme="minorEastAsia"/>
                <w:color w:val="212121"/>
                <w:sz w:val="12"/>
                <w:szCs w:val="12"/>
                <w:lang w:val="en-US"/>
              </w:rPr>
            </w:pPr>
            <w:r w:rsidRPr="300CEC00">
              <w:rPr>
                <w:rFonts w:eastAsiaTheme="minorEastAsia"/>
                <w:color w:val="212121"/>
                <w:sz w:val="12"/>
                <w:szCs w:val="12"/>
                <w:lang w:val="en-US"/>
              </w:rPr>
              <w:t xml:space="preserve">Lewis SJ, Heaton KW. Stool form scale as a useful guide to intestinal transit time. </w:t>
            </w:r>
            <w:proofErr w:type="spellStart"/>
            <w:r w:rsidRPr="300CEC00">
              <w:rPr>
                <w:rFonts w:eastAsiaTheme="minorEastAsia"/>
                <w:color w:val="212121"/>
                <w:sz w:val="12"/>
                <w:szCs w:val="12"/>
                <w:lang w:val="en-US"/>
              </w:rPr>
              <w:t>Scand</w:t>
            </w:r>
            <w:proofErr w:type="spellEnd"/>
            <w:r w:rsidRPr="300CEC00">
              <w:rPr>
                <w:rFonts w:eastAsiaTheme="minorEastAsia"/>
                <w:color w:val="212121"/>
                <w:sz w:val="12"/>
                <w:szCs w:val="12"/>
                <w:lang w:val="en-US"/>
              </w:rPr>
              <w:t xml:space="preserve"> J Gastroenterol. 1997 Sep;32(9):920-4.</w:t>
            </w:r>
          </w:p>
          <w:p w14:paraId="2B06F723" w14:textId="6EE24C8D" w:rsidR="00A15D29" w:rsidRPr="00A15D29" w:rsidRDefault="67111034" w:rsidP="00BE231A">
            <w:pPr>
              <w:spacing w:line="259" w:lineRule="auto"/>
              <w:jc w:val="both"/>
              <w:rPr>
                <w:rFonts w:ascii="Aptos" w:eastAsia="Aptos" w:hAnsi="Aptos" w:cs="Aptos"/>
                <w:color w:val="000000" w:themeColor="text1"/>
                <w:sz w:val="12"/>
                <w:szCs w:val="12"/>
                <w:lang w:val="en-US"/>
              </w:rPr>
            </w:pPr>
            <w:proofErr w:type="spellStart"/>
            <w:r w:rsidRPr="300CEC00">
              <w:rPr>
                <w:rFonts w:ascii="Aptos" w:eastAsia="Aptos" w:hAnsi="Aptos" w:cs="Aptos"/>
                <w:color w:val="000000" w:themeColor="text1"/>
                <w:sz w:val="12"/>
                <w:szCs w:val="12"/>
                <w:lang w:val="en-US"/>
              </w:rPr>
              <w:t>Crobach</w:t>
            </w:r>
            <w:proofErr w:type="spellEnd"/>
            <w:r w:rsidRPr="300CEC00">
              <w:rPr>
                <w:rFonts w:ascii="Aptos" w:eastAsia="Aptos" w:hAnsi="Aptos" w:cs="Aptos"/>
                <w:color w:val="000000" w:themeColor="text1"/>
                <w:sz w:val="12"/>
                <w:szCs w:val="12"/>
                <w:lang w:val="en-US"/>
              </w:rPr>
              <w:t xml:space="preserve"> MJ, </w:t>
            </w:r>
            <w:proofErr w:type="spellStart"/>
            <w:r w:rsidRPr="300CEC00">
              <w:rPr>
                <w:rFonts w:ascii="Aptos" w:eastAsia="Aptos" w:hAnsi="Aptos" w:cs="Aptos"/>
                <w:color w:val="000000" w:themeColor="text1"/>
                <w:sz w:val="12"/>
                <w:szCs w:val="12"/>
                <w:lang w:val="en-US"/>
              </w:rPr>
              <w:t>Planche</w:t>
            </w:r>
            <w:proofErr w:type="spellEnd"/>
            <w:r w:rsidRPr="300CEC00">
              <w:rPr>
                <w:rFonts w:ascii="Aptos" w:eastAsia="Aptos" w:hAnsi="Aptos" w:cs="Aptos"/>
                <w:color w:val="000000" w:themeColor="text1"/>
                <w:sz w:val="12"/>
                <w:szCs w:val="12"/>
                <w:lang w:val="en-US"/>
              </w:rPr>
              <w:t xml:space="preserve"> T, Eckert C, </w:t>
            </w:r>
            <w:proofErr w:type="spellStart"/>
            <w:r w:rsidRPr="300CEC00">
              <w:rPr>
                <w:rFonts w:ascii="Aptos" w:eastAsia="Aptos" w:hAnsi="Aptos" w:cs="Aptos"/>
                <w:color w:val="000000" w:themeColor="text1"/>
                <w:sz w:val="12"/>
                <w:szCs w:val="12"/>
                <w:lang w:val="en-US"/>
              </w:rPr>
              <w:t>Barbut</w:t>
            </w:r>
            <w:proofErr w:type="spellEnd"/>
            <w:r w:rsidRPr="300CEC00">
              <w:rPr>
                <w:rFonts w:ascii="Aptos" w:eastAsia="Aptos" w:hAnsi="Aptos" w:cs="Aptos"/>
                <w:color w:val="000000" w:themeColor="text1"/>
                <w:sz w:val="12"/>
                <w:szCs w:val="12"/>
                <w:lang w:val="en-US"/>
              </w:rPr>
              <w:t xml:space="preserve"> F, </w:t>
            </w:r>
            <w:proofErr w:type="spellStart"/>
            <w:r w:rsidRPr="300CEC00">
              <w:rPr>
                <w:rFonts w:ascii="Aptos" w:eastAsia="Aptos" w:hAnsi="Aptos" w:cs="Aptos"/>
                <w:color w:val="000000" w:themeColor="text1"/>
                <w:sz w:val="12"/>
                <w:szCs w:val="12"/>
                <w:lang w:val="en-US"/>
              </w:rPr>
              <w:t>Terveer</w:t>
            </w:r>
            <w:proofErr w:type="spellEnd"/>
            <w:r w:rsidRPr="300CEC00">
              <w:rPr>
                <w:rFonts w:ascii="Aptos" w:eastAsia="Aptos" w:hAnsi="Aptos" w:cs="Aptos"/>
                <w:color w:val="000000" w:themeColor="text1"/>
                <w:sz w:val="12"/>
                <w:szCs w:val="12"/>
                <w:lang w:val="en-US"/>
              </w:rPr>
              <w:t xml:space="preserve"> EM, Dekkers OM, Wilcox MH, </w:t>
            </w:r>
            <w:proofErr w:type="spellStart"/>
            <w:r w:rsidRPr="300CEC00">
              <w:rPr>
                <w:rFonts w:ascii="Aptos" w:eastAsia="Aptos" w:hAnsi="Aptos" w:cs="Aptos"/>
                <w:color w:val="000000" w:themeColor="text1"/>
                <w:sz w:val="12"/>
                <w:szCs w:val="12"/>
                <w:lang w:val="en-US"/>
              </w:rPr>
              <w:t>Kuijper</w:t>
            </w:r>
            <w:proofErr w:type="spellEnd"/>
            <w:r w:rsidRPr="300CEC00">
              <w:rPr>
                <w:rFonts w:ascii="Aptos" w:eastAsia="Aptos" w:hAnsi="Aptos" w:cs="Aptos"/>
                <w:color w:val="000000" w:themeColor="text1"/>
                <w:sz w:val="12"/>
                <w:szCs w:val="12"/>
                <w:lang w:val="en-US"/>
              </w:rPr>
              <w:t xml:space="preserve"> EJ (2016) European society of clinical microbiology and infectious diseases: update of the diagnostic guidance document for Clostridium difficile infection. Clinical microbiology and infection 22(Suppl 4</w:t>
            </w:r>
            <w:proofErr w:type="gramStart"/>
            <w:r w:rsidRPr="300CEC00">
              <w:rPr>
                <w:rFonts w:ascii="Aptos" w:eastAsia="Aptos" w:hAnsi="Aptos" w:cs="Aptos"/>
                <w:color w:val="000000" w:themeColor="text1"/>
                <w:sz w:val="12"/>
                <w:szCs w:val="12"/>
                <w:lang w:val="en-US"/>
              </w:rPr>
              <w:t>):S</w:t>
            </w:r>
            <w:proofErr w:type="gramEnd"/>
            <w:r w:rsidRPr="300CEC00">
              <w:rPr>
                <w:rFonts w:ascii="Aptos" w:eastAsia="Aptos" w:hAnsi="Aptos" w:cs="Aptos"/>
                <w:color w:val="000000" w:themeColor="text1"/>
                <w:sz w:val="12"/>
                <w:szCs w:val="12"/>
                <w:lang w:val="en-US"/>
              </w:rPr>
              <w:t xml:space="preserve">63–81. https //doi.org/10.1016/j.cmi.2016.03.010. </w:t>
            </w:r>
          </w:p>
          <w:p w14:paraId="276C84AF" w14:textId="1124A0AE" w:rsidR="00A15D29" w:rsidRPr="00A15D29" w:rsidRDefault="67111034" w:rsidP="300CEC00">
            <w:pPr>
              <w:spacing w:line="259" w:lineRule="auto"/>
              <w:jc w:val="both"/>
              <w:rPr>
                <w:rFonts w:ascii="Aptos" w:eastAsia="Aptos" w:hAnsi="Aptos" w:cs="Aptos"/>
                <w:color w:val="000000" w:themeColor="text1"/>
                <w:sz w:val="12"/>
                <w:szCs w:val="12"/>
                <w:lang w:val="en-US"/>
              </w:rPr>
            </w:pPr>
            <w:r w:rsidRPr="300CEC00">
              <w:rPr>
                <w:rFonts w:ascii="Aptos" w:eastAsia="Aptos" w:hAnsi="Aptos" w:cs="Aptos"/>
                <w:color w:val="000000" w:themeColor="text1"/>
                <w:sz w:val="12"/>
                <w:szCs w:val="12"/>
                <w:lang w:val="en-US"/>
              </w:rPr>
              <w:t xml:space="preserve">McDonald LC, </w:t>
            </w:r>
            <w:proofErr w:type="spellStart"/>
            <w:r w:rsidRPr="300CEC00">
              <w:rPr>
                <w:rFonts w:ascii="Aptos" w:eastAsia="Aptos" w:hAnsi="Aptos" w:cs="Aptos"/>
                <w:color w:val="000000" w:themeColor="text1"/>
                <w:sz w:val="12"/>
                <w:szCs w:val="12"/>
                <w:lang w:val="en-US"/>
              </w:rPr>
              <w:t>Gerding</w:t>
            </w:r>
            <w:proofErr w:type="spellEnd"/>
            <w:r w:rsidRPr="300CEC00">
              <w:rPr>
                <w:rFonts w:ascii="Aptos" w:eastAsia="Aptos" w:hAnsi="Aptos" w:cs="Aptos"/>
                <w:color w:val="000000" w:themeColor="text1"/>
                <w:sz w:val="12"/>
                <w:szCs w:val="12"/>
                <w:lang w:val="en-US"/>
              </w:rPr>
              <w:t xml:space="preserve"> DN, Johnson S, et al. Clinical Practice Guidelines for Clostridium difficile Infection in Adults and Children: 2017 Update by the Infectious Diseases Society of America (IDSA) and Society for Healthcare Epidemiology of America (SHEA). Clin Infect Dis 2018; 66(7): e1-e48'</w:t>
            </w:r>
          </w:p>
        </w:tc>
        <w:tc>
          <w:tcPr>
            <w:tcW w:w="1134" w:type="dxa"/>
            <w:shd w:val="clear" w:color="auto" w:fill="auto"/>
            <w:noWrap/>
            <w:vAlign w:val="bottom"/>
            <w:hideMark/>
          </w:tcPr>
          <w:p w14:paraId="092AF4FC"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50051EFE" w14:textId="77777777" w:rsidR="00A15D29" w:rsidRPr="00A15D29" w:rsidRDefault="00A15D29" w:rsidP="00A15D29">
            <w:pPr>
              <w:rPr>
                <w:sz w:val="12"/>
                <w:szCs w:val="12"/>
              </w:rPr>
            </w:pPr>
            <w:r w:rsidRPr="00A15D29">
              <w:rPr>
                <w:sz w:val="12"/>
                <w:szCs w:val="12"/>
              </w:rPr>
              <w:t>3 (1.7%)</w:t>
            </w:r>
          </w:p>
        </w:tc>
        <w:tc>
          <w:tcPr>
            <w:tcW w:w="1279" w:type="dxa"/>
            <w:shd w:val="clear" w:color="auto" w:fill="auto"/>
            <w:noWrap/>
            <w:vAlign w:val="bottom"/>
            <w:hideMark/>
          </w:tcPr>
          <w:p w14:paraId="6F82DFFF" w14:textId="77777777" w:rsidR="00A15D29" w:rsidRPr="00A15D29" w:rsidRDefault="00A15D29" w:rsidP="00A15D29">
            <w:pPr>
              <w:rPr>
                <w:sz w:val="12"/>
                <w:szCs w:val="12"/>
              </w:rPr>
            </w:pPr>
            <w:r w:rsidRPr="00A15D29">
              <w:rPr>
                <w:sz w:val="12"/>
                <w:szCs w:val="12"/>
              </w:rPr>
              <w:t>61.3%</w:t>
            </w:r>
          </w:p>
        </w:tc>
        <w:tc>
          <w:tcPr>
            <w:tcW w:w="1174" w:type="dxa"/>
            <w:shd w:val="clear" w:color="auto" w:fill="auto"/>
            <w:noWrap/>
            <w:vAlign w:val="bottom"/>
            <w:hideMark/>
          </w:tcPr>
          <w:p w14:paraId="0AD81ECB" w14:textId="77777777" w:rsidR="00A15D29" w:rsidRPr="00A15D29" w:rsidRDefault="00A15D29" w:rsidP="00A15D29">
            <w:pPr>
              <w:rPr>
                <w:sz w:val="12"/>
                <w:szCs w:val="12"/>
              </w:rPr>
            </w:pPr>
            <w:r w:rsidRPr="00A15D29">
              <w:rPr>
                <w:sz w:val="12"/>
                <w:szCs w:val="12"/>
              </w:rPr>
              <w:t>7.7%</w:t>
            </w:r>
          </w:p>
        </w:tc>
        <w:tc>
          <w:tcPr>
            <w:tcW w:w="1069" w:type="dxa"/>
            <w:shd w:val="clear" w:color="auto" w:fill="auto"/>
            <w:noWrap/>
            <w:vAlign w:val="bottom"/>
            <w:hideMark/>
          </w:tcPr>
          <w:p w14:paraId="20220D77" w14:textId="77777777" w:rsidR="00A15D29" w:rsidRPr="00A15D29" w:rsidRDefault="00A15D29" w:rsidP="00A15D29">
            <w:pPr>
              <w:rPr>
                <w:sz w:val="12"/>
                <w:szCs w:val="12"/>
              </w:rPr>
            </w:pPr>
            <w:r w:rsidRPr="00A15D29">
              <w:rPr>
                <w:sz w:val="12"/>
                <w:szCs w:val="12"/>
              </w:rPr>
              <w:t>Recommended</w:t>
            </w:r>
          </w:p>
        </w:tc>
      </w:tr>
      <w:tr w:rsidR="008E0B74" w:rsidRPr="008E0B74" w14:paraId="4776FAD2" w14:textId="77777777" w:rsidTr="00BE231A">
        <w:trPr>
          <w:trHeight w:val="113"/>
        </w:trPr>
        <w:tc>
          <w:tcPr>
            <w:tcW w:w="1394" w:type="dxa"/>
            <w:shd w:val="clear" w:color="auto" w:fill="auto"/>
            <w:noWrap/>
            <w:vAlign w:val="bottom"/>
            <w:hideMark/>
          </w:tcPr>
          <w:p w14:paraId="132E3B9B" w14:textId="797F7761" w:rsidR="00A15D29" w:rsidRPr="00A15D29" w:rsidRDefault="00A15D29" w:rsidP="00A15D29">
            <w:pPr>
              <w:rPr>
                <w:sz w:val="12"/>
                <w:szCs w:val="12"/>
              </w:rPr>
            </w:pPr>
          </w:p>
        </w:tc>
        <w:tc>
          <w:tcPr>
            <w:tcW w:w="2835" w:type="dxa"/>
            <w:shd w:val="clear" w:color="auto" w:fill="auto"/>
            <w:vAlign w:val="bottom"/>
            <w:hideMark/>
          </w:tcPr>
          <w:p w14:paraId="6FB15404" w14:textId="77777777" w:rsidR="00A15D29" w:rsidRPr="00A15D29" w:rsidRDefault="00A15D29" w:rsidP="00A15D29">
            <w:pPr>
              <w:rPr>
                <w:sz w:val="12"/>
                <w:szCs w:val="12"/>
                <w:lang w:val="en-US"/>
              </w:rPr>
            </w:pPr>
            <w:r w:rsidRPr="00A15D29">
              <w:rPr>
                <w:sz w:val="12"/>
                <w:szCs w:val="12"/>
                <w:lang w:val="en-US"/>
              </w:rPr>
              <w:t>Stool consistency is defined using the Bristol Stool Form Scale (BSFS)</w:t>
            </w:r>
            <w:r w:rsidRPr="00A15D29">
              <w:rPr>
                <w:sz w:val="12"/>
                <w:szCs w:val="12"/>
                <w:lang w:val="en-US"/>
              </w:rPr>
              <w:br/>
              <w:t xml:space="preserve">A </w:t>
            </w:r>
            <w:proofErr w:type="gramStart"/>
            <w:r w:rsidRPr="00A15D29">
              <w:rPr>
                <w:sz w:val="12"/>
                <w:szCs w:val="12"/>
                <w:lang w:val="en-US"/>
              </w:rPr>
              <w:t>seven point</w:t>
            </w:r>
            <w:proofErr w:type="gramEnd"/>
            <w:r w:rsidRPr="00A15D29">
              <w:rPr>
                <w:sz w:val="12"/>
                <w:szCs w:val="12"/>
                <w:lang w:val="en-US"/>
              </w:rPr>
              <w:t xml:space="preserve"> scale in which stools were scored according to cohesion and surface cracking:</w:t>
            </w:r>
            <w:r w:rsidRPr="00A15D29">
              <w:rPr>
                <w:sz w:val="12"/>
                <w:szCs w:val="12"/>
                <w:lang w:val="en-US"/>
              </w:rPr>
              <w:br/>
              <w:t>1- separate hard lumps like nuts.</w:t>
            </w:r>
            <w:r w:rsidRPr="00A15D29">
              <w:rPr>
                <w:sz w:val="12"/>
                <w:szCs w:val="12"/>
                <w:lang w:val="en-US"/>
              </w:rPr>
              <w:br/>
              <w:t>2- sausage shaped but lumpy.</w:t>
            </w:r>
            <w:r w:rsidRPr="00A15D29">
              <w:rPr>
                <w:sz w:val="12"/>
                <w:szCs w:val="12"/>
                <w:lang w:val="en-US"/>
              </w:rPr>
              <w:br/>
              <w:t xml:space="preserve">3- like a sausage or snake but with cracks on its surface. </w:t>
            </w:r>
            <w:r w:rsidRPr="00A15D29">
              <w:rPr>
                <w:sz w:val="12"/>
                <w:szCs w:val="12"/>
                <w:lang w:val="en-US"/>
              </w:rPr>
              <w:br/>
              <w:t xml:space="preserve">4- like a sausage or </w:t>
            </w:r>
            <w:proofErr w:type="spellStart"/>
            <w:proofErr w:type="gramStart"/>
            <w:r w:rsidRPr="00A15D29">
              <w:rPr>
                <w:sz w:val="12"/>
                <w:szCs w:val="12"/>
                <w:lang w:val="en-US"/>
              </w:rPr>
              <w:t>snake,smooth</w:t>
            </w:r>
            <w:proofErr w:type="spellEnd"/>
            <w:proofErr w:type="gramEnd"/>
            <w:r w:rsidRPr="00A15D29">
              <w:rPr>
                <w:sz w:val="12"/>
                <w:szCs w:val="12"/>
                <w:lang w:val="en-US"/>
              </w:rPr>
              <w:t xml:space="preserve"> and soft. </w:t>
            </w:r>
            <w:r w:rsidRPr="00A15D29">
              <w:rPr>
                <w:sz w:val="12"/>
                <w:szCs w:val="12"/>
                <w:lang w:val="en-US"/>
              </w:rPr>
              <w:br/>
              <w:t>5- soft blobs with clear cut edges.</w:t>
            </w:r>
            <w:r w:rsidRPr="00A15D29">
              <w:rPr>
                <w:sz w:val="12"/>
                <w:szCs w:val="12"/>
                <w:lang w:val="en-US"/>
              </w:rPr>
              <w:br/>
              <w:t xml:space="preserve">6- fluffy pieces with ragged </w:t>
            </w:r>
            <w:proofErr w:type="spellStart"/>
            <w:proofErr w:type="gramStart"/>
            <w:r w:rsidRPr="00A15D29">
              <w:rPr>
                <w:sz w:val="12"/>
                <w:szCs w:val="12"/>
                <w:lang w:val="en-US"/>
              </w:rPr>
              <w:t>edges,a</w:t>
            </w:r>
            <w:proofErr w:type="spellEnd"/>
            <w:proofErr w:type="gramEnd"/>
            <w:r w:rsidRPr="00A15D29">
              <w:rPr>
                <w:sz w:val="12"/>
                <w:szCs w:val="12"/>
                <w:lang w:val="en-US"/>
              </w:rPr>
              <w:t xml:space="preserve"> mushy stool.</w:t>
            </w:r>
            <w:r w:rsidRPr="00A15D29">
              <w:rPr>
                <w:sz w:val="12"/>
                <w:szCs w:val="12"/>
                <w:lang w:val="en-US"/>
              </w:rPr>
              <w:br/>
              <w:t>7- watery, no solid pieces.</w:t>
            </w:r>
          </w:p>
        </w:tc>
        <w:tc>
          <w:tcPr>
            <w:tcW w:w="4455" w:type="dxa"/>
            <w:shd w:val="clear" w:color="auto" w:fill="auto"/>
            <w:vAlign w:val="bottom"/>
            <w:hideMark/>
          </w:tcPr>
          <w:p w14:paraId="00F10BD4" w14:textId="52921839" w:rsidR="00A15D29" w:rsidRPr="00A15D29" w:rsidRDefault="00A15D29" w:rsidP="00A15D29">
            <w:pPr>
              <w:rPr>
                <w:sz w:val="8"/>
                <w:szCs w:val="8"/>
              </w:rPr>
            </w:pPr>
            <w:r w:rsidRPr="2F963F58">
              <w:rPr>
                <w:sz w:val="12"/>
                <w:szCs w:val="12"/>
                <w:lang w:val="en-US"/>
              </w:rPr>
              <w:t xml:space="preserve">O'Donnell LJ, </w:t>
            </w:r>
            <w:proofErr w:type="spellStart"/>
            <w:r w:rsidRPr="2F963F58">
              <w:rPr>
                <w:sz w:val="12"/>
                <w:szCs w:val="12"/>
                <w:lang w:val="en-US"/>
              </w:rPr>
              <w:t>Virjee</w:t>
            </w:r>
            <w:proofErr w:type="spellEnd"/>
            <w:r w:rsidRPr="2F963F58">
              <w:rPr>
                <w:sz w:val="12"/>
                <w:szCs w:val="12"/>
                <w:lang w:val="en-US"/>
              </w:rPr>
              <w:t xml:space="preserve"> J, Heaton KW. Detection of </w:t>
            </w:r>
            <w:proofErr w:type="spellStart"/>
            <w:r w:rsidRPr="2F963F58">
              <w:rPr>
                <w:sz w:val="12"/>
                <w:szCs w:val="12"/>
                <w:lang w:val="en-US"/>
              </w:rPr>
              <w:t>pseudodiarrhoea</w:t>
            </w:r>
            <w:proofErr w:type="spellEnd"/>
            <w:r w:rsidRPr="2F963F58">
              <w:rPr>
                <w:sz w:val="12"/>
                <w:szCs w:val="12"/>
                <w:lang w:val="en-US"/>
              </w:rPr>
              <w:t xml:space="preserve"> by simple clinical assessment of intestinal transit rate. BMJ. 1990 Feb 17;300(6722):439-40. - </w:t>
            </w:r>
            <w:proofErr w:type="spellStart"/>
            <w:r w:rsidRPr="2F963F58">
              <w:rPr>
                <w:sz w:val="12"/>
                <w:szCs w:val="12"/>
                <w:lang w:val="en-US"/>
              </w:rPr>
              <w:t>Reintam</w:t>
            </w:r>
            <w:proofErr w:type="spellEnd"/>
            <w:r w:rsidRPr="2F963F58">
              <w:rPr>
                <w:sz w:val="12"/>
                <w:szCs w:val="12"/>
                <w:lang w:val="en-US"/>
              </w:rPr>
              <w:t xml:space="preserve"> Blaser </w:t>
            </w:r>
            <w:proofErr w:type="spellStart"/>
            <w:proofErr w:type="gramStart"/>
            <w:r w:rsidRPr="2F963F58">
              <w:rPr>
                <w:sz w:val="12"/>
                <w:szCs w:val="12"/>
                <w:lang w:val="en-US"/>
              </w:rPr>
              <w:t>A,MalbrainML</w:t>
            </w:r>
            <w:proofErr w:type="spellEnd"/>
            <w:proofErr w:type="gramEnd"/>
            <w:r w:rsidRPr="2F963F58">
              <w:rPr>
                <w:sz w:val="12"/>
                <w:szCs w:val="12"/>
                <w:lang w:val="en-US"/>
              </w:rPr>
              <w:t xml:space="preserve">, </w:t>
            </w:r>
            <w:proofErr w:type="spellStart"/>
            <w:r w:rsidRPr="2F963F58">
              <w:rPr>
                <w:sz w:val="12"/>
                <w:szCs w:val="12"/>
                <w:lang w:val="en-US"/>
              </w:rPr>
              <w:t>Starkopf</w:t>
            </w:r>
            <w:proofErr w:type="spellEnd"/>
            <w:r w:rsidRPr="2F963F58">
              <w:rPr>
                <w:sz w:val="12"/>
                <w:szCs w:val="12"/>
                <w:lang w:val="en-US"/>
              </w:rPr>
              <w:t xml:space="preserve"> J, </w:t>
            </w:r>
            <w:proofErr w:type="spellStart"/>
            <w:r w:rsidRPr="2F963F58">
              <w:rPr>
                <w:sz w:val="12"/>
                <w:szCs w:val="12"/>
                <w:lang w:val="en-US"/>
              </w:rPr>
              <w:t>Fruhwald</w:t>
            </w:r>
            <w:proofErr w:type="spellEnd"/>
            <w:r w:rsidRPr="2F963F58">
              <w:rPr>
                <w:sz w:val="12"/>
                <w:szCs w:val="12"/>
                <w:lang w:val="en-US"/>
              </w:rPr>
              <w:t xml:space="preserve"> S, Jakob </w:t>
            </w:r>
            <w:proofErr w:type="spellStart"/>
            <w:r w:rsidRPr="2F963F58">
              <w:rPr>
                <w:sz w:val="12"/>
                <w:szCs w:val="12"/>
                <w:lang w:val="en-US"/>
              </w:rPr>
              <w:t>SM,DeWaeleJ,BraunJP</w:t>
            </w:r>
            <w:proofErr w:type="spellEnd"/>
            <w:r w:rsidRPr="2F963F58">
              <w:rPr>
                <w:sz w:val="12"/>
                <w:szCs w:val="12"/>
                <w:lang w:val="en-US"/>
              </w:rPr>
              <w:t xml:space="preserve">, </w:t>
            </w:r>
            <w:proofErr w:type="spellStart"/>
            <w:r w:rsidRPr="2F963F58">
              <w:rPr>
                <w:sz w:val="12"/>
                <w:szCs w:val="12"/>
                <w:lang w:val="en-US"/>
              </w:rPr>
              <w:t>Poeze</w:t>
            </w:r>
            <w:proofErr w:type="spellEnd"/>
            <w:r w:rsidRPr="2F963F58">
              <w:rPr>
                <w:sz w:val="12"/>
                <w:szCs w:val="12"/>
                <w:lang w:val="en-US"/>
              </w:rPr>
              <w:t xml:space="preserve"> </w:t>
            </w:r>
            <w:proofErr w:type="spellStart"/>
            <w:r w:rsidRPr="2F963F58">
              <w:rPr>
                <w:sz w:val="12"/>
                <w:szCs w:val="12"/>
                <w:lang w:val="en-US"/>
              </w:rPr>
              <w:t>M,SpiesC.Gastrointestinal</w:t>
            </w:r>
            <w:proofErr w:type="spellEnd"/>
            <w:r w:rsidRPr="2F963F58">
              <w:rPr>
                <w:sz w:val="12"/>
                <w:szCs w:val="12"/>
                <w:lang w:val="en-US"/>
              </w:rPr>
              <w:t xml:space="preserve"> function in intensive care patients: terminology, definitions and management. Recommendations of the ESICM Working Group on Abdominal Problems. Intensive Care Med. 2012 Mar;38(3):38494.</w:t>
            </w:r>
            <w:r w:rsidRPr="00DC0896">
              <w:rPr>
                <w:lang w:val="en-US"/>
              </w:rPr>
              <w:br/>
            </w:r>
            <w:r w:rsidRPr="2F963F58">
              <w:rPr>
                <w:sz w:val="12"/>
                <w:szCs w:val="12"/>
                <w:lang w:val="en-US"/>
              </w:rPr>
              <w:t xml:space="preserve">Lewis SJ, Heaton KW. Stool form scale as a useful guide to intestinal transit time. </w:t>
            </w:r>
            <w:proofErr w:type="spellStart"/>
            <w:r w:rsidRPr="2F963F58">
              <w:rPr>
                <w:sz w:val="12"/>
                <w:szCs w:val="12"/>
                <w:lang w:val="en-US"/>
              </w:rPr>
              <w:t>Scand</w:t>
            </w:r>
            <w:proofErr w:type="spellEnd"/>
            <w:r w:rsidRPr="2F963F58">
              <w:rPr>
                <w:sz w:val="12"/>
                <w:szCs w:val="12"/>
                <w:lang w:val="en-US"/>
              </w:rPr>
              <w:t xml:space="preserve"> J Gastroenterol. 1997 Sep;32(9):920-4</w:t>
            </w:r>
            <w:r w:rsidRPr="00DC0896">
              <w:rPr>
                <w:lang w:val="en-US"/>
              </w:rPr>
              <w:br/>
            </w:r>
            <w:r w:rsidRPr="2F963F58">
              <w:rPr>
                <w:sz w:val="12"/>
                <w:szCs w:val="12"/>
                <w:lang w:val="en-US"/>
              </w:rPr>
              <w:t xml:space="preserve">Blake MR, Raker JM, Whelan K. Validity and reliability of the Bristol Stool Form Scale in healthy adults and patients with </w:t>
            </w:r>
            <w:proofErr w:type="spellStart"/>
            <w:r w:rsidRPr="2F963F58">
              <w:rPr>
                <w:sz w:val="12"/>
                <w:szCs w:val="12"/>
                <w:lang w:val="en-US"/>
              </w:rPr>
              <w:t>diarrhoea</w:t>
            </w:r>
            <w:proofErr w:type="spellEnd"/>
            <w:r w:rsidRPr="2F963F58">
              <w:rPr>
                <w:sz w:val="12"/>
                <w:szCs w:val="12"/>
                <w:lang w:val="en-US"/>
              </w:rPr>
              <w:t xml:space="preserve">-predominant irritable bowel syndrome. </w:t>
            </w:r>
            <w:r w:rsidRPr="2F963F58">
              <w:rPr>
                <w:sz w:val="12"/>
                <w:szCs w:val="12"/>
              </w:rPr>
              <w:t xml:space="preserve">Aliment </w:t>
            </w:r>
            <w:proofErr w:type="spellStart"/>
            <w:r w:rsidRPr="2F963F58">
              <w:rPr>
                <w:sz w:val="12"/>
                <w:szCs w:val="12"/>
              </w:rPr>
              <w:t>Pharmacol</w:t>
            </w:r>
            <w:proofErr w:type="spellEnd"/>
            <w:r w:rsidRPr="2F963F58">
              <w:rPr>
                <w:sz w:val="12"/>
                <w:szCs w:val="12"/>
              </w:rPr>
              <w:t xml:space="preserve"> </w:t>
            </w:r>
            <w:proofErr w:type="spellStart"/>
            <w:r w:rsidRPr="2F963F58">
              <w:rPr>
                <w:sz w:val="12"/>
                <w:szCs w:val="12"/>
              </w:rPr>
              <w:t>Ther</w:t>
            </w:r>
            <w:proofErr w:type="spellEnd"/>
            <w:r w:rsidRPr="2F963F58">
              <w:rPr>
                <w:sz w:val="12"/>
                <w:szCs w:val="12"/>
              </w:rPr>
              <w:t xml:space="preserve">. 2016 Oct;44(7):693-703. </w:t>
            </w:r>
          </w:p>
        </w:tc>
        <w:tc>
          <w:tcPr>
            <w:tcW w:w="1134" w:type="dxa"/>
            <w:shd w:val="clear" w:color="auto" w:fill="auto"/>
            <w:noWrap/>
            <w:vAlign w:val="bottom"/>
            <w:hideMark/>
          </w:tcPr>
          <w:p w14:paraId="3A5F668F" w14:textId="77777777" w:rsidR="00A15D29" w:rsidRPr="00A15D29" w:rsidRDefault="00A15D29" w:rsidP="00A15D29">
            <w:pPr>
              <w:rPr>
                <w:sz w:val="12"/>
                <w:szCs w:val="12"/>
              </w:rPr>
            </w:pPr>
            <w:r w:rsidRPr="00A15D29">
              <w:rPr>
                <w:sz w:val="12"/>
                <w:szCs w:val="12"/>
              </w:rPr>
              <w:t>Yes (100 %)</w:t>
            </w:r>
          </w:p>
        </w:tc>
        <w:tc>
          <w:tcPr>
            <w:tcW w:w="859" w:type="dxa"/>
            <w:shd w:val="clear" w:color="auto" w:fill="auto"/>
            <w:noWrap/>
            <w:vAlign w:val="bottom"/>
            <w:hideMark/>
          </w:tcPr>
          <w:p w14:paraId="78EE4BAC" w14:textId="77777777" w:rsidR="00A15D29" w:rsidRPr="00A15D29" w:rsidRDefault="00A15D29" w:rsidP="00A15D29">
            <w:pPr>
              <w:rPr>
                <w:sz w:val="12"/>
                <w:szCs w:val="12"/>
              </w:rPr>
            </w:pPr>
            <w:r w:rsidRPr="00A15D29">
              <w:rPr>
                <w:sz w:val="12"/>
                <w:szCs w:val="12"/>
              </w:rPr>
              <w:t>2 (1.1%)</w:t>
            </w:r>
          </w:p>
        </w:tc>
        <w:tc>
          <w:tcPr>
            <w:tcW w:w="1279" w:type="dxa"/>
            <w:shd w:val="clear" w:color="auto" w:fill="auto"/>
            <w:noWrap/>
            <w:vAlign w:val="bottom"/>
            <w:hideMark/>
          </w:tcPr>
          <w:p w14:paraId="68D9F4FA" w14:textId="77777777" w:rsidR="00A15D29" w:rsidRPr="00A15D29" w:rsidRDefault="00A15D29" w:rsidP="00A15D29">
            <w:pPr>
              <w:rPr>
                <w:sz w:val="12"/>
                <w:szCs w:val="12"/>
              </w:rPr>
            </w:pPr>
            <w:r w:rsidRPr="00A15D29">
              <w:rPr>
                <w:sz w:val="12"/>
                <w:szCs w:val="12"/>
              </w:rPr>
              <w:t>60.8%</w:t>
            </w:r>
          </w:p>
        </w:tc>
        <w:tc>
          <w:tcPr>
            <w:tcW w:w="1174" w:type="dxa"/>
            <w:shd w:val="clear" w:color="auto" w:fill="auto"/>
            <w:noWrap/>
            <w:vAlign w:val="bottom"/>
            <w:hideMark/>
          </w:tcPr>
          <w:p w14:paraId="0C97FF74" w14:textId="77777777" w:rsidR="00A15D29" w:rsidRPr="00A15D29" w:rsidRDefault="00A15D29" w:rsidP="00A15D29">
            <w:pPr>
              <w:rPr>
                <w:sz w:val="12"/>
                <w:szCs w:val="12"/>
              </w:rPr>
            </w:pPr>
            <w:r w:rsidRPr="00A15D29">
              <w:rPr>
                <w:sz w:val="12"/>
                <w:szCs w:val="12"/>
              </w:rPr>
              <w:t>4.4%</w:t>
            </w:r>
          </w:p>
        </w:tc>
        <w:tc>
          <w:tcPr>
            <w:tcW w:w="1069" w:type="dxa"/>
            <w:shd w:val="clear" w:color="auto" w:fill="auto"/>
            <w:noWrap/>
            <w:vAlign w:val="bottom"/>
            <w:hideMark/>
          </w:tcPr>
          <w:p w14:paraId="3E2FB672" w14:textId="77777777" w:rsidR="00A15D29" w:rsidRPr="00A15D29" w:rsidRDefault="00A15D29" w:rsidP="00A15D29">
            <w:pPr>
              <w:rPr>
                <w:sz w:val="12"/>
                <w:szCs w:val="12"/>
              </w:rPr>
            </w:pPr>
            <w:r w:rsidRPr="00A15D29">
              <w:rPr>
                <w:sz w:val="12"/>
                <w:szCs w:val="12"/>
              </w:rPr>
              <w:t>Recommended</w:t>
            </w:r>
          </w:p>
        </w:tc>
      </w:tr>
      <w:tr w:rsidR="008E0B74" w:rsidRPr="008E0B74" w14:paraId="4972E876" w14:textId="77777777" w:rsidTr="00BE231A">
        <w:trPr>
          <w:trHeight w:val="113"/>
        </w:trPr>
        <w:tc>
          <w:tcPr>
            <w:tcW w:w="1394" w:type="dxa"/>
            <w:shd w:val="clear" w:color="auto" w:fill="auto"/>
            <w:noWrap/>
            <w:vAlign w:val="bottom"/>
            <w:hideMark/>
          </w:tcPr>
          <w:p w14:paraId="3A81281A" w14:textId="77777777" w:rsidR="00A15D29" w:rsidRPr="00BE231A" w:rsidRDefault="00A15D29" w:rsidP="00A15D29">
            <w:pPr>
              <w:rPr>
                <w:b/>
                <w:bCs/>
                <w:sz w:val="12"/>
                <w:szCs w:val="12"/>
              </w:rPr>
            </w:pPr>
            <w:r w:rsidRPr="00BE231A">
              <w:rPr>
                <w:b/>
                <w:bCs/>
                <w:sz w:val="12"/>
                <w:szCs w:val="12"/>
              </w:rPr>
              <w:t xml:space="preserve">Use </w:t>
            </w:r>
            <w:proofErr w:type="spellStart"/>
            <w:r w:rsidRPr="00BE231A">
              <w:rPr>
                <w:b/>
                <w:bCs/>
                <w:sz w:val="12"/>
                <w:szCs w:val="12"/>
              </w:rPr>
              <w:t>of</w:t>
            </w:r>
            <w:proofErr w:type="spellEnd"/>
            <w:r w:rsidRPr="00BE231A">
              <w:rPr>
                <w:b/>
                <w:bCs/>
                <w:sz w:val="12"/>
                <w:szCs w:val="12"/>
              </w:rPr>
              <w:t xml:space="preserve"> parenteral </w:t>
            </w:r>
            <w:proofErr w:type="spellStart"/>
            <w:r w:rsidRPr="00BE231A">
              <w:rPr>
                <w:b/>
                <w:bCs/>
                <w:sz w:val="12"/>
                <w:szCs w:val="12"/>
              </w:rPr>
              <w:t>nutrition</w:t>
            </w:r>
            <w:proofErr w:type="spellEnd"/>
          </w:p>
        </w:tc>
        <w:tc>
          <w:tcPr>
            <w:tcW w:w="2835" w:type="dxa"/>
            <w:shd w:val="clear" w:color="auto" w:fill="auto"/>
            <w:vAlign w:val="bottom"/>
            <w:hideMark/>
          </w:tcPr>
          <w:p w14:paraId="07EC30CF" w14:textId="4C71C89A" w:rsidR="00A15D29" w:rsidRPr="00A15D29" w:rsidRDefault="00A15D29" w:rsidP="00A15D29">
            <w:pPr>
              <w:rPr>
                <w:sz w:val="12"/>
                <w:szCs w:val="12"/>
                <w:lang w:val="en-US"/>
              </w:rPr>
            </w:pPr>
            <w:r w:rsidRPr="00A15D29">
              <w:rPr>
                <w:sz w:val="12"/>
                <w:szCs w:val="12"/>
                <w:lang w:val="en-US"/>
              </w:rPr>
              <w:t xml:space="preserve">PN (any dose) initiated either (reported separately) due to 1) contraindications (anticipated harm) or 2) anticipated </w:t>
            </w:r>
            <w:r w:rsidR="00180A3C">
              <w:rPr>
                <w:sz w:val="12"/>
                <w:szCs w:val="12"/>
                <w:lang w:val="en-US"/>
              </w:rPr>
              <w:t>enteral feeding intolerance (</w:t>
            </w:r>
            <w:r w:rsidRPr="00A15D29">
              <w:rPr>
                <w:sz w:val="12"/>
                <w:szCs w:val="12"/>
                <w:lang w:val="en-US"/>
              </w:rPr>
              <w:t>EFI</w:t>
            </w:r>
            <w:r w:rsidR="00180A3C">
              <w:rPr>
                <w:sz w:val="12"/>
                <w:szCs w:val="12"/>
                <w:lang w:val="en-US"/>
              </w:rPr>
              <w:t>)</w:t>
            </w:r>
            <w:r w:rsidRPr="00A15D29">
              <w:rPr>
                <w:sz w:val="12"/>
                <w:szCs w:val="12"/>
                <w:lang w:val="en-US"/>
              </w:rPr>
              <w:t xml:space="preserve"> without EN challenge or 3) detected EFI after application of EN (including supplemental PN)</w:t>
            </w:r>
          </w:p>
        </w:tc>
        <w:tc>
          <w:tcPr>
            <w:tcW w:w="4455" w:type="dxa"/>
            <w:shd w:val="clear" w:color="auto" w:fill="auto"/>
            <w:vAlign w:val="bottom"/>
            <w:hideMark/>
          </w:tcPr>
          <w:p w14:paraId="4EE25F14" w14:textId="599723DF" w:rsidR="00A15D29" w:rsidRPr="00A15D29" w:rsidRDefault="21ADA2EA" w:rsidP="4CC15B8F">
            <w:pPr>
              <w:rPr>
                <w:sz w:val="12"/>
                <w:szCs w:val="12"/>
              </w:rPr>
            </w:pPr>
            <w:r w:rsidRPr="4CC15B8F">
              <w:rPr>
                <w:sz w:val="12"/>
                <w:szCs w:val="12"/>
              </w:rPr>
              <w:t>Opinion-</w:t>
            </w:r>
            <w:proofErr w:type="spellStart"/>
            <w:r w:rsidRPr="4CC15B8F">
              <w:rPr>
                <w:sz w:val="12"/>
                <w:szCs w:val="12"/>
              </w:rPr>
              <w:t>based</w:t>
            </w:r>
            <w:proofErr w:type="spellEnd"/>
          </w:p>
          <w:p w14:paraId="716F385D" w14:textId="05795863" w:rsidR="00A15D29" w:rsidRPr="00A15D29" w:rsidRDefault="00A15D29" w:rsidP="4CC15B8F">
            <w:pPr>
              <w:rPr>
                <w:sz w:val="8"/>
                <w:szCs w:val="8"/>
                <w:lang w:val="en-US"/>
              </w:rPr>
            </w:pPr>
          </w:p>
          <w:p w14:paraId="0B1933FE" w14:textId="10B7BB5A" w:rsidR="00A15D29" w:rsidRPr="00A15D29" w:rsidRDefault="00A15D29" w:rsidP="4CC15B8F">
            <w:pPr>
              <w:rPr>
                <w:sz w:val="8"/>
                <w:szCs w:val="8"/>
                <w:lang w:val="en-US"/>
              </w:rPr>
            </w:pPr>
          </w:p>
        </w:tc>
        <w:tc>
          <w:tcPr>
            <w:tcW w:w="1134" w:type="dxa"/>
            <w:shd w:val="clear" w:color="auto" w:fill="auto"/>
            <w:noWrap/>
            <w:vAlign w:val="bottom"/>
            <w:hideMark/>
          </w:tcPr>
          <w:p w14:paraId="60EC52FD" w14:textId="77777777" w:rsidR="00A15D29" w:rsidRPr="00A15D29" w:rsidRDefault="00A15D29" w:rsidP="00A15D29">
            <w:pPr>
              <w:rPr>
                <w:sz w:val="12"/>
                <w:szCs w:val="12"/>
              </w:rPr>
            </w:pPr>
            <w:r w:rsidRPr="00A15D29">
              <w:rPr>
                <w:sz w:val="12"/>
                <w:szCs w:val="12"/>
              </w:rPr>
              <w:t>Yes (95.8 %)</w:t>
            </w:r>
          </w:p>
        </w:tc>
        <w:tc>
          <w:tcPr>
            <w:tcW w:w="859" w:type="dxa"/>
            <w:shd w:val="clear" w:color="auto" w:fill="auto"/>
            <w:noWrap/>
            <w:vAlign w:val="bottom"/>
            <w:hideMark/>
          </w:tcPr>
          <w:p w14:paraId="6538AB32" w14:textId="77777777" w:rsidR="00A15D29" w:rsidRPr="00A15D29" w:rsidRDefault="00A15D29" w:rsidP="00A15D29">
            <w:pPr>
              <w:rPr>
                <w:sz w:val="12"/>
                <w:szCs w:val="12"/>
              </w:rPr>
            </w:pPr>
            <w:r w:rsidRPr="00A15D29">
              <w:rPr>
                <w:sz w:val="12"/>
                <w:szCs w:val="12"/>
              </w:rPr>
              <w:t>3 (1.7%)</w:t>
            </w:r>
          </w:p>
        </w:tc>
        <w:tc>
          <w:tcPr>
            <w:tcW w:w="1279" w:type="dxa"/>
            <w:shd w:val="clear" w:color="auto" w:fill="auto"/>
            <w:noWrap/>
            <w:vAlign w:val="bottom"/>
            <w:hideMark/>
          </w:tcPr>
          <w:p w14:paraId="4A0C7D99" w14:textId="77777777" w:rsidR="00A15D29" w:rsidRPr="00A15D29" w:rsidRDefault="00A15D29" w:rsidP="00A15D29">
            <w:pPr>
              <w:rPr>
                <w:sz w:val="12"/>
                <w:szCs w:val="12"/>
              </w:rPr>
            </w:pPr>
            <w:r w:rsidRPr="00A15D29">
              <w:rPr>
                <w:sz w:val="12"/>
                <w:szCs w:val="12"/>
              </w:rPr>
              <w:t>58.6%</w:t>
            </w:r>
          </w:p>
        </w:tc>
        <w:tc>
          <w:tcPr>
            <w:tcW w:w="1174" w:type="dxa"/>
            <w:shd w:val="clear" w:color="auto" w:fill="auto"/>
            <w:noWrap/>
            <w:vAlign w:val="bottom"/>
            <w:hideMark/>
          </w:tcPr>
          <w:p w14:paraId="5C3B27A7" w14:textId="77777777" w:rsidR="00A15D29" w:rsidRPr="00A15D29" w:rsidRDefault="00A15D29" w:rsidP="00A15D29">
            <w:pPr>
              <w:rPr>
                <w:sz w:val="12"/>
                <w:szCs w:val="12"/>
              </w:rPr>
            </w:pPr>
            <w:r w:rsidRPr="00A15D29">
              <w:rPr>
                <w:sz w:val="12"/>
                <w:szCs w:val="12"/>
              </w:rPr>
              <w:t>6.1%</w:t>
            </w:r>
          </w:p>
        </w:tc>
        <w:tc>
          <w:tcPr>
            <w:tcW w:w="1069" w:type="dxa"/>
            <w:shd w:val="clear" w:color="auto" w:fill="auto"/>
            <w:noWrap/>
            <w:vAlign w:val="bottom"/>
            <w:hideMark/>
          </w:tcPr>
          <w:p w14:paraId="646D2009" w14:textId="77777777" w:rsidR="00A15D29" w:rsidRPr="00A15D29" w:rsidRDefault="00A15D29" w:rsidP="00A15D29">
            <w:pPr>
              <w:rPr>
                <w:sz w:val="12"/>
                <w:szCs w:val="12"/>
              </w:rPr>
            </w:pPr>
            <w:proofErr w:type="spellStart"/>
            <w:r w:rsidRPr="00A15D29">
              <w:rPr>
                <w:sz w:val="12"/>
                <w:szCs w:val="12"/>
              </w:rPr>
              <w:t>Suggested</w:t>
            </w:r>
            <w:proofErr w:type="spellEnd"/>
          </w:p>
        </w:tc>
      </w:tr>
      <w:tr w:rsidR="008E0B74" w:rsidRPr="008E0B74" w14:paraId="476EACD7" w14:textId="77777777" w:rsidTr="00BE231A">
        <w:trPr>
          <w:trHeight w:val="113"/>
        </w:trPr>
        <w:tc>
          <w:tcPr>
            <w:tcW w:w="1394" w:type="dxa"/>
            <w:shd w:val="clear" w:color="auto" w:fill="auto"/>
            <w:noWrap/>
            <w:vAlign w:val="bottom"/>
            <w:hideMark/>
          </w:tcPr>
          <w:p w14:paraId="584CE5FC" w14:textId="2A13AE57" w:rsidR="00A15D29" w:rsidRPr="00A15D29" w:rsidRDefault="00A15D29" w:rsidP="00A15D29">
            <w:pPr>
              <w:rPr>
                <w:sz w:val="12"/>
                <w:szCs w:val="12"/>
              </w:rPr>
            </w:pPr>
          </w:p>
        </w:tc>
        <w:tc>
          <w:tcPr>
            <w:tcW w:w="2835" w:type="dxa"/>
            <w:shd w:val="clear" w:color="auto" w:fill="auto"/>
            <w:vAlign w:val="bottom"/>
            <w:hideMark/>
          </w:tcPr>
          <w:p w14:paraId="191FDCB3" w14:textId="77777777" w:rsidR="00A15D29" w:rsidRPr="00A15D29" w:rsidRDefault="00A15D29" w:rsidP="00A15D29">
            <w:pPr>
              <w:rPr>
                <w:sz w:val="12"/>
                <w:szCs w:val="12"/>
                <w:lang w:val="en-US"/>
              </w:rPr>
            </w:pPr>
            <w:r w:rsidRPr="00A15D29">
              <w:rPr>
                <w:sz w:val="12"/>
                <w:szCs w:val="12"/>
                <w:lang w:val="en-US"/>
              </w:rPr>
              <w:t>PN (full or supplemental, reported separately) initiated due to detected EFI </w:t>
            </w:r>
          </w:p>
        </w:tc>
        <w:tc>
          <w:tcPr>
            <w:tcW w:w="4455" w:type="dxa"/>
            <w:shd w:val="clear" w:color="auto" w:fill="auto"/>
            <w:vAlign w:val="bottom"/>
            <w:hideMark/>
          </w:tcPr>
          <w:p w14:paraId="5181426D" w14:textId="792BDD24" w:rsidR="00A15D29" w:rsidRPr="00A15D29" w:rsidRDefault="10EA3202" w:rsidP="4CC15B8F">
            <w:pPr>
              <w:rPr>
                <w:sz w:val="12"/>
                <w:szCs w:val="12"/>
              </w:rPr>
            </w:pPr>
            <w:r w:rsidRPr="4CC15B8F">
              <w:rPr>
                <w:sz w:val="12"/>
                <w:szCs w:val="12"/>
              </w:rPr>
              <w:t>Opinion-</w:t>
            </w:r>
            <w:proofErr w:type="spellStart"/>
            <w:r w:rsidRPr="4CC15B8F">
              <w:rPr>
                <w:sz w:val="12"/>
                <w:szCs w:val="12"/>
              </w:rPr>
              <w:t>based</w:t>
            </w:r>
            <w:proofErr w:type="spellEnd"/>
          </w:p>
          <w:p w14:paraId="5949164C" w14:textId="05795863" w:rsidR="00A15D29" w:rsidRPr="00A15D29" w:rsidRDefault="00A15D29" w:rsidP="4CC15B8F">
            <w:pPr>
              <w:rPr>
                <w:sz w:val="8"/>
                <w:szCs w:val="8"/>
                <w:lang w:val="en-US"/>
              </w:rPr>
            </w:pPr>
          </w:p>
          <w:p w14:paraId="766284EF" w14:textId="1D70549E" w:rsidR="00A15D29" w:rsidRPr="00A15D29" w:rsidRDefault="00A15D29" w:rsidP="4CC15B8F">
            <w:pPr>
              <w:rPr>
                <w:sz w:val="8"/>
                <w:szCs w:val="8"/>
                <w:lang w:val="en-US"/>
              </w:rPr>
            </w:pPr>
          </w:p>
        </w:tc>
        <w:tc>
          <w:tcPr>
            <w:tcW w:w="1134" w:type="dxa"/>
            <w:shd w:val="clear" w:color="auto" w:fill="auto"/>
            <w:noWrap/>
            <w:vAlign w:val="bottom"/>
            <w:hideMark/>
          </w:tcPr>
          <w:p w14:paraId="3C92B0B9" w14:textId="77777777" w:rsidR="00A15D29" w:rsidRPr="00A15D29" w:rsidRDefault="00A15D29" w:rsidP="00A15D29">
            <w:pPr>
              <w:rPr>
                <w:sz w:val="12"/>
                <w:szCs w:val="12"/>
              </w:rPr>
            </w:pPr>
            <w:r w:rsidRPr="00A15D29">
              <w:rPr>
                <w:sz w:val="12"/>
                <w:szCs w:val="12"/>
              </w:rPr>
              <w:t>Yes (87.5 %)</w:t>
            </w:r>
          </w:p>
        </w:tc>
        <w:tc>
          <w:tcPr>
            <w:tcW w:w="859" w:type="dxa"/>
            <w:shd w:val="clear" w:color="auto" w:fill="auto"/>
            <w:noWrap/>
            <w:vAlign w:val="bottom"/>
            <w:hideMark/>
          </w:tcPr>
          <w:p w14:paraId="62927243" w14:textId="77777777" w:rsidR="00A15D29" w:rsidRPr="00A15D29" w:rsidRDefault="00A15D29" w:rsidP="00A15D29">
            <w:pPr>
              <w:rPr>
                <w:sz w:val="12"/>
                <w:szCs w:val="12"/>
              </w:rPr>
            </w:pPr>
            <w:r w:rsidRPr="00A15D29">
              <w:rPr>
                <w:sz w:val="12"/>
                <w:szCs w:val="12"/>
              </w:rPr>
              <w:t>3 (1.7%)</w:t>
            </w:r>
          </w:p>
        </w:tc>
        <w:tc>
          <w:tcPr>
            <w:tcW w:w="1279" w:type="dxa"/>
            <w:shd w:val="clear" w:color="auto" w:fill="auto"/>
            <w:noWrap/>
            <w:vAlign w:val="bottom"/>
            <w:hideMark/>
          </w:tcPr>
          <w:p w14:paraId="27365201" w14:textId="77777777" w:rsidR="00A15D29" w:rsidRPr="00A15D29" w:rsidRDefault="00A15D29" w:rsidP="00A15D29">
            <w:pPr>
              <w:rPr>
                <w:sz w:val="12"/>
                <w:szCs w:val="12"/>
              </w:rPr>
            </w:pPr>
            <w:r w:rsidRPr="00A15D29">
              <w:rPr>
                <w:sz w:val="12"/>
                <w:szCs w:val="12"/>
              </w:rPr>
              <w:t>72.9%</w:t>
            </w:r>
          </w:p>
        </w:tc>
        <w:tc>
          <w:tcPr>
            <w:tcW w:w="1174" w:type="dxa"/>
            <w:shd w:val="clear" w:color="auto" w:fill="auto"/>
            <w:noWrap/>
            <w:vAlign w:val="bottom"/>
            <w:hideMark/>
          </w:tcPr>
          <w:p w14:paraId="69F4A5C9" w14:textId="77777777" w:rsidR="00A15D29" w:rsidRPr="00A15D29" w:rsidRDefault="00A15D29" w:rsidP="00A15D29">
            <w:pPr>
              <w:rPr>
                <w:sz w:val="12"/>
                <w:szCs w:val="12"/>
              </w:rPr>
            </w:pPr>
            <w:r w:rsidRPr="00A15D29">
              <w:rPr>
                <w:sz w:val="12"/>
                <w:szCs w:val="12"/>
              </w:rPr>
              <w:t>3.3%</w:t>
            </w:r>
          </w:p>
        </w:tc>
        <w:tc>
          <w:tcPr>
            <w:tcW w:w="1069" w:type="dxa"/>
            <w:shd w:val="clear" w:color="auto" w:fill="auto"/>
            <w:noWrap/>
            <w:vAlign w:val="bottom"/>
            <w:hideMark/>
          </w:tcPr>
          <w:p w14:paraId="6988FD6A" w14:textId="77777777" w:rsidR="00A15D29" w:rsidRPr="00A15D29" w:rsidRDefault="00A15D29" w:rsidP="00A15D29">
            <w:pPr>
              <w:rPr>
                <w:sz w:val="12"/>
                <w:szCs w:val="12"/>
              </w:rPr>
            </w:pPr>
            <w:r w:rsidRPr="00A15D29">
              <w:rPr>
                <w:sz w:val="12"/>
                <w:szCs w:val="12"/>
              </w:rPr>
              <w:t>Essential</w:t>
            </w:r>
          </w:p>
        </w:tc>
      </w:tr>
      <w:tr w:rsidR="008E0B74" w:rsidRPr="008E0B74" w14:paraId="2CD868B3" w14:textId="77777777" w:rsidTr="00BE231A">
        <w:trPr>
          <w:trHeight w:val="113"/>
        </w:trPr>
        <w:tc>
          <w:tcPr>
            <w:tcW w:w="1394" w:type="dxa"/>
            <w:shd w:val="clear" w:color="auto" w:fill="auto"/>
            <w:noWrap/>
            <w:vAlign w:val="bottom"/>
            <w:hideMark/>
          </w:tcPr>
          <w:p w14:paraId="7BE98C11" w14:textId="5013FAE0" w:rsidR="00A15D29" w:rsidRPr="00A15D29" w:rsidRDefault="00A15D29" w:rsidP="00A15D29">
            <w:pPr>
              <w:rPr>
                <w:sz w:val="12"/>
                <w:szCs w:val="12"/>
              </w:rPr>
            </w:pPr>
          </w:p>
        </w:tc>
        <w:tc>
          <w:tcPr>
            <w:tcW w:w="2835" w:type="dxa"/>
            <w:shd w:val="clear" w:color="auto" w:fill="auto"/>
            <w:vAlign w:val="bottom"/>
            <w:hideMark/>
          </w:tcPr>
          <w:p w14:paraId="49AF71D2" w14:textId="77777777" w:rsidR="00A15D29" w:rsidRPr="00A15D29" w:rsidRDefault="00A15D29" w:rsidP="00A15D29">
            <w:pPr>
              <w:rPr>
                <w:sz w:val="12"/>
                <w:szCs w:val="12"/>
                <w:lang w:val="en-US"/>
              </w:rPr>
            </w:pPr>
            <w:r w:rsidRPr="00A15D29">
              <w:rPr>
                <w:sz w:val="12"/>
                <w:szCs w:val="12"/>
                <w:lang w:val="en-US"/>
              </w:rPr>
              <w:t>PN initiated additionally to low dose EN because increasing EN was not possible due to enteral feeding intolerance (EFI)</w:t>
            </w:r>
          </w:p>
        </w:tc>
        <w:tc>
          <w:tcPr>
            <w:tcW w:w="4455" w:type="dxa"/>
            <w:shd w:val="clear" w:color="auto" w:fill="auto"/>
            <w:vAlign w:val="bottom"/>
            <w:hideMark/>
          </w:tcPr>
          <w:p w14:paraId="6AAE52B0" w14:textId="0011E6C1" w:rsidR="00A15D29" w:rsidRPr="00852D17" w:rsidRDefault="27B25A58" w:rsidP="2F963F58">
            <w:pPr>
              <w:rPr>
                <w:sz w:val="12"/>
                <w:szCs w:val="12"/>
                <w:lang w:val="en-US"/>
              </w:rPr>
            </w:pPr>
            <w:r w:rsidRPr="2F963F58">
              <w:rPr>
                <w:sz w:val="12"/>
                <w:szCs w:val="12"/>
                <w:lang w:val="en-US"/>
              </w:rPr>
              <w:t xml:space="preserve">Singer P, Blaser AR, Berger MM, Calder PC, </w:t>
            </w:r>
            <w:proofErr w:type="spellStart"/>
            <w:r w:rsidRPr="2F963F58">
              <w:rPr>
                <w:sz w:val="12"/>
                <w:szCs w:val="12"/>
                <w:lang w:val="en-US"/>
              </w:rPr>
              <w:t>Casaer</w:t>
            </w:r>
            <w:proofErr w:type="spellEnd"/>
            <w:r w:rsidRPr="2F963F58">
              <w:rPr>
                <w:sz w:val="12"/>
                <w:szCs w:val="12"/>
                <w:lang w:val="en-US"/>
              </w:rPr>
              <w:t xml:space="preserve"> M, </w:t>
            </w:r>
            <w:proofErr w:type="spellStart"/>
            <w:r w:rsidRPr="2F963F58">
              <w:rPr>
                <w:sz w:val="12"/>
                <w:szCs w:val="12"/>
                <w:lang w:val="en-US"/>
              </w:rPr>
              <w:t>Hiesmayr</w:t>
            </w:r>
            <w:proofErr w:type="spellEnd"/>
            <w:r w:rsidRPr="2F963F58">
              <w:rPr>
                <w:sz w:val="12"/>
                <w:szCs w:val="12"/>
                <w:lang w:val="en-US"/>
              </w:rPr>
              <w:t xml:space="preserve"> M, Mayer K, Montejo-Gonzalez JC, </w:t>
            </w:r>
            <w:proofErr w:type="spellStart"/>
            <w:r w:rsidRPr="2F963F58">
              <w:rPr>
                <w:sz w:val="12"/>
                <w:szCs w:val="12"/>
                <w:lang w:val="en-US"/>
              </w:rPr>
              <w:t>Pichard</w:t>
            </w:r>
            <w:proofErr w:type="spellEnd"/>
            <w:r w:rsidRPr="2F963F58">
              <w:rPr>
                <w:sz w:val="12"/>
                <w:szCs w:val="12"/>
                <w:lang w:val="en-US"/>
              </w:rPr>
              <w:t xml:space="preserve"> C, </w:t>
            </w:r>
            <w:proofErr w:type="spellStart"/>
            <w:r w:rsidRPr="2F963F58">
              <w:rPr>
                <w:sz w:val="12"/>
                <w:szCs w:val="12"/>
                <w:lang w:val="en-US"/>
              </w:rPr>
              <w:t>Preiser</w:t>
            </w:r>
            <w:proofErr w:type="spellEnd"/>
            <w:r w:rsidRPr="2F963F58">
              <w:rPr>
                <w:sz w:val="12"/>
                <w:szCs w:val="12"/>
                <w:lang w:val="en-US"/>
              </w:rPr>
              <w:t xml:space="preserve"> JC, </w:t>
            </w:r>
            <w:proofErr w:type="spellStart"/>
            <w:r w:rsidRPr="2F963F58">
              <w:rPr>
                <w:sz w:val="12"/>
                <w:szCs w:val="12"/>
                <w:lang w:val="en-US"/>
              </w:rPr>
              <w:t>Szczeklik</w:t>
            </w:r>
            <w:proofErr w:type="spellEnd"/>
            <w:r w:rsidRPr="2F963F58">
              <w:rPr>
                <w:sz w:val="12"/>
                <w:szCs w:val="12"/>
                <w:lang w:val="en-US"/>
              </w:rPr>
              <w:t xml:space="preserve"> W, van </w:t>
            </w:r>
            <w:proofErr w:type="spellStart"/>
            <w:r w:rsidRPr="2F963F58">
              <w:rPr>
                <w:sz w:val="12"/>
                <w:szCs w:val="12"/>
                <w:lang w:val="en-US"/>
              </w:rPr>
              <w:t>Zanten</w:t>
            </w:r>
            <w:proofErr w:type="spellEnd"/>
            <w:r w:rsidRPr="2F963F58">
              <w:rPr>
                <w:sz w:val="12"/>
                <w:szCs w:val="12"/>
                <w:lang w:val="en-US"/>
              </w:rPr>
              <w:t xml:space="preserve"> ARH, Bischoff SC. ESPEN practical and partially revised guideline: Clinical nutrition in the intensive care unit. Clin </w:t>
            </w:r>
            <w:proofErr w:type="spellStart"/>
            <w:r w:rsidRPr="2F963F58">
              <w:rPr>
                <w:sz w:val="12"/>
                <w:szCs w:val="12"/>
                <w:lang w:val="en-US"/>
              </w:rPr>
              <w:t>Nutr</w:t>
            </w:r>
            <w:proofErr w:type="spellEnd"/>
            <w:r w:rsidRPr="2F963F58">
              <w:rPr>
                <w:sz w:val="12"/>
                <w:szCs w:val="12"/>
                <w:lang w:val="en-US"/>
              </w:rPr>
              <w:t xml:space="preserve">. 2023 Sep;42(9):1671-1689. </w:t>
            </w:r>
          </w:p>
        </w:tc>
        <w:tc>
          <w:tcPr>
            <w:tcW w:w="1134" w:type="dxa"/>
            <w:shd w:val="clear" w:color="auto" w:fill="auto"/>
            <w:noWrap/>
            <w:vAlign w:val="bottom"/>
            <w:hideMark/>
          </w:tcPr>
          <w:p w14:paraId="3CA71C21" w14:textId="77777777" w:rsidR="00A15D29" w:rsidRPr="00A15D29" w:rsidRDefault="00A15D29" w:rsidP="00A15D29">
            <w:pPr>
              <w:rPr>
                <w:sz w:val="12"/>
                <w:szCs w:val="12"/>
              </w:rPr>
            </w:pPr>
            <w:r w:rsidRPr="00A15D29">
              <w:rPr>
                <w:sz w:val="12"/>
                <w:szCs w:val="12"/>
              </w:rPr>
              <w:t>Yes (91.7 %)</w:t>
            </w:r>
          </w:p>
        </w:tc>
        <w:tc>
          <w:tcPr>
            <w:tcW w:w="859" w:type="dxa"/>
            <w:shd w:val="clear" w:color="auto" w:fill="auto"/>
            <w:noWrap/>
            <w:vAlign w:val="bottom"/>
            <w:hideMark/>
          </w:tcPr>
          <w:p w14:paraId="71EEF0EE"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769DDD95" w14:textId="77777777" w:rsidR="00A15D29" w:rsidRPr="00A15D29" w:rsidRDefault="00A15D29" w:rsidP="00A15D29">
            <w:pPr>
              <w:rPr>
                <w:sz w:val="12"/>
                <w:szCs w:val="12"/>
              </w:rPr>
            </w:pPr>
            <w:r w:rsidRPr="00A15D29">
              <w:rPr>
                <w:sz w:val="12"/>
                <w:szCs w:val="12"/>
              </w:rPr>
              <w:t>81.2%</w:t>
            </w:r>
          </w:p>
        </w:tc>
        <w:tc>
          <w:tcPr>
            <w:tcW w:w="1174" w:type="dxa"/>
            <w:shd w:val="clear" w:color="auto" w:fill="auto"/>
            <w:noWrap/>
            <w:vAlign w:val="bottom"/>
            <w:hideMark/>
          </w:tcPr>
          <w:p w14:paraId="214A9863" w14:textId="77777777" w:rsidR="00A15D29" w:rsidRPr="00A15D29" w:rsidRDefault="00A15D29" w:rsidP="00A15D29">
            <w:pPr>
              <w:rPr>
                <w:sz w:val="12"/>
                <w:szCs w:val="12"/>
              </w:rPr>
            </w:pPr>
            <w:r w:rsidRPr="00A15D29">
              <w:rPr>
                <w:sz w:val="12"/>
                <w:szCs w:val="12"/>
              </w:rPr>
              <w:t>1.7%</w:t>
            </w:r>
          </w:p>
        </w:tc>
        <w:tc>
          <w:tcPr>
            <w:tcW w:w="1069" w:type="dxa"/>
            <w:shd w:val="clear" w:color="auto" w:fill="auto"/>
            <w:noWrap/>
            <w:vAlign w:val="bottom"/>
            <w:hideMark/>
          </w:tcPr>
          <w:p w14:paraId="45C4E029" w14:textId="77777777" w:rsidR="00A15D29" w:rsidRPr="00A15D29" w:rsidRDefault="00A15D29" w:rsidP="00A15D29">
            <w:pPr>
              <w:rPr>
                <w:sz w:val="12"/>
                <w:szCs w:val="12"/>
              </w:rPr>
            </w:pPr>
            <w:r w:rsidRPr="00A15D29">
              <w:rPr>
                <w:sz w:val="12"/>
                <w:szCs w:val="12"/>
              </w:rPr>
              <w:t>Essential</w:t>
            </w:r>
          </w:p>
        </w:tc>
      </w:tr>
      <w:tr w:rsidR="008E0B74" w:rsidRPr="008E0B74" w14:paraId="70AFB49B" w14:textId="77777777" w:rsidTr="00BE231A">
        <w:trPr>
          <w:trHeight w:val="113"/>
        </w:trPr>
        <w:tc>
          <w:tcPr>
            <w:tcW w:w="1394" w:type="dxa"/>
            <w:shd w:val="clear" w:color="auto" w:fill="auto"/>
            <w:noWrap/>
            <w:vAlign w:val="bottom"/>
            <w:hideMark/>
          </w:tcPr>
          <w:p w14:paraId="053572C6" w14:textId="298C30DA" w:rsidR="00A15D29" w:rsidRPr="00A15D29" w:rsidRDefault="00A15D29" w:rsidP="00A15D29">
            <w:pPr>
              <w:rPr>
                <w:sz w:val="12"/>
                <w:szCs w:val="12"/>
              </w:rPr>
            </w:pPr>
          </w:p>
        </w:tc>
        <w:tc>
          <w:tcPr>
            <w:tcW w:w="2835" w:type="dxa"/>
            <w:shd w:val="clear" w:color="auto" w:fill="auto"/>
            <w:vAlign w:val="bottom"/>
            <w:hideMark/>
          </w:tcPr>
          <w:p w14:paraId="6E80BDF0" w14:textId="77777777" w:rsidR="00A15D29" w:rsidRPr="00A15D29" w:rsidRDefault="00A15D29" w:rsidP="00A15D29">
            <w:pPr>
              <w:rPr>
                <w:sz w:val="12"/>
                <w:szCs w:val="12"/>
                <w:lang w:val="en-US"/>
              </w:rPr>
            </w:pPr>
            <w:r w:rsidRPr="00A15D29">
              <w:rPr>
                <w:sz w:val="12"/>
                <w:szCs w:val="12"/>
                <w:lang w:val="en-US"/>
              </w:rPr>
              <w:t>PN initiated after EN was initiated and not tolerated (e.g.: presence of vomiting, diarrhea, high gastric residual volumes or abdominal distension) </w:t>
            </w:r>
          </w:p>
        </w:tc>
        <w:tc>
          <w:tcPr>
            <w:tcW w:w="4455" w:type="dxa"/>
            <w:shd w:val="clear" w:color="auto" w:fill="auto"/>
            <w:vAlign w:val="bottom"/>
            <w:hideMark/>
          </w:tcPr>
          <w:p w14:paraId="5C03A03D" w14:textId="68702088" w:rsidR="00A15D29" w:rsidRPr="00A15D29" w:rsidRDefault="39C9091E" w:rsidP="2F963F58">
            <w:pPr>
              <w:rPr>
                <w:sz w:val="12"/>
                <w:szCs w:val="12"/>
                <w:lang w:val="en-US"/>
              </w:rPr>
            </w:pPr>
            <w:proofErr w:type="spellStart"/>
            <w:r w:rsidRPr="00DC0896">
              <w:rPr>
                <w:sz w:val="12"/>
                <w:szCs w:val="12"/>
              </w:rPr>
              <w:t>Reintam</w:t>
            </w:r>
            <w:proofErr w:type="spellEnd"/>
            <w:r w:rsidRPr="00DC0896">
              <w:rPr>
                <w:sz w:val="12"/>
                <w:szCs w:val="12"/>
              </w:rPr>
              <w:t xml:space="preserve"> Blaser A, Deane AM, Preiser JC, Arabi YM, Jakob SM. </w:t>
            </w:r>
            <w:r w:rsidRPr="2F963F58">
              <w:rPr>
                <w:sz w:val="12"/>
                <w:szCs w:val="12"/>
                <w:lang w:val="en-US"/>
              </w:rPr>
              <w:t xml:space="preserve">Enteral Feeding Intolerance: Updates in Definitions and Pathophysiology. </w:t>
            </w:r>
            <w:proofErr w:type="spellStart"/>
            <w:r w:rsidRPr="2F963F58">
              <w:rPr>
                <w:sz w:val="12"/>
                <w:szCs w:val="12"/>
                <w:lang w:val="en-US"/>
              </w:rPr>
              <w:t>Nutr</w:t>
            </w:r>
            <w:proofErr w:type="spellEnd"/>
            <w:r w:rsidRPr="2F963F58">
              <w:rPr>
                <w:sz w:val="12"/>
                <w:szCs w:val="12"/>
                <w:lang w:val="en-US"/>
              </w:rPr>
              <w:t xml:space="preserve"> Clin </w:t>
            </w:r>
            <w:proofErr w:type="spellStart"/>
            <w:r w:rsidRPr="2F963F58">
              <w:rPr>
                <w:sz w:val="12"/>
                <w:szCs w:val="12"/>
                <w:lang w:val="en-US"/>
              </w:rPr>
              <w:t>Pract</w:t>
            </w:r>
            <w:proofErr w:type="spellEnd"/>
            <w:r w:rsidRPr="2F963F58">
              <w:rPr>
                <w:sz w:val="12"/>
                <w:szCs w:val="12"/>
                <w:lang w:val="en-US"/>
              </w:rPr>
              <w:t xml:space="preserve">. 2021 Feb;36(1):40-49. </w:t>
            </w:r>
          </w:p>
        </w:tc>
        <w:tc>
          <w:tcPr>
            <w:tcW w:w="1134" w:type="dxa"/>
            <w:shd w:val="clear" w:color="auto" w:fill="auto"/>
            <w:noWrap/>
            <w:vAlign w:val="bottom"/>
            <w:hideMark/>
          </w:tcPr>
          <w:p w14:paraId="12272E56" w14:textId="77777777" w:rsidR="00A15D29" w:rsidRPr="00A15D29" w:rsidRDefault="00A15D29" w:rsidP="00A15D29">
            <w:pPr>
              <w:rPr>
                <w:sz w:val="12"/>
                <w:szCs w:val="12"/>
              </w:rPr>
            </w:pPr>
            <w:r w:rsidRPr="00A15D29">
              <w:rPr>
                <w:sz w:val="12"/>
                <w:szCs w:val="12"/>
              </w:rPr>
              <w:t>Yes (91.7 %)</w:t>
            </w:r>
          </w:p>
        </w:tc>
        <w:tc>
          <w:tcPr>
            <w:tcW w:w="859" w:type="dxa"/>
            <w:shd w:val="clear" w:color="auto" w:fill="auto"/>
            <w:noWrap/>
            <w:vAlign w:val="bottom"/>
            <w:hideMark/>
          </w:tcPr>
          <w:p w14:paraId="04295B7C" w14:textId="77777777" w:rsidR="00A15D29" w:rsidRPr="00A15D29" w:rsidRDefault="00A15D29" w:rsidP="00A15D29">
            <w:pPr>
              <w:rPr>
                <w:sz w:val="12"/>
                <w:szCs w:val="12"/>
              </w:rPr>
            </w:pPr>
            <w:r w:rsidRPr="00A15D29">
              <w:rPr>
                <w:sz w:val="12"/>
                <w:szCs w:val="12"/>
              </w:rPr>
              <w:t>2 (1.1%)</w:t>
            </w:r>
          </w:p>
        </w:tc>
        <w:tc>
          <w:tcPr>
            <w:tcW w:w="1279" w:type="dxa"/>
            <w:shd w:val="clear" w:color="auto" w:fill="auto"/>
            <w:noWrap/>
            <w:vAlign w:val="bottom"/>
            <w:hideMark/>
          </w:tcPr>
          <w:p w14:paraId="41A7470A" w14:textId="77777777" w:rsidR="00A15D29" w:rsidRPr="00A15D29" w:rsidRDefault="00A15D29" w:rsidP="00A15D29">
            <w:pPr>
              <w:rPr>
                <w:sz w:val="12"/>
                <w:szCs w:val="12"/>
              </w:rPr>
            </w:pPr>
            <w:r w:rsidRPr="00A15D29">
              <w:rPr>
                <w:sz w:val="12"/>
                <w:szCs w:val="12"/>
              </w:rPr>
              <w:t>84%</w:t>
            </w:r>
          </w:p>
        </w:tc>
        <w:tc>
          <w:tcPr>
            <w:tcW w:w="1174" w:type="dxa"/>
            <w:shd w:val="clear" w:color="auto" w:fill="auto"/>
            <w:noWrap/>
            <w:vAlign w:val="bottom"/>
            <w:hideMark/>
          </w:tcPr>
          <w:p w14:paraId="495D1DCE" w14:textId="77777777" w:rsidR="00A15D29" w:rsidRPr="00A15D29" w:rsidRDefault="00A15D29" w:rsidP="00A15D29">
            <w:pPr>
              <w:rPr>
                <w:sz w:val="12"/>
                <w:szCs w:val="12"/>
              </w:rPr>
            </w:pPr>
            <w:r w:rsidRPr="00A15D29">
              <w:rPr>
                <w:sz w:val="12"/>
                <w:szCs w:val="12"/>
              </w:rPr>
              <w:t>1.7%</w:t>
            </w:r>
          </w:p>
        </w:tc>
        <w:tc>
          <w:tcPr>
            <w:tcW w:w="1069" w:type="dxa"/>
            <w:shd w:val="clear" w:color="auto" w:fill="auto"/>
            <w:noWrap/>
            <w:vAlign w:val="bottom"/>
            <w:hideMark/>
          </w:tcPr>
          <w:p w14:paraId="144D3324" w14:textId="77777777" w:rsidR="00A15D29" w:rsidRPr="00A15D29" w:rsidRDefault="00A15D29" w:rsidP="00A15D29">
            <w:pPr>
              <w:rPr>
                <w:sz w:val="12"/>
                <w:szCs w:val="12"/>
              </w:rPr>
            </w:pPr>
            <w:r w:rsidRPr="00A15D29">
              <w:rPr>
                <w:sz w:val="12"/>
                <w:szCs w:val="12"/>
              </w:rPr>
              <w:t>Essential</w:t>
            </w:r>
          </w:p>
        </w:tc>
      </w:tr>
      <w:tr w:rsidR="008E0B74" w:rsidRPr="008E0B74" w14:paraId="4588AB9A" w14:textId="77777777" w:rsidTr="00BE231A">
        <w:trPr>
          <w:trHeight w:val="113"/>
        </w:trPr>
        <w:tc>
          <w:tcPr>
            <w:tcW w:w="1394" w:type="dxa"/>
            <w:shd w:val="clear" w:color="auto" w:fill="auto"/>
            <w:noWrap/>
            <w:vAlign w:val="bottom"/>
            <w:hideMark/>
          </w:tcPr>
          <w:p w14:paraId="1FB097EB" w14:textId="023AEDFF" w:rsidR="00A15D29" w:rsidRPr="00A15D29" w:rsidRDefault="00A15D29" w:rsidP="00A15D29">
            <w:pPr>
              <w:rPr>
                <w:sz w:val="12"/>
                <w:szCs w:val="12"/>
              </w:rPr>
            </w:pPr>
          </w:p>
        </w:tc>
        <w:tc>
          <w:tcPr>
            <w:tcW w:w="2835" w:type="dxa"/>
            <w:shd w:val="clear" w:color="auto" w:fill="auto"/>
            <w:vAlign w:val="bottom"/>
            <w:hideMark/>
          </w:tcPr>
          <w:p w14:paraId="54C0E4B7" w14:textId="77777777" w:rsidR="00A15D29" w:rsidRPr="00A15D29" w:rsidRDefault="00A15D29" w:rsidP="00A15D29">
            <w:pPr>
              <w:rPr>
                <w:sz w:val="12"/>
                <w:szCs w:val="12"/>
                <w:lang w:val="en-US"/>
              </w:rPr>
            </w:pPr>
            <w:r w:rsidRPr="00A15D29">
              <w:rPr>
                <w:sz w:val="12"/>
                <w:szCs w:val="12"/>
                <w:lang w:val="en-US"/>
              </w:rPr>
              <w:t>PN initiated due to absolute contraindication or anticipated EFI without EN challenge</w:t>
            </w:r>
          </w:p>
        </w:tc>
        <w:tc>
          <w:tcPr>
            <w:tcW w:w="4455" w:type="dxa"/>
            <w:shd w:val="clear" w:color="auto" w:fill="auto"/>
            <w:vAlign w:val="bottom"/>
            <w:hideMark/>
          </w:tcPr>
          <w:p w14:paraId="6BB4BF7F" w14:textId="77E3708F" w:rsidR="00A15D29" w:rsidRPr="00A15D29" w:rsidRDefault="0C75C5D7" w:rsidP="4CC15B8F">
            <w:pPr>
              <w:rPr>
                <w:sz w:val="12"/>
                <w:szCs w:val="12"/>
              </w:rPr>
            </w:pPr>
            <w:r w:rsidRPr="4CC15B8F">
              <w:rPr>
                <w:sz w:val="12"/>
                <w:szCs w:val="12"/>
              </w:rPr>
              <w:t>Opinion-</w:t>
            </w:r>
            <w:proofErr w:type="spellStart"/>
            <w:r w:rsidRPr="4CC15B8F">
              <w:rPr>
                <w:sz w:val="12"/>
                <w:szCs w:val="12"/>
              </w:rPr>
              <w:t>based</w:t>
            </w:r>
            <w:proofErr w:type="spellEnd"/>
          </w:p>
          <w:p w14:paraId="1728A65E" w14:textId="05795863" w:rsidR="00A15D29" w:rsidRPr="00A15D29" w:rsidRDefault="00A15D29" w:rsidP="4CC15B8F">
            <w:pPr>
              <w:rPr>
                <w:sz w:val="8"/>
                <w:szCs w:val="8"/>
                <w:lang w:val="en-US"/>
              </w:rPr>
            </w:pPr>
          </w:p>
          <w:p w14:paraId="0713323A" w14:textId="640D5B5E" w:rsidR="00A15D29" w:rsidRPr="00A15D29" w:rsidRDefault="00A15D29" w:rsidP="4CC15B8F">
            <w:pPr>
              <w:rPr>
                <w:sz w:val="8"/>
                <w:szCs w:val="8"/>
                <w:lang w:val="en-US"/>
              </w:rPr>
            </w:pPr>
          </w:p>
        </w:tc>
        <w:tc>
          <w:tcPr>
            <w:tcW w:w="1134" w:type="dxa"/>
            <w:shd w:val="clear" w:color="auto" w:fill="auto"/>
            <w:noWrap/>
            <w:vAlign w:val="bottom"/>
            <w:hideMark/>
          </w:tcPr>
          <w:p w14:paraId="067A8436" w14:textId="77777777" w:rsidR="00A15D29" w:rsidRPr="00A15D29" w:rsidRDefault="00A15D29" w:rsidP="00A15D29">
            <w:pPr>
              <w:rPr>
                <w:sz w:val="12"/>
                <w:szCs w:val="12"/>
              </w:rPr>
            </w:pPr>
            <w:r w:rsidRPr="00A15D29">
              <w:rPr>
                <w:sz w:val="12"/>
                <w:szCs w:val="12"/>
              </w:rPr>
              <w:t>Yes (87 %)</w:t>
            </w:r>
          </w:p>
        </w:tc>
        <w:tc>
          <w:tcPr>
            <w:tcW w:w="859" w:type="dxa"/>
            <w:shd w:val="clear" w:color="auto" w:fill="auto"/>
            <w:noWrap/>
            <w:vAlign w:val="bottom"/>
            <w:hideMark/>
          </w:tcPr>
          <w:p w14:paraId="252EB461" w14:textId="77777777" w:rsidR="00A15D29" w:rsidRPr="00A15D29" w:rsidRDefault="00A15D29" w:rsidP="00A15D29">
            <w:pPr>
              <w:rPr>
                <w:sz w:val="12"/>
                <w:szCs w:val="12"/>
              </w:rPr>
            </w:pPr>
            <w:r w:rsidRPr="00A15D29">
              <w:rPr>
                <w:sz w:val="12"/>
                <w:szCs w:val="12"/>
              </w:rPr>
              <w:t>2 (1.1%)</w:t>
            </w:r>
          </w:p>
        </w:tc>
        <w:tc>
          <w:tcPr>
            <w:tcW w:w="1279" w:type="dxa"/>
            <w:shd w:val="clear" w:color="auto" w:fill="auto"/>
            <w:noWrap/>
            <w:vAlign w:val="bottom"/>
            <w:hideMark/>
          </w:tcPr>
          <w:p w14:paraId="0BCABFE3" w14:textId="77777777" w:rsidR="00A15D29" w:rsidRPr="00A15D29" w:rsidRDefault="00A15D29" w:rsidP="00A15D29">
            <w:pPr>
              <w:rPr>
                <w:sz w:val="12"/>
                <w:szCs w:val="12"/>
              </w:rPr>
            </w:pPr>
            <w:r w:rsidRPr="00A15D29">
              <w:rPr>
                <w:sz w:val="12"/>
                <w:szCs w:val="12"/>
              </w:rPr>
              <w:t>26.5%</w:t>
            </w:r>
          </w:p>
        </w:tc>
        <w:tc>
          <w:tcPr>
            <w:tcW w:w="1174" w:type="dxa"/>
            <w:shd w:val="clear" w:color="auto" w:fill="auto"/>
            <w:noWrap/>
            <w:vAlign w:val="bottom"/>
            <w:hideMark/>
          </w:tcPr>
          <w:p w14:paraId="7C302859" w14:textId="77777777" w:rsidR="00A15D29" w:rsidRPr="00A15D29" w:rsidRDefault="00A15D29" w:rsidP="00A15D29">
            <w:pPr>
              <w:rPr>
                <w:sz w:val="12"/>
                <w:szCs w:val="12"/>
              </w:rPr>
            </w:pPr>
            <w:r w:rsidRPr="00A15D29">
              <w:rPr>
                <w:sz w:val="12"/>
                <w:szCs w:val="12"/>
              </w:rPr>
              <w:t>12.2%</w:t>
            </w:r>
          </w:p>
        </w:tc>
        <w:tc>
          <w:tcPr>
            <w:tcW w:w="1069" w:type="dxa"/>
            <w:shd w:val="clear" w:color="auto" w:fill="auto"/>
            <w:noWrap/>
            <w:vAlign w:val="bottom"/>
            <w:hideMark/>
          </w:tcPr>
          <w:p w14:paraId="5E88EA12" w14:textId="77777777" w:rsidR="00A15D29" w:rsidRPr="00A15D29" w:rsidRDefault="00A15D29" w:rsidP="00A15D29">
            <w:pPr>
              <w:rPr>
                <w:sz w:val="12"/>
                <w:szCs w:val="12"/>
              </w:rPr>
            </w:pPr>
            <w:r w:rsidRPr="00A15D29">
              <w:rPr>
                <w:sz w:val="12"/>
                <w:szCs w:val="12"/>
              </w:rPr>
              <w:t>None</w:t>
            </w:r>
          </w:p>
        </w:tc>
      </w:tr>
      <w:tr w:rsidR="008E0B74" w:rsidRPr="008E0B74" w14:paraId="5719F373" w14:textId="77777777" w:rsidTr="00BE231A">
        <w:trPr>
          <w:trHeight w:val="113"/>
        </w:trPr>
        <w:tc>
          <w:tcPr>
            <w:tcW w:w="1394" w:type="dxa"/>
            <w:shd w:val="clear" w:color="auto" w:fill="auto"/>
            <w:noWrap/>
            <w:vAlign w:val="bottom"/>
            <w:hideMark/>
          </w:tcPr>
          <w:p w14:paraId="272BFE7A" w14:textId="29C8F81A" w:rsidR="00A15D29" w:rsidRPr="00A15D29" w:rsidRDefault="00A15D29" w:rsidP="00A15D29">
            <w:pPr>
              <w:rPr>
                <w:sz w:val="12"/>
                <w:szCs w:val="12"/>
              </w:rPr>
            </w:pPr>
          </w:p>
        </w:tc>
        <w:tc>
          <w:tcPr>
            <w:tcW w:w="2835" w:type="dxa"/>
            <w:shd w:val="clear" w:color="auto" w:fill="auto"/>
            <w:vAlign w:val="bottom"/>
            <w:hideMark/>
          </w:tcPr>
          <w:p w14:paraId="5DCE4564" w14:textId="77777777" w:rsidR="00A15D29" w:rsidRPr="00A15D29" w:rsidRDefault="00A15D29" w:rsidP="00A15D29">
            <w:pPr>
              <w:rPr>
                <w:sz w:val="12"/>
                <w:szCs w:val="12"/>
                <w:lang w:val="en-US"/>
              </w:rPr>
            </w:pPr>
            <w:r w:rsidRPr="00A15D29">
              <w:rPr>
                <w:sz w:val="12"/>
                <w:szCs w:val="12"/>
                <w:lang w:val="en-US"/>
              </w:rPr>
              <w:t>PN initiated due to anticipated EFI without EN challenge</w:t>
            </w:r>
          </w:p>
        </w:tc>
        <w:tc>
          <w:tcPr>
            <w:tcW w:w="4455" w:type="dxa"/>
            <w:shd w:val="clear" w:color="auto" w:fill="auto"/>
            <w:vAlign w:val="bottom"/>
            <w:hideMark/>
          </w:tcPr>
          <w:p w14:paraId="77163375" w14:textId="26E40A78" w:rsidR="00A15D29" w:rsidRPr="00A15D29" w:rsidRDefault="08FA6B07" w:rsidP="4CC15B8F">
            <w:pPr>
              <w:rPr>
                <w:sz w:val="12"/>
                <w:szCs w:val="12"/>
              </w:rPr>
            </w:pPr>
            <w:r w:rsidRPr="4CC15B8F">
              <w:rPr>
                <w:sz w:val="12"/>
                <w:szCs w:val="12"/>
              </w:rPr>
              <w:t>Opinion-</w:t>
            </w:r>
            <w:proofErr w:type="spellStart"/>
            <w:r w:rsidRPr="4CC15B8F">
              <w:rPr>
                <w:sz w:val="12"/>
                <w:szCs w:val="12"/>
              </w:rPr>
              <w:t>based</w:t>
            </w:r>
            <w:proofErr w:type="spellEnd"/>
          </w:p>
          <w:p w14:paraId="474E5C4B" w14:textId="05795863" w:rsidR="00A15D29" w:rsidRPr="00A15D29" w:rsidRDefault="00A15D29" w:rsidP="4CC15B8F">
            <w:pPr>
              <w:rPr>
                <w:sz w:val="8"/>
                <w:szCs w:val="8"/>
                <w:lang w:val="en-US"/>
              </w:rPr>
            </w:pPr>
          </w:p>
          <w:p w14:paraId="4D48FA93" w14:textId="2913CA6E" w:rsidR="00A15D29" w:rsidRPr="00A15D29" w:rsidRDefault="00A15D29" w:rsidP="4CC15B8F">
            <w:pPr>
              <w:rPr>
                <w:sz w:val="8"/>
                <w:szCs w:val="8"/>
                <w:lang w:val="en-US"/>
              </w:rPr>
            </w:pPr>
          </w:p>
        </w:tc>
        <w:tc>
          <w:tcPr>
            <w:tcW w:w="1134" w:type="dxa"/>
            <w:shd w:val="clear" w:color="auto" w:fill="auto"/>
            <w:noWrap/>
            <w:vAlign w:val="bottom"/>
            <w:hideMark/>
          </w:tcPr>
          <w:p w14:paraId="03C1ACCD" w14:textId="77777777" w:rsidR="00A15D29" w:rsidRPr="00A15D29" w:rsidRDefault="00A15D29" w:rsidP="00A15D29">
            <w:pPr>
              <w:rPr>
                <w:sz w:val="12"/>
                <w:szCs w:val="12"/>
              </w:rPr>
            </w:pPr>
            <w:r w:rsidRPr="00A15D29">
              <w:rPr>
                <w:sz w:val="12"/>
                <w:szCs w:val="12"/>
              </w:rPr>
              <w:t>Yes (87.5 %)</w:t>
            </w:r>
          </w:p>
        </w:tc>
        <w:tc>
          <w:tcPr>
            <w:tcW w:w="859" w:type="dxa"/>
            <w:shd w:val="clear" w:color="auto" w:fill="auto"/>
            <w:noWrap/>
            <w:vAlign w:val="bottom"/>
            <w:hideMark/>
          </w:tcPr>
          <w:p w14:paraId="380EEE51" w14:textId="77777777" w:rsidR="00A15D29" w:rsidRPr="00A15D29" w:rsidRDefault="00A15D29" w:rsidP="00A15D29">
            <w:pPr>
              <w:rPr>
                <w:sz w:val="12"/>
                <w:szCs w:val="12"/>
              </w:rPr>
            </w:pPr>
            <w:r w:rsidRPr="00A15D29">
              <w:rPr>
                <w:sz w:val="12"/>
                <w:szCs w:val="12"/>
              </w:rPr>
              <w:t>4 (2.2%)</w:t>
            </w:r>
          </w:p>
        </w:tc>
        <w:tc>
          <w:tcPr>
            <w:tcW w:w="1279" w:type="dxa"/>
            <w:shd w:val="clear" w:color="auto" w:fill="auto"/>
            <w:noWrap/>
            <w:vAlign w:val="bottom"/>
            <w:hideMark/>
          </w:tcPr>
          <w:p w14:paraId="2FD97BF5" w14:textId="77777777" w:rsidR="00A15D29" w:rsidRPr="00A15D29" w:rsidRDefault="00A15D29" w:rsidP="00A15D29">
            <w:pPr>
              <w:rPr>
                <w:sz w:val="12"/>
                <w:szCs w:val="12"/>
              </w:rPr>
            </w:pPr>
            <w:r w:rsidRPr="00A15D29">
              <w:rPr>
                <w:sz w:val="12"/>
                <w:szCs w:val="12"/>
              </w:rPr>
              <w:t>15.5%</w:t>
            </w:r>
          </w:p>
        </w:tc>
        <w:tc>
          <w:tcPr>
            <w:tcW w:w="1174" w:type="dxa"/>
            <w:shd w:val="clear" w:color="auto" w:fill="auto"/>
            <w:noWrap/>
            <w:vAlign w:val="bottom"/>
            <w:hideMark/>
          </w:tcPr>
          <w:p w14:paraId="45753A60" w14:textId="77777777" w:rsidR="00A15D29" w:rsidRPr="00A15D29" w:rsidRDefault="00A15D29" w:rsidP="00A15D29">
            <w:pPr>
              <w:rPr>
                <w:sz w:val="12"/>
                <w:szCs w:val="12"/>
              </w:rPr>
            </w:pPr>
            <w:r w:rsidRPr="00A15D29">
              <w:rPr>
                <w:sz w:val="12"/>
                <w:szCs w:val="12"/>
              </w:rPr>
              <w:t>32%</w:t>
            </w:r>
          </w:p>
        </w:tc>
        <w:tc>
          <w:tcPr>
            <w:tcW w:w="1069" w:type="dxa"/>
            <w:shd w:val="clear" w:color="auto" w:fill="auto"/>
            <w:noWrap/>
            <w:vAlign w:val="bottom"/>
            <w:hideMark/>
          </w:tcPr>
          <w:p w14:paraId="3D4D3C95" w14:textId="77777777" w:rsidR="00A15D29" w:rsidRPr="00A15D29" w:rsidRDefault="00A15D29" w:rsidP="00A15D29">
            <w:pPr>
              <w:rPr>
                <w:sz w:val="12"/>
                <w:szCs w:val="12"/>
              </w:rPr>
            </w:pPr>
            <w:proofErr w:type="spellStart"/>
            <w:r w:rsidRPr="00A15D29">
              <w:rPr>
                <w:sz w:val="12"/>
                <w:szCs w:val="12"/>
              </w:rPr>
              <w:t>Excluded</w:t>
            </w:r>
            <w:proofErr w:type="spellEnd"/>
          </w:p>
        </w:tc>
      </w:tr>
      <w:tr w:rsidR="008E0B74" w:rsidRPr="008E0B74" w14:paraId="62310547" w14:textId="77777777" w:rsidTr="00BE231A">
        <w:trPr>
          <w:trHeight w:val="113"/>
        </w:trPr>
        <w:tc>
          <w:tcPr>
            <w:tcW w:w="1394" w:type="dxa"/>
            <w:shd w:val="clear" w:color="auto" w:fill="auto"/>
            <w:noWrap/>
            <w:vAlign w:val="bottom"/>
            <w:hideMark/>
          </w:tcPr>
          <w:p w14:paraId="199D5C05" w14:textId="1DE2B439" w:rsidR="00A15D29" w:rsidRPr="00A15D29" w:rsidRDefault="00A15D29" w:rsidP="00A15D29">
            <w:pPr>
              <w:rPr>
                <w:sz w:val="12"/>
                <w:szCs w:val="12"/>
              </w:rPr>
            </w:pPr>
          </w:p>
        </w:tc>
        <w:tc>
          <w:tcPr>
            <w:tcW w:w="2835" w:type="dxa"/>
            <w:shd w:val="clear" w:color="auto" w:fill="auto"/>
            <w:vAlign w:val="bottom"/>
            <w:hideMark/>
          </w:tcPr>
          <w:p w14:paraId="44DFEC1B" w14:textId="2486F7FC" w:rsidR="00A15D29" w:rsidRPr="00A15D29" w:rsidRDefault="00A15D29" w:rsidP="00A15D29">
            <w:pPr>
              <w:rPr>
                <w:sz w:val="12"/>
                <w:szCs w:val="12"/>
                <w:lang w:val="en-US"/>
              </w:rPr>
            </w:pPr>
            <w:r w:rsidRPr="00A15D29">
              <w:rPr>
                <w:sz w:val="12"/>
                <w:szCs w:val="12"/>
                <w:lang w:val="en-US"/>
              </w:rPr>
              <w:t xml:space="preserve">PN initiated for absolute contraindication to EN (e.g.: bowel ischemia, GI bleeding, uncontrolled </w:t>
            </w:r>
            <w:r w:rsidR="00D464E7" w:rsidRPr="00A15D29">
              <w:rPr>
                <w:sz w:val="12"/>
                <w:szCs w:val="12"/>
                <w:lang w:val="en-US"/>
              </w:rPr>
              <w:t>shock, abdominal</w:t>
            </w:r>
            <w:r w:rsidRPr="00A15D29">
              <w:rPr>
                <w:sz w:val="12"/>
                <w:szCs w:val="12"/>
                <w:lang w:val="en-US"/>
              </w:rPr>
              <w:t xml:space="preserve"> compartment syndrome, high-output intestinal fistula)</w:t>
            </w:r>
          </w:p>
        </w:tc>
        <w:tc>
          <w:tcPr>
            <w:tcW w:w="4455" w:type="dxa"/>
            <w:shd w:val="clear" w:color="auto" w:fill="auto"/>
            <w:vAlign w:val="bottom"/>
            <w:hideMark/>
          </w:tcPr>
          <w:p w14:paraId="5D719BCD" w14:textId="6433E78E" w:rsidR="00A15D29" w:rsidRPr="002656D3" w:rsidRDefault="7CDB9DFA" w:rsidP="2F963F58">
            <w:pPr>
              <w:rPr>
                <w:sz w:val="12"/>
                <w:szCs w:val="12"/>
                <w:lang w:val="en-US"/>
              </w:rPr>
            </w:pPr>
            <w:r w:rsidRPr="2F963F58">
              <w:rPr>
                <w:sz w:val="8"/>
                <w:szCs w:val="8"/>
                <w:lang w:val="en-US"/>
              </w:rPr>
              <w:t xml:space="preserve"> </w:t>
            </w:r>
            <w:r w:rsidRPr="2F963F58">
              <w:rPr>
                <w:sz w:val="12"/>
                <w:szCs w:val="12"/>
                <w:lang w:val="en-US"/>
              </w:rPr>
              <w:t xml:space="preserve">Singer P, Blaser AR, Berger MM, Calder PC, </w:t>
            </w:r>
            <w:proofErr w:type="spellStart"/>
            <w:r w:rsidRPr="2F963F58">
              <w:rPr>
                <w:sz w:val="12"/>
                <w:szCs w:val="12"/>
                <w:lang w:val="en-US"/>
              </w:rPr>
              <w:t>Casaer</w:t>
            </w:r>
            <w:proofErr w:type="spellEnd"/>
            <w:r w:rsidRPr="2F963F58">
              <w:rPr>
                <w:sz w:val="12"/>
                <w:szCs w:val="12"/>
                <w:lang w:val="en-US"/>
              </w:rPr>
              <w:t xml:space="preserve"> M, </w:t>
            </w:r>
            <w:proofErr w:type="spellStart"/>
            <w:r w:rsidRPr="2F963F58">
              <w:rPr>
                <w:sz w:val="12"/>
                <w:szCs w:val="12"/>
                <w:lang w:val="en-US"/>
              </w:rPr>
              <w:t>Hiesmayr</w:t>
            </w:r>
            <w:proofErr w:type="spellEnd"/>
            <w:r w:rsidRPr="2F963F58">
              <w:rPr>
                <w:sz w:val="12"/>
                <w:szCs w:val="12"/>
                <w:lang w:val="en-US"/>
              </w:rPr>
              <w:t xml:space="preserve"> M, Mayer K, Montejo-Gonzalez JC, </w:t>
            </w:r>
            <w:proofErr w:type="spellStart"/>
            <w:r w:rsidRPr="2F963F58">
              <w:rPr>
                <w:sz w:val="12"/>
                <w:szCs w:val="12"/>
                <w:lang w:val="en-US"/>
              </w:rPr>
              <w:t>Pichard</w:t>
            </w:r>
            <w:proofErr w:type="spellEnd"/>
            <w:r w:rsidRPr="2F963F58">
              <w:rPr>
                <w:sz w:val="12"/>
                <w:szCs w:val="12"/>
                <w:lang w:val="en-US"/>
              </w:rPr>
              <w:t xml:space="preserve"> C, </w:t>
            </w:r>
            <w:proofErr w:type="spellStart"/>
            <w:r w:rsidRPr="2F963F58">
              <w:rPr>
                <w:sz w:val="12"/>
                <w:szCs w:val="12"/>
                <w:lang w:val="en-US"/>
              </w:rPr>
              <w:t>Preiser</w:t>
            </w:r>
            <w:proofErr w:type="spellEnd"/>
            <w:r w:rsidRPr="2F963F58">
              <w:rPr>
                <w:sz w:val="12"/>
                <w:szCs w:val="12"/>
                <w:lang w:val="en-US"/>
              </w:rPr>
              <w:t xml:space="preserve"> JC, </w:t>
            </w:r>
            <w:proofErr w:type="spellStart"/>
            <w:r w:rsidRPr="2F963F58">
              <w:rPr>
                <w:sz w:val="12"/>
                <w:szCs w:val="12"/>
                <w:lang w:val="en-US"/>
              </w:rPr>
              <w:t>Szczeklik</w:t>
            </w:r>
            <w:proofErr w:type="spellEnd"/>
            <w:r w:rsidRPr="2F963F58">
              <w:rPr>
                <w:sz w:val="12"/>
                <w:szCs w:val="12"/>
                <w:lang w:val="en-US"/>
              </w:rPr>
              <w:t xml:space="preserve"> W, van </w:t>
            </w:r>
            <w:proofErr w:type="spellStart"/>
            <w:r w:rsidRPr="2F963F58">
              <w:rPr>
                <w:sz w:val="12"/>
                <w:szCs w:val="12"/>
                <w:lang w:val="en-US"/>
              </w:rPr>
              <w:t>Zanten</w:t>
            </w:r>
            <w:proofErr w:type="spellEnd"/>
            <w:r w:rsidRPr="2F963F58">
              <w:rPr>
                <w:sz w:val="12"/>
                <w:szCs w:val="12"/>
                <w:lang w:val="en-US"/>
              </w:rPr>
              <w:t xml:space="preserve"> ARH, Bischoff SC. ESPEN practical and partially revised guideline: Clinical nutrition in the intensive care unit. Clin </w:t>
            </w:r>
            <w:proofErr w:type="spellStart"/>
            <w:r w:rsidRPr="2F963F58">
              <w:rPr>
                <w:sz w:val="12"/>
                <w:szCs w:val="12"/>
                <w:lang w:val="en-US"/>
              </w:rPr>
              <w:t>Nutr</w:t>
            </w:r>
            <w:proofErr w:type="spellEnd"/>
            <w:r w:rsidRPr="2F963F58">
              <w:rPr>
                <w:sz w:val="12"/>
                <w:szCs w:val="12"/>
                <w:lang w:val="en-US"/>
              </w:rPr>
              <w:t xml:space="preserve">. 2023 Sep;42(9):1671-1689. </w:t>
            </w:r>
          </w:p>
        </w:tc>
        <w:tc>
          <w:tcPr>
            <w:tcW w:w="1134" w:type="dxa"/>
            <w:shd w:val="clear" w:color="auto" w:fill="auto"/>
            <w:noWrap/>
            <w:vAlign w:val="bottom"/>
            <w:hideMark/>
          </w:tcPr>
          <w:p w14:paraId="6A72F910" w14:textId="77777777" w:rsidR="00A15D29" w:rsidRPr="00A15D29" w:rsidRDefault="00A15D29" w:rsidP="00A15D29">
            <w:pPr>
              <w:rPr>
                <w:sz w:val="12"/>
                <w:szCs w:val="12"/>
              </w:rPr>
            </w:pPr>
            <w:r w:rsidRPr="00A15D29">
              <w:rPr>
                <w:sz w:val="12"/>
                <w:szCs w:val="12"/>
              </w:rPr>
              <w:t>Yes (91.7 %)</w:t>
            </w:r>
          </w:p>
        </w:tc>
        <w:tc>
          <w:tcPr>
            <w:tcW w:w="859" w:type="dxa"/>
            <w:shd w:val="clear" w:color="auto" w:fill="auto"/>
            <w:noWrap/>
            <w:vAlign w:val="bottom"/>
            <w:hideMark/>
          </w:tcPr>
          <w:p w14:paraId="57C9C2BD" w14:textId="77777777" w:rsidR="00A15D29" w:rsidRPr="00A15D29" w:rsidRDefault="00A15D29" w:rsidP="00A15D29">
            <w:pPr>
              <w:rPr>
                <w:sz w:val="12"/>
                <w:szCs w:val="12"/>
              </w:rPr>
            </w:pPr>
            <w:r w:rsidRPr="00A15D29">
              <w:rPr>
                <w:sz w:val="12"/>
                <w:szCs w:val="12"/>
              </w:rPr>
              <w:t>0 (0%)</w:t>
            </w:r>
          </w:p>
        </w:tc>
        <w:tc>
          <w:tcPr>
            <w:tcW w:w="1279" w:type="dxa"/>
            <w:shd w:val="clear" w:color="auto" w:fill="auto"/>
            <w:noWrap/>
            <w:vAlign w:val="bottom"/>
            <w:hideMark/>
          </w:tcPr>
          <w:p w14:paraId="7240A406" w14:textId="77777777" w:rsidR="00A15D29" w:rsidRPr="00A15D29" w:rsidRDefault="00A15D29" w:rsidP="00A15D29">
            <w:pPr>
              <w:rPr>
                <w:sz w:val="12"/>
                <w:szCs w:val="12"/>
              </w:rPr>
            </w:pPr>
            <w:r w:rsidRPr="00A15D29">
              <w:rPr>
                <w:sz w:val="12"/>
                <w:szCs w:val="12"/>
              </w:rPr>
              <w:t>87.3%</w:t>
            </w:r>
          </w:p>
        </w:tc>
        <w:tc>
          <w:tcPr>
            <w:tcW w:w="1174" w:type="dxa"/>
            <w:shd w:val="clear" w:color="auto" w:fill="auto"/>
            <w:noWrap/>
            <w:vAlign w:val="bottom"/>
            <w:hideMark/>
          </w:tcPr>
          <w:p w14:paraId="34E17271" w14:textId="77777777" w:rsidR="00A15D29" w:rsidRPr="00A15D29" w:rsidRDefault="00A15D29" w:rsidP="00A15D29">
            <w:pPr>
              <w:rPr>
                <w:sz w:val="12"/>
                <w:szCs w:val="12"/>
              </w:rPr>
            </w:pPr>
            <w:r w:rsidRPr="00A15D29">
              <w:rPr>
                <w:sz w:val="12"/>
                <w:szCs w:val="12"/>
              </w:rPr>
              <w:t>2.2%</w:t>
            </w:r>
          </w:p>
        </w:tc>
        <w:tc>
          <w:tcPr>
            <w:tcW w:w="1069" w:type="dxa"/>
            <w:shd w:val="clear" w:color="auto" w:fill="auto"/>
            <w:noWrap/>
            <w:vAlign w:val="bottom"/>
            <w:hideMark/>
          </w:tcPr>
          <w:p w14:paraId="47F0210F" w14:textId="77777777" w:rsidR="00A15D29" w:rsidRPr="00A15D29" w:rsidRDefault="00A15D29" w:rsidP="00A15D29">
            <w:pPr>
              <w:rPr>
                <w:sz w:val="12"/>
                <w:szCs w:val="12"/>
              </w:rPr>
            </w:pPr>
            <w:r w:rsidRPr="00A15D29">
              <w:rPr>
                <w:sz w:val="12"/>
                <w:szCs w:val="12"/>
              </w:rPr>
              <w:t>Essential</w:t>
            </w:r>
          </w:p>
        </w:tc>
      </w:tr>
      <w:tr w:rsidR="008E0B74" w:rsidRPr="008E0B74" w14:paraId="688019CC" w14:textId="77777777" w:rsidTr="00BE231A">
        <w:trPr>
          <w:trHeight w:val="113"/>
        </w:trPr>
        <w:tc>
          <w:tcPr>
            <w:tcW w:w="1394" w:type="dxa"/>
            <w:shd w:val="clear" w:color="auto" w:fill="auto"/>
            <w:noWrap/>
            <w:vAlign w:val="bottom"/>
            <w:hideMark/>
          </w:tcPr>
          <w:p w14:paraId="0DA463EA" w14:textId="77777777" w:rsidR="00A15D29" w:rsidRPr="00BE231A" w:rsidRDefault="00A15D29" w:rsidP="00A15D29">
            <w:pPr>
              <w:rPr>
                <w:b/>
                <w:bCs/>
                <w:sz w:val="12"/>
                <w:szCs w:val="12"/>
              </w:rPr>
            </w:pPr>
            <w:proofErr w:type="spellStart"/>
            <w:r w:rsidRPr="00BE231A">
              <w:rPr>
                <w:b/>
                <w:bCs/>
                <w:sz w:val="12"/>
                <w:szCs w:val="12"/>
              </w:rPr>
              <w:t>Vomiting</w:t>
            </w:r>
            <w:proofErr w:type="spellEnd"/>
          </w:p>
        </w:tc>
        <w:tc>
          <w:tcPr>
            <w:tcW w:w="2835" w:type="dxa"/>
            <w:shd w:val="clear" w:color="auto" w:fill="auto"/>
            <w:vAlign w:val="bottom"/>
            <w:hideMark/>
          </w:tcPr>
          <w:p w14:paraId="7699C9CB" w14:textId="77777777" w:rsidR="00A15D29" w:rsidRPr="00A15D29" w:rsidRDefault="00A15D29" w:rsidP="00A15D29">
            <w:pPr>
              <w:rPr>
                <w:sz w:val="12"/>
                <w:szCs w:val="12"/>
                <w:lang w:val="en-US"/>
              </w:rPr>
            </w:pPr>
            <w:r w:rsidRPr="00A15D29">
              <w:rPr>
                <w:sz w:val="12"/>
                <w:szCs w:val="12"/>
                <w:lang w:val="en-US"/>
              </w:rPr>
              <w:t>Regurgitation is an event where gastric content reaches the esophagus and/or the oral cavity without forceful expulsion</w:t>
            </w:r>
          </w:p>
        </w:tc>
        <w:tc>
          <w:tcPr>
            <w:tcW w:w="4455" w:type="dxa"/>
            <w:shd w:val="clear" w:color="auto" w:fill="auto"/>
            <w:vAlign w:val="bottom"/>
            <w:hideMark/>
          </w:tcPr>
          <w:p w14:paraId="0725A578" w14:textId="548BB2A7" w:rsidR="00A15D29" w:rsidRPr="00A15D29" w:rsidRDefault="3D23D7DA" w:rsidP="4CC15B8F">
            <w:pPr>
              <w:rPr>
                <w:sz w:val="12"/>
                <w:szCs w:val="12"/>
              </w:rPr>
            </w:pPr>
            <w:r w:rsidRPr="4CC15B8F">
              <w:rPr>
                <w:sz w:val="12"/>
                <w:szCs w:val="12"/>
              </w:rPr>
              <w:t>Opinion-</w:t>
            </w:r>
            <w:proofErr w:type="spellStart"/>
            <w:r w:rsidRPr="4CC15B8F">
              <w:rPr>
                <w:sz w:val="12"/>
                <w:szCs w:val="12"/>
              </w:rPr>
              <w:t>based</w:t>
            </w:r>
            <w:proofErr w:type="spellEnd"/>
          </w:p>
          <w:p w14:paraId="212783D3" w14:textId="05795863" w:rsidR="00A15D29" w:rsidRPr="00A15D29" w:rsidRDefault="00A15D29" w:rsidP="4CC15B8F">
            <w:pPr>
              <w:rPr>
                <w:sz w:val="8"/>
                <w:szCs w:val="8"/>
                <w:lang w:val="en-US"/>
              </w:rPr>
            </w:pPr>
          </w:p>
          <w:p w14:paraId="04DF5D05" w14:textId="2CE728AB" w:rsidR="00A15D29" w:rsidRPr="00A15D29" w:rsidRDefault="00A15D29" w:rsidP="4CC15B8F">
            <w:pPr>
              <w:rPr>
                <w:sz w:val="8"/>
                <w:szCs w:val="8"/>
                <w:lang w:val="en-US"/>
              </w:rPr>
            </w:pPr>
          </w:p>
        </w:tc>
        <w:tc>
          <w:tcPr>
            <w:tcW w:w="1134" w:type="dxa"/>
            <w:shd w:val="clear" w:color="auto" w:fill="auto"/>
            <w:noWrap/>
            <w:vAlign w:val="bottom"/>
            <w:hideMark/>
          </w:tcPr>
          <w:p w14:paraId="08004E6E" w14:textId="77777777" w:rsidR="00A15D29" w:rsidRPr="00A15D29" w:rsidRDefault="00A15D29" w:rsidP="00A15D29">
            <w:pPr>
              <w:rPr>
                <w:sz w:val="12"/>
                <w:szCs w:val="12"/>
              </w:rPr>
            </w:pPr>
            <w:r w:rsidRPr="00A15D29">
              <w:rPr>
                <w:sz w:val="12"/>
                <w:szCs w:val="12"/>
              </w:rPr>
              <w:t>Yes (91.7 %)</w:t>
            </w:r>
          </w:p>
        </w:tc>
        <w:tc>
          <w:tcPr>
            <w:tcW w:w="859" w:type="dxa"/>
            <w:shd w:val="clear" w:color="auto" w:fill="auto"/>
            <w:noWrap/>
            <w:vAlign w:val="bottom"/>
            <w:hideMark/>
          </w:tcPr>
          <w:p w14:paraId="0ECD7BA0"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7C0C5C4C" w14:textId="77777777" w:rsidR="00A15D29" w:rsidRPr="00A15D29" w:rsidRDefault="00A15D29" w:rsidP="00A15D29">
            <w:pPr>
              <w:rPr>
                <w:sz w:val="12"/>
                <w:szCs w:val="12"/>
              </w:rPr>
            </w:pPr>
            <w:r w:rsidRPr="00A15D29">
              <w:rPr>
                <w:sz w:val="12"/>
                <w:szCs w:val="12"/>
              </w:rPr>
              <w:t>72.4%</w:t>
            </w:r>
          </w:p>
        </w:tc>
        <w:tc>
          <w:tcPr>
            <w:tcW w:w="1174" w:type="dxa"/>
            <w:shd w:val="clear" w:color="auto" w:fill="auto"/>
            <w:noWrap/>
            <w:vAlign w:val="bottom"/>
            <w:hideMark/>
          </w:tcPr>
          <w:p w14:paraId="013DD223" w14:textId="77777777" w:rsidR="00A15D29" w:rsidRPr="00A15D29" w:rsidRDefault="00A15D29" w:rsidP="00A15D29">
            <w:pPr>
              <w:rPr>
                <w:sz w:val="12"/>
                <w:szCs w:val="12"/>
              </w:rPr>
            </w:pPr>
            <w:r w:rsidRPr="00A15D29">
              <w:rPr>
                <w:sz w:val="12"/>
                <w:szCs w:val="12"/>
              </w:rPr>
              <w:t>2.8%</w:t>
            </w:r>
          </w:p>
        </w:tc>
        <w:tc>
          <w:tcPr>
            <w:tcW w:w="1069" w:type="dxa"/>
            <w:shd w:val="clear" w:color="auto" w:fill="auto"/>
            <w:noWrap/>
            <w:vAlign w:val="bottom"/>
            <w:hideMark/>
          </w:tcPr>
          <w:p w14:paraId="3BB34C3A" w14:textId="77777777" w:rsidR="00A15D29" w:rsidRPr="00A15D29" w:rsidRDefault="00A15D29" w:rsidP="00A15D29">
            <w:pPr>
              <w:rPr>
                <w:sz w:val="12"/>
                <w:szCs w:val="12"/>
              </w:rPr>
            </w:pPr>
            <w:r w:rsidRPr="00A15D29">
              <w:rPr>
                <w:sz w:val="12"/>
                <w:szCs w:val="12"/>
              </w:rPr>
              <w:t>Essential</w:t>
            </w:r>
          </w:p>
        </w:tc>
      </w:tr>
      <w:tr w:rsidR="008E0B74" w:rsidRPr="008E0B74" w14:paraId="13D33C65" w14:textId="77777777" w:rsidTr="00BE231A">
        <w:trPr>
          <w:trHeight w:val="113"/>
        </w:trPr>
        <w:tc>
          <w:tcPr>
            <w:tcW w:w="1394" w:type="dxa"/>
            <w:shd w:val="clear" w:color="auto" w:fill="auto"/>
            <w:noWrap/>
            <w:vAlign w:val="bottom"/>
            <w:hideMark/>
          </w:tcPr>
          <w:p w14:paraId="156A8C6A" w14:textId="1D28B0B9" w:rsidR="00A15D29" w:rsidRPr="00A15D29" w:rsidRDefault="00A15D29" w:rsidP="00A15D29">
            <w:pPr>
              <w:rPr>
                <w:sz w:val="12"/>
                <w:szCs w:val="12"/>
              </w:rPr>
            </w:pPr>
          </w:p>
        </w:tc>
        <w:tc>
          <w:tcPr>
            <w:tcW w:w="2835" w:type="dxa"/>
            <w:shd w:val="clear" w:color="auto" w:fill="auto"/>
            <w:vAlign w:val="bottom"/>
            <w:hideMark/>
          </w:tcPr>
          <w:p w14:paraId="3399882A" w14:textId="77777777" w:rsidR="00A15D29" w:rsidRPr="00A15D29" w:rsidRDefault="00A15D29" w:rsidP="00A15D29">
            <w:pPr>
              <w:rPr>
                <w:sz w:val="12"/>
                <w:szCs w:val="12"/>
                <w:lang w:val="en-US"/>
              </w:rPr>
            </w:pPr>
            <w:r w:rsidRPr="00A15D29">
              <w:rPr>
                <w:sz w:val="12"/>
                <w:szCs w:val="12"/>
                <w:lang w:val="en-US"/>
              </w:rPr>
              <w:t>Vomiting is defined as a forceful retrograde expulsion of stomach contents through the mouth</w:t>
            </w:r>
          </w:p>
        </w:tc>
        <w:tc>
          <w:tcPr>
            <w:tcW w:w="4455" w:type="dxa"/>
            <w:shd w:val="clear" w:color="auto" w:fill="auto"/>
            <w:vAlign w:val="bottom"/>
            <w:hideMark/>
          </w:tcPr>
          <w:p w14:paraId="53E07445" w14:textId="4E26A3E3" w:rsidR="00A15D29" w:rsidRPr="00A15D29" w:rsidRDefault="3ADA90FC" w:rsidP="4CC15B8F">
            <w:pPr>
              <w:rPr>
                <w:sz w:val="12"/>
                <w:szCs w:val="12"/>
              </w:rPr>
            </w:pPr>
            <w:r w:rsidRPr="4CC15B8F">
              <w:rPr>
                <w:sz w:val="12"/>
                <w:szCs w:val="12"/>
              </w:rPr>
              <w:t>Opinion-</w:t>
            </w:r>
            <w:proofErr w:type="spellStart"/>
            <w:r w:rsidRPr="4CC15B8F">
              <w:rPr>
                <w:sz w:val="12"/>
                <w:szCs w:val="12"/>
              </w:rPr>
              <w:t>based</w:t>
            </w:r>
            <w:proofErr w:type="spellEnd"/>
          </w:p>
          <w:p w14:paraId="4344FDBA" w14:textId="05795863" w:rsidR="00A15D29" w:rsidRPr="00A15D29" w:rsidRDefault="00A15D29" w:rsidP="4CC15B8F">
            <w:pPr>
              <w:rPr>
                <w:sz w:val="8"/>
                <w:szCs w:val="8"/>
                <w:lang w:val="en-US"/>
              </w:rPr>
            </w:pPr>
          </w:p>
          <w:p w14:paraId="24097BF1" w14:textId="1EF75AB6" w:rsidR="00A15D29" w:rsidRPr="00A15D29" w:rsidRDefault="00A15D29" w:rsidP="4CC15B8F">
            <w:pPr>
              <w:rPr>
                <w:sz w:val="8"/>
                <w:szCs w:val="8"/>
                <w:lang w:val="en-US"/>
              </w:rPr>
            </w:pPr>
          </w:p>
        </w:tc>
        <w:tc>
          <w:tcPr>
            <w:tcW w:w="1134" w:type="dxa"/>
            <w:shd w:val="clear" w:color="auto" w:fill="auto"/>
            <w:noWrap/>
            <w:vAlign w:val="bottom"/>
            <w:hideMark/>
          </w:tcPr>
          <w:p w14:paraId="1AE4875F" w14:textId="77777777" w:rsidR="00A15D29" w:rsidRPr="00A15D29" w:rsidRDefault="00A15D29" w:rsidP="00A15D29">
            <w:pPr>
              <w:rPr>
                <w:sz w:val="12"/>
                <w:szCs w:val="12"/>
              </w:rPr>
            </w:pPr>
            <w:r w:rsidRPr="00A15D29">
              <w:rPr>
                <w:sz w:val="12"/>
                <w:szCs w:val="12"/>
              </w:rPr>
              <w:t>Yes (91.7 %)</w:t>
            </w:r>
          </w:p>
        </w:tc>
        <w:tc>
          <w:tcPr>
            <w:tcW w:w="859" w:type="dxa"/>
            <w:shd w:val="clear" w:color="auto" w:fill="auto"/>
            <w:noWrap/>
            <w:vAlign w:val="bottom"/>
            <w:hideMark/>
          </w:tcPr>
          <w:p w14:paraId="4C2A118A"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04EFC6A9" w14:textId="77777777" w:rsidR="00A15D29" w:rsidRPr="00A15D29" w:rsidRDefault="00A15D29" w:rsidP="00A15D29">
            <w:pPr>
              <w:rPr>
                <w:sz w:val="12"/>
                <w:szCs w:val="12"/>
              </w:rPr>
            </w:pPr>
            <w:r w:rsidRPr="00A15D29">
              <w:rPr>
                <w:sz w:val="12"/>
                <w:szCs w:val="12"/>
              </w:rPr>
              <w:t>81.8%</w:t>
            </w:r>
          </w:p>
        </w:tc>
        <w:tc>
          <w:tcPr>
            <w:tcW w:w="1174" w:type="dxa"/>
            <w:shd w:val="clear" w:color="auto" w:fill="auto"/>
            <w:noWrap/>
            <w:vAlign w:val="bottom"/>
            <w:hideMark/>
          </w:tcPr>
          <w:p w14:paraId="7DA4E79B" w14:textId="77777777" w:rsidR="00A15D29" w:rsidRPr="00A15D29" w:rsidRDefault="00A15D29" w:rsidP="00A15D29">
            <w:pPr>
              <w:rPr>
                <w:sz w:val="12"/>
                <w:szCs w:val="12"/>
              </w:rPr>
            </w:pPr>
            <w:r w:rsidRPr="00A15D29">
              <w:rPr>
                <w:sz w:val="12"/>
                <w:szCs w:val="12"/>
              </w:rPr>
              <w:t>2.8%</w:t>
            </w:r>
          </w:p>
        </w:tc>
        <w:tc>
          <w:tcPr>
            <w:tcW w:w="1069" w:type="dxa"/>
            <w:shd w:val="clear" w:color="auto" w:fill="auto"/>
            <w:noWrap/>
            <w:vAlign w:val="bottom"/>
            <w:hideMark/>
          </w:tcPr>
          <w:p w14:paraId="3A561793" w14:textId="77777777" w:rsidR="00A15D29" w:rsidRPr="00A15D29" w:rsidRDefault="00A15D29" w:rsidP="00A15D29">
            <w:pPr>
              <w:rPr>
                <w:sz w:val="12"/>
                <w:szCs w:val="12"/>
              </w:rPr>
            </w:pPr>
            <w:r w:rsidRPr="00A15D29">
              <w:rPr>
                <w:sz w:val="12"/>
                <w:szCs w:val="12"/>
              </w:rPr>
              <w:t>Essential</w:t>
            </w:r>
          </w:p>
        </w:tc>
      </w:tr>
      <w:tr w:rsidR="008E0B74" w:rsidRPr="008E0B74" w14:paraId="22E927E7" w14:textId="77777777" w:rsidTr="00BE231A">
        <w:trPr>
          <w:trHeight w:val="113"/>
        </w:trPr>
        <w:tc>
          <w:tcPr>
            <w:tcW w:w="1394" w:type="dxa"/>
            <w:shd w:val="clear" w:color="auto" w:fill="auto"/>
            <w:noWrap/>
            <w:vAlign w:val="bottom"/>
            <w:hideMark/>
          </w:tcPr>
          <w:p w14:paraId="29C0A7F0" w14:textId="3D105DA8" w:rsidR="00A15D29" w:rsidRPr="00A15D29" w:rsidRDefault="00A15D29" w:rsidP="00A15D29">
            <w:pPr>
              <w:rPr>
                <w:sz w:val="12"/>
                <w:szCs w:val="12"/>
              </w:rPr>
            </w:pPr>
          </w:p>
        </w:tc>
        <w:tc>
          <w:tcPr>
            <w:tcW w:w="2835" w:type="dxa"/>
            <w:shd w:val="clear" w:color="auto" w:fill="auto"/>
            <w:vAlign w:val="bottom"/>
            <w:hideMark/>
          </w:tcPr>
          <w:p w14:paraId="5EF77355" w14:textId="77777777" w:rsidR="00A15D29" w:rsidRPr="00A15D29" w:rsidRDefault="00A15D29" w:rsidP="00A15D29">
            <w:pPr>
              <w:rPr>
                <w:sz w:val="12"/>
                <w:szCs w:val="12"/>
                <w:lang w:val="en-US"/>
              </w:rPr>
            </w:pPr>
            <w:r w:rsidRPr="00A15D29">
              <w:rPr>
                <w:sz w:val="12"/>
                <w:szCs w:val="12"/>
                <w:lang w:val="en-US"/>
              </w:rPr>
              <w:t xml:space="preserve">Vomiting or emesis is defined in ICU patients as the occurrence of any visible regurgitation of gastric content irrespective of the amount. In mechanically ventilated patients the forcefulness of the act is </w:t>
            </w:r>
            <w:r w:rsidRPr="00A15D29">
              <w:rPr>
                <w:sz w:val="12"/>
                <w:szCs w:val="12"/>
                <w:lang w:val="en-US"/>
              </w:rPr>
              <w:lastRenderedPageBreak/>
              <w:t>often undetectable; therefore, vomiting and regurgitation (effortless passage of gastric contents into the mouth) should be assessed together.</w:t>
            </w:r>
          </w:p>
        </w:tc>
        <w:tc>
          <w:tcPr>
            <w:tcW w:w="4455" w:type="dxa"/>
            <w:shd w:val="clear" w:color="auto" w:fill="auto"/>
            <w:vAlign w:val="bottom"/>
            <w:hideMark/>
          </w:tcPr>
          <w:p w14:paraId="56107937" w14:textId="4DD2F5BF" w:rsidR="00A15D29" w:rsidRPr="00A15D29" w:rsidRDefault="00A15D29" w:rsidP="2F963F58">
            <w:pPr>
              <w:rPr>
                <w:sz w:val="12"/>
                <w:szCs w:val="12"/>
                <w:lang w:val="en-US"/>
              </w:rPr>
            </w:pPr>
            <w:proofErr w:type="spellStart"/>
            <w:r w:rsidRPr="2F963F58">
              <w:rPr>
                <w:sz w:val="12"/>
                <w:szCs w:val="12"/>
                <w:lang w:val="en-US"/>
              </w:rPr>
              <w:lastRenderedPageBreak/>
              <w:t>Reintam</w:t>
            </w:r>
            <w:proofErr w:type="spellEnd"/>
            <w:r w:rsidRPr="2F963F58">
              <w:rPr>
                <w:sz w:val="12"/>
                <w:szCs w:val="12"/>
                <w:lang w:val="en-US"/>
              </w:rPr>
              <w:t xml:space="preserve"> A, Parm P, Kitus R, Kern H, </w:t>
            </w:r>
            <w:proofErr w:type="spellStart"/>
            <w:r w:rsidRPr="2F963F58">
              <w:rPr>
                <w:sz w:val="12"/>
                <w:szCs w:val="12"/>
                <w:lang w:val="en-US"/>
              </w:rPr>
              <w:t>Starkopf</w:t>
            </w:r>
            <w:proofErr w:type="spellEnd"/>
            <w:r w:rsidRPr="2F963F58">
              <w:rPr>
                <w:sz w:val="12"/>
                <w:szCs w:val="12"/>
                <w:lang w:val="en-US"/>
              </w:rPr>
              <w:t xml:space="preserve"> J. Gastrointestinal symptoms in intensive care patients. Acta </w:t>
            </w:r>
            <w:proofErr w:type="spellStart"/>
            <w:r w:rsidRPr="2F963F58">
              <w:rPr>
                <w:sz w:val="12"/>
                <w:szCs w:val="12"/>
                <w:lang w:val="en-US"/>
              </w:rPr>
              <w:t>Anaesthesiol</w:t>
            </w:r>
            <w:proofErr w:type="spellEnd"/>
            <w:r w:rsidRPr="2F963F58">
              <w:rPr>
                <w:sz w:val="12"/>
                <w:szCs w:val="12"/>
                <w:lang w:val="en-US"/>
              </w:rPr>
              <w:t xml:space="preserve"> Scand. 2009;53(3):318-24. </w:t>
            </w:r>
            <w:r w:rsidRPr="00DC0896">
              <w:rPr>
                <w:lang w:val="en-US"/>
              </w:rPr>
              <w:br/>
            </w:r>
            <w:proofErr w:type="spellStart"/>
            <w:r w:rsidRPr="2F963F58">
              <w:rPr>
                <w:sz w:val="12"/>
                <w:szCs w:val="12"/>
                <w:lang w:val="en-US"/>
              </w:rPr>
              <w:t>Reintam</w:t>
            </w:r>
            <w:proofErr w:type="spellEnd"/>
            <w:r w:rsidRPr="2F963F58">
              <w:rPr>
                <w:sz w:val="12"/>
                <w:szCs w:val="12"/>
                <w:lang w:val="en-US"/>
              </w:rPr>
              <w:t xml:space="preserve"> Blaser A, </w:t>
            </w:r>
            <w:proofErr w:type="spellStart"/>
            <w:r w:rsidRPr="2F963F58">
              <w:rPr>
                <w:sz w:val="12"/>
                <w:szCs w:val="12"/>
                <w:lang w:val="en-US"/>
              </w:rPr>
              <w:t>Malbrain</w:t>
            </w:r>
            <w:proofErr w:type="spellEnd"/>
            <w:r w:rsidRPr="2F963F58">
              <w:rPr>
                <w:sz w:val="12"/>
                <w:szCs w:val="12"/>
                <w:lang w:val="en-US"/>
              </w:rPr>
              <w:t xml:space="preserve"> ML, </w:t>
            </w:r>
            <w:proofErr w:type="spellStart"/>
            <w:r w:rsidRPr="2F963F58">
              <w:rPr>
                <w:sz w:val="12"/>
                <w:szCs w:val="12"/>
                <w:lang w:val="en-US"/>
              </w:rPr>
              <w:t>Starkopf</w:t>
            </w:r>
            <w:proofErr w:type="spellEnd"/>
            <w:r w:rsidRPr="2F963F58">
              <w:rPr>
                <w:sz w:val="12"/>
                <w:szCs w:val="12"/>
                <w:lang w:val="en-US"/>
              </w:rPr>
              <w:t xml:space="preserve"> J, </w:t>
            </w:r>
            <w:proofErr w:type="spellStart"/>
            <w:r w:rsidRPr="2F963F58">
              <w:rPr>
                <w:sz w:val="12"/>
                <w:szCs w:val="12"/>
                <w:lang w:val="en-US"/>
              </w:rPr>
              <w:t>Fruhwald</w:t>
            </w:r>
            <w:proofErr w:type="spellEnd"/>
            <w:r w:rsidRPr="2F963F58">
              <w:rPr>
                <w:sz w:val="12"/>
                <w:szCs w:val="12"/>
                <w:lang w:val="en-US"/>
              </w:rPr>
              <w:t xml:space="preserve"> S, Jakob SM, De </w:t>
            </w:r>
            <w:proofErr w:type="spellStart"/>
            <w:r w:rsidRPr="2F963F58">
              <w:rPr>
                <w:sz w:val="12"/>
                <w:szCs w:val="12"/>
                <w:lang w:val="en-US"/>
              </w:rPr>
              <w:t>Waele</w:t>
            </w:r>
            <w:proofErr w:type="spellEnd"/>
            <w:r w:rsidRPr="2F963F58">
              <w:rPr>
                <w:sz w:val="12"/>
                <w:szCs w:val="12"/>
                <w:lang w:val="en-US"/>
              </w:rPr>
              <w:t xml:space="preserve"> J, Braun JP, </w:t>
            </w:r>
            <w:proofErr w:type="spellStart"/>
            <w:r w:rsidRPr="2F963F58">
              <w:rPr>
                <w:sz w:val="12"/>
                <w:szCs w:val="12"/>
                <w:lang w:val="en-US"/>
              </w:rPr>
              <w:t>Poeze</w:t>
            </w:r>
            <w:proofErr w:type="spellEnd"/>
            <w:r w:rsidRPr="2F963F58">
              <w:rPr>
                <w:sz w:val="12"/>
                <w:szCs w:val="12"/>
                <w:lang w:val="en-US"/>
              </w:rPr>
              <w:t xml:space="preserve"> M, Spies C. Gastrointestinal function in intensive care patients: </w:t>
            </w:r>
            <w:r w:rsidRPr="2F963F58">
              <w:rPr>
                <w:sz w:val="12"/>
                <w:szCs w:val="12"/>
                <w:lang w:val="en-US"/>
              </w:rPr>
              <w:lastRenderedPageBreak/>
              <w:t xml:space="preserve">terminology, definitions and management. Recommendations of the ESICM Working Group on Abdominal Problems. Intensive Care Med. 2012 Mar;38(3):384-94. </w:t>
            </w:r>
          </w:p>
        </w:tc>
        <w:tc>
          <w:tcPr>
            <w:tcW w:w="1134" w:type="dxa"/>
            <w:shd w:val="clear" w:color="auto" w:fill="auto"/>
            <w:noWrap/>
            <w:vAlign w:val="bottom"/>
            <w:hideMark/>
          </w:tcPr>
          <w:p w14:paraId="51071E0D" w14:textId="77777777" w:rsidR="00A15D29" w:rsidRPr="00A15D29" w:rsidRDefault="00A15D29" w:rsidP="00A15D29">
            <w:pPr>
              <w:rPr>
                <w:sz w:val="12"/>
                <w:szCs w:val="12"/>
              </w:rPr>
            </w:pPr>
            <w:r w:rsidRPr="00A15D29">
              <w:rPr>
                <w:sz w:val="12"/>
                <w:szCs w:val="12"/>
              </w:rPr>
              <w:lastRenderedPageBreak/>
              <w:t>Yes (100 %)</w:t>
            </w:r>
          </w:p>
        </w:tc>
        <w:tc>
          <w:tcPr>
            <w:tcW w:w="859" w:type="dxa"/>
            <w:shd w:val="clear" w:color="auto" w:fill="auto"/>
            <w:noWrap/>
            <w:vAlign w:val="bottom"/>
            <w:hideMark/>
          </w:tcPr>
          <w:p w14:paraId="1918C838" w14:textId="77777777" w:rsidR="00A15D29" w:rsidRPr="00A15D29" w:rsidRDefault="00A15D29" w:rsidP="00A15D29">
            <w:pPr>
              <w:rPr>
                <w:sz w:val="12"/>
                <w:szCs w:val="12"/>
              </w:rPr>
            </w:pPr>
            <w:r w:rsidRPr="00A15D29">
              <w:rPr>
                <w:sz w:val="12"/>
                <w:szCs w:val="12"/>
              </w:rPr>
              <w:t>1 (0.6%)</w:t>
            </w:r>
          </w:p>
        </w:tc>
        <w:tc>
          <w:tcPr>
            <w:tcW w:w="1279" w:type="dxa"/>
            <w:shd w:val="clear" w:color="auto" w:fill="auto"/>
            <w:noWrap/>
            <w:vAlign w:val="bottom"/>
            <w:hideMark/>
          </w:tcPr>
          <w:p w14:paraId="66C5CA9B" w14:textId="77777777" w:rsidR="00A15D29" w:rsidRPr="00A15D29" w:rsidRDefault="00A15D29" w:rsidP="00A15D29">
            <w:pPr>
              <w:rPr>
                <w:sz w:val="12"/>
                <w:szCs w:val="12"/>
              </w:rPr>
            </w:pPr>
            <w:r w:rsidRPr="00A15D29">
              <w:rPr>
                <w:sz w:val="12"/>
                <w:szCs w:val="12"/>
              </w:rPr>
              <w:t>90.6%</w:t>
            </w:r>
          </w:p>
        </w:tc>
        <w:tc>
          <w:tcPr>
            <w:tcW w:w="1174" w:type="dxa"/>
            <w:shd w:val="clear" w:color="auto" w:fill="auto"/>
            <w:noWrap/>
            <w:vAlign w:val="bottom"/>
            <w:hideMark/>
          </w:tcPr>
          <w:p w14:paraId="4CFA9A56" w14:textId="77777777" w:rsidR="00A15D29" w:rsidRPr="00A15D29" w:rsidRDefault="00A15D29" w:rsidP="00A15D29">
            <w:pPr>
              <w:rPr>
                <w:sz w:val="12"/>
                <w:szCs w:val="12"/>
              </w:rPr>
            </w:pPr>
            <w:r w:rsidRPr="00A15D29">
              <w:rPr>
                <w:sz w:val="12"/>
                <w:szCs w:val="12"/>
              </w:rPr>
              <w:t>2.2%</w:t>
            </w:r>
          </w:p>
        </w:tc>
        <w:tc>
          <w:tcPr>
            <w:tcW w:w="1069" w:type="dxa"/>
            <w:shd w:val="clear" w:color="auto" w:fill="auto"/>
            <w:noWrap/>
            <w:vAlign w:val="bottom"/>
            <w:hideMark/>
          </w:tcPr>
          <w:p w14:paraId="44FFC303" w14:textId="77777777" w:rsidR="00A15D29" w:rsidRPr="00A15D29" w:rsidRDefault="00A15D29" w:rsidP="00A15D29">
            <w:pPr>
              <w:rPr>
                <w:sz w:val="12"/>
                <w:szCs w:val="12"/>
              </w:rPr>
            </w:pPr>
            <w:r w:rsidRPr="00A15D29">
              <w:rPr>
                <w:sz w:val="12"/>
                <w:szCs w:val="12"/>
              </w:rPr>
              <w:t>Essential</w:t>
            </w:r>
          </w:p>
        </w:tc>
      </w:tr>
    </w:tbl>
    <w:p w14:paraId="5679829B" w14:textId="5D6AC3A2" w:rsidR="2F963F58" w:rsidRDefault="2F963F58"/>
    <w:p w14:paraId="5B310FB5" w14:textId="369BFC5B" w:rsidR="2D160591" w:rsidRDefault="2D160591"/>
    <w:p w14:paraId="5F806A97" w14:textId="3BBB2997" w:rsidR="005D05A2" w:rsidRDefault="005D05A2">
      <w:pPr>
        <w:rPr>
          <w:rFonts w:asciiTheme="majorHAnsi" w:eastAsiaTheme="majorEastAsia" w:hAnsiTheme="majorHAnsi" w:cstheme="majorBidi"/>
          <w:color w:val="0F4761" w:themeColor="accent1" w:themeShade="BF"/>
          <w:sz w:val="40"/>
          <w:szCs w:val="40"/>
          <w:lang w:val="en-US"/>
        </w:rPr>
      </w:pPr>
      <w:r>
        <w:rPr>
          <w:lang w:val="en-US"/>
        </w:rPr>
        <w:br w:type="page"/>
      </w:r>
    </w:p>
    <w:p w14:paraId="21D53D82" w14:textId="225395AF" w:rsidR="00DA2CC8" w:rsidRDefault="00DA2CC8" w:rsidP="00DA2CC8">
      <w:pPr>
        <w:pStyle w:val="berschrift1"/>
        <w:rPr>
          <w:b/>
          <w:bCs/>
          <w:lang w:val="en-US"/>
        </w:rPr>
      </w:pPr>
      <w:bookmarkStart w:id="4" w:name="_Toc169788350"/>
      <w:r>
        <w:rPr>
          <w:lang w:val="en-US"/>
        </w:rPr>
        <w:lastRenderedPageBreak/>
        <w:t xml:space="preserve">Supplementary Table </w:t>
      </w:r>
      <w:r w:rsidR="00EA4E9C">
        <w:rPr>
          <w:lang w:val="en-US"/>
        </w:rPr>
        <w:t>5</w:t>
      </w:r>
      <w:r>
        <w:rPr>
          <w:lang w:val="en-US"/>
        </w:rPr>
        <w:t xml:space="preserve">. Results from linear regression models for essential </w:t>
      </w:r>
      <w:r w:rsidR="00CE0EC9">
        <w:rPr>
          <w:lang w:val="en-US"/>
        </w:rPr>
        <w:t>definitions</w:t>
      </w:r>
      <w:r>
        <w:rPr>
          <w:lang w:val="en-US"/>
        </w:rPr>
        <w:t xml:space="preserve"> from the Delphi data Stage </w:t>
      </w:r>
      <w:r w:rsidR="00CE0EC9">
        <w:rPr>
          <w:lang w:val="en-US"/>
        </w:rPr>
        <w:t>2</w:t>
      </w:r>
      <w:r>
        <w:rPr>
          <w:lang w:val="en-US"/>
        </w:rPr>
        <w:t>, Round 2.</w:t>
      </w:r>
      <w:bookmarkEnd w:id="4"/>
    </w:p>
    <w:tbl>
      <w:tblPr>
        <w:tblStyle w:val="Tabellenraster"/>
        <w:tblW w:w="0" w:type="auto"/>
        <w:tblLook w:val="04A0" w:firstRow="1" w:lastRow="0" w:firstColumn="1" w:lastColumn="0" w:noHBand="0" w:noVBand="1"/>
      </w:tblPr>
      <w:tblGrid>
        <w:gridCol w:w="7294"/>
        <w:gridCol w:w="3474"/>
        <w:gridCol w:w="3509"/>
      </w:tblGrid>
      <w:tr w:rsidR="00DA2CC8" w:rsidRPr="00A677C8" w14:paraId="53899705" w14:textId="77777777" w:rsidTr="5110AAC1">
        <w:trPr>
          <w:trHeight w:val="300"/>
        </w:trPr>
        <w:tc>
          <w:tcPr>
            <w:tcW w:w="7294" w:type="dxa"/>
            <w:noWrap/>
            <w:hideMark/>
          </w:tcPr>
          <w:p w14:paraId="0CA56558" w14:textId="77777777" w:rsidR="00DA2CC8" w:rsidRPr="00DA2CC8" w:rsidRDefault="00DA2CC8" w:rsidP="002D1341">
            <w:pPr>
              <w:rPr>
                <w:b/>
                <w:bCs/>
                <w:sz w:val="16"/>
                <w:szCs w:val="16"/>
              </w:rPr>
            </w:pPr>
            <w:r w:rsidRPr="00DA2CC8">
              <w:rPr>
                <w:b/>
                <w:bCs/>
                <w:sz w:val="16"/>
                <w:szCs w:val="16"/>
              </w:rPr>
              <w:t>Definition</w:t>
            </w:r>
          </w:p>
        </w:tc>
        <w:tc>
          <w:tcPr>
            <w:tcW w:w="3474" w:type="dxa"/>
            <w:noWrap/>
            <w:hideMark/>
          </w:tcPr>
          <w:p w14:paraId="402D8E87" w14:textId="5B4A3F04" w:rsidR="00DA2CC8" w:rsidRPr="00DA2CC8" w:rsidRDefault="00DA2CC8" w:rsidP="002D1341">
            <w:pPr>
              <w:rPr>
                <w:sz w:val="16"/>
                <w:szCs w:val="16"/>
                <w:lang w:val="en-US"/>
              </w:rPr>
            </w:pPr>
            <w:r w:rsidRPr="233ABBEC">
              <w:rPr>
                <w:b/>
                <w:bCs/>
                <w:sz w:val="16"/>
                <w:szCs w:val="16"/>
                <w:lang w:val="en-US"/>
              </w:rPr>
              <w:t>Intercept (Estimated score for Clinical Researchers)</w:t>
            </w:r>
          </w:p>
        </w:tc>
        <w:tc>
          <w:tcPr>
            <w:tcW w:w="3509" w:type="dxa"/>
            <w:noWrap/>
            <w:hideMark/>
          </w:tcPr>
          <w:p w14:paraId="2EC1954E" w14:textId="77777777" w:rsidR="00DA2CC8" w:rsidRPr="00DA2CC8" w:rsidRDefault="00DA2CC8" w:rsidP="002D1341">
            <w:pPr>
              <w:rPr>
                <w:sz w:val="16"/>
                <w:szCs w:val="16"/>
                <w:lang w:val="en-US"/>
              </w:rPr>
            </w:pPr>
            <w:r w:rsidRPr="233ABBEC">
              <w:rPr>
                <w:b/>
                <w:bCs/>
                <w:sz w:val="16"/>
                <w:szCs w:val="16"/>
                <w:lang w:val="en-US"/>
              </w:rPr>
              <w:t xml:space="preserve">Estimated change for Healthcare Providers </w:t>
            </w:r>
          </w:p>
        </w:tc>
      </w:tr>
      <w:tr w:rsidR="00DA2CC8" w:rsidRPr="00485855" w14:paraId="74B5DB2C" w14:textId="77777777" w:rsidTr="5110AAC1">
        <w:trPr>
          <w:trHeight w:val="300"/>
        </w:trPr>
        <w:tc>
          <w:tcPr>
            <w:tcW w:w="7294" w:type="dxa"/>
            <w:noWrap/>
            <w:hideMark/>
          </w:tcPr>
          <w:p w14:paraId="607371CE" w14:textId="77777777" w:rsidR="00DA2CC8" w:rsidRPr="00DA2CC8" w:rsidRDefault="00DA2CC8" w:rsidP="002D1341">
            <w:pPr>
              <w:rPr>
                <w:sz w:val="16"/>
                <w:szCs w:val="16"/>
                <w:lang w:val="en-US"/>
              </w:rPr>
            </w:pPr>
            <w:r w:rsidRPr="00DA2CC8">
              <w:rPr>
                <w:sz w:val="16"/>
                <w:szCs w:val="16"/>
                <w:lang w:val="en-US"/>
              </w:rPr>
              <w:t>Abdominal distension is defined as physical examination findings such as a visibly enlarged abdomen combined with tympanic sound on percussion and the absence of bowel sounds. It is a clinical yes or no decision based on that assessment.</w:t>
            </w:r>
          </w:p>
        </w:tc>
        <w:tc>
          <w:tcPr>
            <w:tcW w:w="3474" w:type="dxa"/>
            <w:noWrap/>
            <w:hideMark/>
          </w:tcPr>
          <w:p w14:paraId="47E1E79E" w14:textId="77777777" w:rsidR="00DA2CC8" w:rsidRPr="00DA2CC8" w:rsidRDefault="00DA2CC8" w:rsidP="002D1341">
            <w:pPr>
              <w:rPr>
                <w:sz w:val="16"/>
                <w:szCs w:val="16"/>
              </w:rPr>
            </w:pPr>
            <w:r w:rsidRPr="00DA2CC8">
              <w:rPr>
                <w:sz w:val="16"/>
                <w:szCs w:val="16"/>
              </w:rPr>
              <w:t xml:space="preserve">7.0 [6.6 </w:t>
            </w:r>
            <w:proofErr w:type="spellStart"/>
            <w:r w:rsidRPr="00DA2CC8">
              <w:rPr>
                <w:sz w:val="16"/>
                <w:szCs w:val="16"/>
              </w:rPr>
              <w:t>to</w:t>
            </w:r>
            <w:proofErr w:type="spellEnd"/>
            <w:r w:rsidRPr="00DA2CC8">
              <w:rPr>
                <w:sz w:val="16"/>
                <w:szCs w:val="16"/>
              </w:rPr>
              <w:t xml:space="preserve"> 7.4]</w:t>
            </w:r>
          </w:p>
        </w:tc>
        <w:tc>
          <w:tcPr>
            <w:tcW w:w="3509" w:type="dxa"/>
            <w:noWrap/>
            <w:hideMark/>
          </w:tcPr>
          <w:p w14:paraId="407F74EF" w14:textId="77777777" w:rsidR="00DA2CC8" w:rsidRPr="00DA2CC8" w:rsidRDefault="00DA2CC8" w:rsidP="002D1341">
            <w:pPr>
              <w:rPr>
                <w:sz w:val="16"/>
                <w:szCs w:val="16"/>
              </w:rPr>
            </w:pPr>
            <w:r w:rsidRPr="00DA2CC8">
              <w:rPr>
                <w:sz w:val="16"/>
                <w:szCs w:val="16"/>
              </w:rPr>
              <w:t xml:space="preserve">-0.0 [-0.5 </w:t>
            </w:r>
            <w:proofErr w:type="spellStart"/>
            <w:r w:rsidRPr="00DA2CC8">
              <w:rPr>
                <w:sz w:val="16"/>
                <w:szCs w:val="16"/>
              </w:rPr>
              <w:t>to</w:t>
            </w:r>
            <w:proofErr w:type="spellEnd"/>
            <w:r w:rsidRPr="00DA2CC8">
              <w:rPr>
                <w:sz w:val="16"/>
                <w:szCs w:val="16"/>
              </w:rPr>
              <w:t xml:space="preserve"> 0.4], p = 0.846</w:t>
            </w:r>
          </w:p>
        </w:tc>
      </w:tr>
      <w:tr w:rsidR="00DA2CC8" w:rsidRPr="00485855" w14:paraId="6A5E35DE" w14:textId="77777777" w:rsidTr="5110AAC1">
        <w:trPr>
          <w:trHeight w:val="300"/>
        </w:trPr>
        <w:tc>
          <w:tcPr>
            <w:tcW w:w="7294" w:type="dxa"/>
            <w:noWrap/>
            <w:hideMark/>
          </w:tcPr>
          <w:p w14:paraId="7FA62BD4" w14:textId="77777777" w:rsidR="00DA2CC8" w:rsidRPr="00DA2CC8" w:rsidRDefault="00DA2CC8" w:rsidP="002D1341">
            <w:pPr>
              <w:rPr>
                <w:sz w:val="16"/>
                <w:szCs w:val="16"/>
                <w:lang w:val="en-US"/>
              </w:rPr>
            </w:pPr>
            <w:r w:rsidRPr="00DA2CC8">
              <w:rPr>
                <w:sz w:val="16"/>
                <w:szCs w:val="16"/>
                <w:lang w:val="en-US"/>
              </w:rPr>
              <w:t>Absence of stool passage is defined as absence of stool for 3 days or longer; despite current administration of laxatives and/or prokinetics.</w:t>
            </w:r>
          </w:p>
        </w:tc>
        <w:tc>
          <w:tcPr>
            <w:tcW w:w="3474" w:type="dxa"/>
            <w:noWrap/>
            <w:hideMark/>
          </w:tcPr>
          <w:p w14:paraId="24EC662B" w14:textId="77777777" w:rsidR="00DA2CC8" w:rsidRPr="00DA2CC8" w:rsidRDefault="00DA2CC8" w:rsidP="002D1341">
            <w:pPr>
              <w:rPr>
                <w:sz w:val="16"/>
                <w:szCs w:val="16"/>
              </w:rPr>
            </w:pPr>
            <w:r w:rsidRPr="00DA2CC8">
              <w:rPr>
                <w:sz w:val="16"/>
                <w:szCs w:val="16"/>
              </w:rPr>
              <w:t xml:space="preserve">7.1 [6.8 </w:t>
            </w:r>
            <w:proofErr w:type="spellStart"/>
            <w:r w:rsidRPr="00DA2CC8">
              <w:rPr>
                <w:sz w:val="16"/>
                <w:szCs w:val="16"/>
              </w:rPr>
              <w:t>to</w:t>
            </w:r>
            <w:proofErr w:type="spellEnd"/>
            <w:r w:rsidRPr="00DA2CC8">
              <w:rPr>
                <w:sz w:val="16"/>
                <w:szCs w:val="16"/>
              </w:rPr>
              <w:t xml:space="preserve"> 7.4]</w:t>
            </w:r>
          </w:p>
        </w:tc>
        <w:tc>
          <w:tcPr>
            <w:tcW w:w="3509" w:type="dxa"/>
            <w:noWrap/>
            <w:hideMark/>
          </w:tcPr>
          <w:p w14:paraId="1C1846BB" w14:textId="77777777" w:rsidR="00DA2CC8" w:rsidRPr="00DA2CC8" w:rsidRDefault="00DA2CC8" w:rsidP="002D1341">
            <w:pPr>
              <w:rPr>
                <w:sz w:val="16"/>
                <w:szCs w:val="16"/>
              </w:rPr>
            </w:pPr>
            <w:r w:rsidRPr="00DA2CC8">
              <w:rPr>
                <w:sz w:val="16"/>
                <w:szCs w:val="16"/>
              </w:rPr>
              <w:t xml:space="preserve">0.1 [-0.3 </w:t>
            </w:r>
            <w:proofErr w:type="spellStart"/>
            <w:r w:rsidRPr="00DA2CC8">
              <w:rPr>
                <w:sz w:val="16"/>
                <w:szCs w:val="16"/>
              </w:rPr>
              <w:t>to</w:t>
            </w:r>
            <w:proofErr w:type="spellEnd"/>
            <w:r w:rsidRPr="00DA2CC8">
              <w:rPr>
                <w:sz w:val="16"/>
                <w:szCs w:val="16"/>
              </w:rPr>
              <w:t xml:space="preserve"> 0.5], p = 0.642</w:t>
            </w:r>
          </w:p>
        </w:tc>
      </w:tr>
      <w:tr w:rsidR="00DA2CC8" w:rsidRPr="00485855" w14:paraId="51F018B6" w14:textId="77777777" w:rsidTr="5110AAC1">
        <w:trPr>
          <w:trHeight w:val="300"/>
        </w:trPr>
        <w:tc>
          <w:tcPr>
            <w:tcW w:w="7294" w:type="dxa"/>
            <w:noWrap/>
            <w:hideMark/>
          </w:tcPr>
          <w:p w14:paraId="3B457FDB" w14:textId="77777777" w:rsidR="00DA2CC8" w:rsidRPr="00DA2CC8" w:rsidRDefault="00DA2CC8" w:rsidP="002D1341">
            <w:pPr>
              <w:rPr>
                <w:sz w:val="16"/>
                <w:szCs w:val="16"/>
                <w:lang w:val="en-US"/>
              </w:rPr>
            </w:pPr>
            <w:r w:rsidRPr="00DA2CC8">
              <w:rPr>
                <w:sz w:val="16"/>
                <w:szCs w:val="16"/>
                <w:lang w:val="en-US"/>
              </w:rPr>
              <w:t xml:space="preserve">Clinically important upper GI bleeding is defined as evidence of upper GI bleeding with any of the following: significant </w:t>
            </w:r>
            <w:proofErr w:type="spellStart"/>
            <w:r w:rsidRPr="00DA2CC8">
              <w:rPr>
                <w:sz w:val="16"/>
                <w:szCs w:val="16"/>
                <w:lang w:val="en-US"/>
              </w:rPr>
              <w:t>haemodynamic</w:t>
            </w:r>
            <w:proofErr w:type="spellEnd"/>
            <w:r w:rsidRPr="00DA2CC8">
              <w:rPr>
                <w:sz w:val="16"/>
                <w:szCs w:val="16"/>
                <w:lang w:val="en-US"/>
              </w:rPr>
              <w:t xml:space="preserve"> changes not explained by other causes; need for transfusion of more than two units of blood; significant decrease in </w:t>
            </w:r>
            <w:proofErr w:type="spellStart"/>
            <w:r w:rsidRPr="00DA2CC8">
              <w:rPr>
                <w:sz w:val="16"/>
                <w:szCs w:val="16"/>
                <w:lang w:val="en-US"/>
              </w:rPr>
              <w:t>haemoglobin</w:t>
            </w:r>
            <w:proofErr w:type="spellEnd"/>
            <w:r w:rsidRPr="00DA2CC8">
              <w:rPr>
                <w:sz w:val="16"/>
                <w:szCs w:val="16"/>
                <w:lang w:val="en-US"/>
              </w:rPr>
              <w:t xml:space="preserve"> level; evidence of bleeding on upper gastrointestinal endoscopy; or need for surgery to control bleeding.</w:t>
            </w:r>
          </w:p>
        </w:tc>
        <w:tc>
          <w:tcPr>
            <w:tcW w:w="3474" w:type="dxa"/>
            <w:noWrap/>
            <w:hideMark/>
          </w:tcPr>
          <w:p w14:paraId="7446D836" w14:textId="77777777" w:rsidR="00DA2CC8" w:rsidRPr="00DA2CC8" w:rsidRDefault="00DA2CC8" w:rsidP="002D1341">
            <w:pPr>
              <w:rPr>
                <w:sz w:val="16"/>
                <w:szCs w:val="16"/>
              </w:rPr>
            </w:pPr>
            <w:r w:rsidRPr="00DA2CC8">
              <w:rPr>
                <w:sz w:val="16"/>
                <w:szCs w:val="16"/>
              </w:rPr>
              <w:t xml:space="preserve">8.1 [7.9 </w:t>
            </w:r>
            <w:proofErr w:type="spellStart"/>
            <w:r w:rsidRPr="00DA2CC8">
              <w:rPr>
                <w:sz w:val="16"/>
                <w:szCs w:val="16"/>
              </w:rPr>
              <w:t>to</w:t>
            </w:r>
            <w:proofErr w:type="spellEnd"/>
            <w:r w:rsidRPr="00DA2CC8">
              <w:rPr>
                <w:sz w:val="16"/>
                <w:szCs w:val="16"/>
              </w:rPr>
              <w:t xml:space="preserve"> 8.4]</w:t>
            </w:r>
          </w:p>
        </w:tc>
        <w:tc>
          <w:tcPr>
            <w:tcW w:w="3509" w:type="dxa"/>
            <w:noWrap/>
            <w:hideMark/>
          </w:tcPr>
          <w:p w14:paraId="5CE17FC9" w14:textId="77777777" w:rsidR="00DA2CC8" w:rsidRPr="00DA2CC8" w:rsidRDefault="00DA2CC8" w:rsidP="002D1341">
            <w:pPr>
              <w:rPr>
                <w:sz w:val="16"/>
                <w:szCs w:val="16"/>
              </w:rPr>
            </w:pPr>
            <w:r w:rsidRPr="00DA2CC8">
              <w:rPr>
                <w:sz w:val="16"/>
                <w:szCs w:val="16"/>
              </w:rPr>
              <w:t xml:space="preserve">0.2 [-0.2 </w:t>
            </w:r>
            <w:proofErr w:type="spellStart"/>
            <w:r w:rsidRPr="00DA2CC8">
              <w:rPr>
                <w:sz w:val="16"/>
                <w:szCs w:val="16"/>
              </w:rPr>
              <w:t>to</w:t>
            </w:r>
            <w:proofErr w:type="spellEnd"/>
            <w:r w:rsidRPr="00DA2CC8">
              <w:rPr>
                <w:sz w:val="16"/>
                <w:szCs w:val="16"/>
              </w:rPr>
              <w:t xml:space="preserve"> 0.6], p = 0.319</w:t>
            </w:r>
          </w:p>
        </w:tc>
      </w:tr>
      <w:tr w:rsidR="00DA2CC8" w:rsidRPr="00485855" w14:paraId="13AD52BE" w14:textId="77777777" w:rsidTr="5110AAC1">
        <w:trPr>
          <w:trHeight w:val="300"/>
        </w:trPr>
        <w:tc>
          <w:tcPr>
            <w:tcW w:w="7294" w:type="dxa"/>
            <w:noWrap/>
            <w:hideMark/>
          </w:tcPr>
          <w:p w14:paraId="02F0DE08" w14:textId="77777777" w:rsidR="00DA2CC8" w:rsidRPr="00DA2CC8" w:rsidRDefault="00DA2CC8" w:rsidP="002D1341">
            <w:pPr>
              <w:rPr>
                <w:sz w:val="16"/>
                <w:szCs w:val="16"/>
                <w:lang w:val="en-US"/>
              </w:rPr>
            </w:pPr>
            <w:r w:rsidRPr="00DA2CC8">
              <w:rPr>
                <w:sz w:val="16"/>
                <w:szCs w:val="16"/>
                <w:lang w:val="en-US"/>
              </w:rPr>
              <w:t xml:space="preserve">Enteral feeding delivered distal to the stomach due to gastroparesis; obstruction or </w:t>
            </w:r>
            <w:proofErr w:type="spellStart"/>
            <w:r w:rsidRPr="00DA2CC8">
              <w:rPr>
                <w:sz w:val="16"/>
                <w:szCs w:val="16"/>
                <w:lang w:val="en-US"/>
              </w:rPr>
              <w:t>oesophageal</w:t>
            </w:r>
            <w:proofErr w:type="spellEnd"/>
            <w:r w:rsidRPr="00DA2CC8">
              <w:rPr>
                <w:sz w:val="16"/>
                <w:szCs w:val="16"/>
                <w:lang w:val="en-US"/>
              </w:rPr>
              <w:t xml:space="preserve"> or gastric surgery.</w:t>
            </w:r>
          </w:p>
        </w:tc>
        <w:tc>
          <w:tcPr>
            <w:tcW w:w="3474" w:type="dxa"/>
            <w:noWrap/>
            <w:hideMark/>
          </w:tcPr>
          <w:p w14:paraId="6D827933" w14:textId="77777777" w:rsidR="00DA2CC8" w:rsidRPr="00DA2CC8" w:rsidRDefault="00DA2CC8" w:rsidP="002D1341">
            <w:pPr>
              <w:rPr>
                <w:sz w:val="16"/>
                <w:szCs w:val="16"/>
              </w:rPr>
            </w:pPr>
            <w:r w:rsidRPr="00DA2CC8">
              <w:rPr>
                <w:sz w:val="16"/>
                <w:szCs w:val="16"/>
              </w:rPr>
              <w:t xml:space="preserve">7.7 [7.5 </w:t>
            </w:r>
            <w:proofErr w:type="spellStart"/>
            <w:r w:rsidRPr="00DA2CC8">
              <w:rPr>
                <w:sz w:val="16"/>
                <w:szCs w:val="16"/>
              </w:rPr>
              <w:t>to</w:t>
            </w:r>
            <w:proofErr w:type="spellEnd"/>
            <w:r w:rsidRPr="00DA2CC8">
              <w:rPr>
                <w:sz w:val="16"/>
                <w:szCs w:val="16"/>
              </w:rPr>
              <w:t xml:space="preserve"> 8.0]</w:t>
            </w:r>
          </w:p>
        </w:tc>
        <w:tc>
          <w:tcPr>
            <w:tcW w:w="3509" w:type="dxa"/>
            <w:noWrap/>
            <w:hideMark/>
          </w:tcPr>
          <w:p w14:paraId="41707E62" w14:textId="77777777" w:rsidR="00DA2CC8" w:rsidRPr="00DA2CC8" w:rsidRDefault="00DA2CC8" w:rsidP="002D1341">
            <w:pPr>
              <w:rPr>
                <w:sz w:val="16"/>
                <w:szCs w:val="16"/>
              </w:rPr>
            </w:pPr>
            <w:r w:rsidRPr="00DA2CC8">
              <w:rPr>
                <w:sz w:val="16"/>
                <w:szCs w:val="16"/>
              </w:rPr>
              <w:t xml:space="preserve">0.3 [-0.1 </w:t>
            </w:r>
            <w:proofErr w:type="spellStart"/>
            <w:r w:rsidRPr="00DA2CC8">
              <w:rPr>
                <w:sz w:val="16"/>
                <w:szCs w:val="16"/>
              </w:rPr>
              <w:t>to</w:t>
            </w:r>
            <w:proofErr w:type="spellEnd"/>
            <w:r w:rsidRPr="00DA2CC8">
              <w:rPr>
                <w:sz w:val="16"/>
                <w:szCs w:val="16"/>
              </w:rPr>
              <w:t xml:space="preserve"> 0.6], p = 0.129</w:t>
            </w:r>
          </w:p>
        </w:tc>
      </w:tr>
      <w:tr w:rsidR="00DA2CC8" w:rsidRPr="00485855" w14:paraId="4E10850F" w14:textId="77777777" w:rsidTr="5110AAC1">
        <w:trPr>
          <w:trHeight w:val="300"/>
        </w:trPr>
        <w:tc>
          <w:tcPr>
            <w:tcW w:w="7294" w:type="dxa"/>
            <w:noWrap/>
            <w:hideMark/>
          </w:tcPr>
          <w:p w14:paraId="7B4BEE07" w14:textId="77777777" w:rsidR="00DA2CC8" w:rsidRPr="00DA2CC8" w:rsidRDefault="00DA2CC8" w:rsidP="002D1341">
            <w:pPr>
              <w:rPr>
                <w:sz w:val="16"/>
                <w:szCs w:val="16"/>
                <w:lang w:val="en-US"/>
              </w:rPr>
            </w:pPr>
            <w:r w:rsidRPr="00DA2CC8">
              <w:rPr>
                <w:sz w:val="16"/>
                <w:szCs w:val="16"/>
                <w:lang w:val="en-US"/>
              </w:rPr>
              <w:t>GI bleeding is any bleeding into the GI tract lumen; confirmed by macroscopic presence of blood in vomited fluids; gastric aspirate or stool.</w:t>
            </w:r>
          </w:p>
        </w:tc>
        <w:tc>
          <w:tcPr>
            <w:tcW w:w="3474" w:type="dxa"/>
            <w:noWrap/>
            <w:hideMark/>
          </w:tcPr>
          <w:p w14:paraId="2AF78CCA" w14:textId="77777777" w:rsidR="00DA2CC8" w:rsidRPr="00DA2CC8" w:rsidRDefault="00DA2CC8" w:rsidP="002D1341">
            <w:pPr>
              <w:rPr>
                <w:sz w:val="16"/>
                <w:szCs w:val="16"/>
              </w:rPr>
            </w:pPr>
            <w:r w:rsidRPr="00DA2CC8">
              <w:rPr>
                <w:sz w:val="16"/>
                <w:szCs w:val="16"/>
              </w:rPr>
              <w:t xml:space="preserve">7.1 [6.7 </w:t>
            </w:r>
            <w:proofErr w:type="spellStart"/>
            <w:r w:rsidRPr="00DA2CC8">
              <w:rPr>
                <w:sz w:val="16"/>
                <w:szCs w:val="16"/>
              </w:rPr>
              <w:t>to</w:t>
            </w:r>
            <w:proofErr w:type="spellEnd"/>
            <w:r w:rsidRPr="00DA2CC8">
              <w:rPr>
                <w:sz w:val="16"/>
                <w:szCs w:val="16"/>
              </w:rPr>
              <w:t xml:space="preserve"> 7.4]</w:t>
            </w:r>
          </w:p>
        </w:tc>
        <w:tc>
          <w:tcPr>
            <w:tcW w:w="3509" w:type="dxa"/>
            <w:noWrap/>
            <w:hideMark/>
          </w:tcPr>
          <w:p w14:paraId="75E0D9CD" w14:textId="77777777" w:rsidR="00DA2CC8" w:rsidRPr="00DA2CC8" w:rsidRDefault="00DA2CC8" w:rsidP="002D1341">
            <w:pPr>
              <w:rPr>
                <w:sz w:val="16"/>
                <w:szCs w:val="16"/>
              </w:rPr>
            </w:pPr>
            <w:r w:rsidRPr="00DA2CC8">
              <w:rPr>
                <w:sz w:val="16"/>
                <w:szCs w:val="16"/>
              </w:rPr>
              <w:t xml:space="preserve">-0.1 [-0.5 </w:t>
            </w:r>
            <w:proofErr w:type="spellStart"/>
            <w:r w:rsidRPr="00DA2CC8">
              <w:rPr>
                <w:sz w:val="16"/>
                <w:szCs w:val="16"/>
              </w:rPr>
              <w:t>to</w:t>
            </w:r>
            <w:proofErr w:type="spellEnd"/>
            <w:r w:rsidRPr="00DA2CC8">
              <w:rPr>
                <w:sz w:val="16"/>
                <w:szCs w:val="16"/>
              </w:rPr>
              <w:t xml:space="preserve"> 0.4], p = 0.779</w:t>
            </w:r>
          </w:p>
        </w:tc>
      </w:tr>
      <w:tr w:rsidR="00DA2CC8" w:rsidRPr="00485855" w14:paraId="4EB7D480" w14:textId="77777777" w:rsidTr="5110AAC1">
        <w:trPr>
          <w:trHeight w:val="300"/>
        </w:trPr>
        <w:tc>
          <w:tcPr>
            <w:tcW w:w="7294" w:type="dxa"/>
            <w:noWrap/>
            <w:hideMark/>
          </w:tcPr>
          <w:p w14:paraId="6ACD6664" w14:textId="77777777" w:rsidR="00DA2CC8" w:rsidRPr="00DA2CC8" w:rsidRDefault="00DA2CC8" w:rsidP="002D1341">
            <w:pPr>
              <w:rPr>
                <w:sz w:val="16"/>
                <w:szCs w:val="16"/>
                <w:lang w:val="en-US"/>
              </w:rPr>
            </w:pPr>
            <w:r w:rsidRPr="00DA2CC8">
              <w:rPr>
                <w:sz w:val="16"/>
                <w:szCs w:val="16"/>
                <w:lang w:val="en-US"/>
              </w:rPr>
              <w:t xml:space="preserve">GI bleeding is any bleeding into the GI tract lumen; confirmed by macroscopic presence of blood in vomited fluids; gastric aspirate or stool. Clinically important GI bleeding is defined as overt bleeding in association with </w:t>
            </w:r>
            <w:proofErr w:type="spellStart"/>
            <w:r w:rsidRPr="00DA2CC8">
              <w:rPr>
                <w:sz w:val="16"/>
                <w:szCs w:val="16"/>
                <w:lang w:val="en-US"/>
              </w:rPr>
              <w:t>haemodynamic</w:t>
            </w:r>
            <w:proofErr w:type="spellEnd"/>
            <w:r w:rsidRPr="00DA2CC8">
              <w:rPr>
                <w:sz w:val="16"/>
                <w:szCs w:val="16"/>
                <w:lang w:val="en-US"/>
              </w:rPr>
              <w:t xml:space="preserve"> compromise or the need for blood transfusions.</w:t>
            </w:r>
          </w:p>
        </w:tc>
        <w:tc>
          <w:tcPr>
            <w:tcW w:w="3474" w:type="dxa"/>
            <w:noWrap/>
            <w:hideMark/>
          </w:tcPr>
          <w:p w14:paraId="64DDF147" w14:textId="77777777" w:rsidR="00DA2CC8" w:rsidRPr="00DA2CC8" w:rsidRDefault="00DA2CC8" w:rsidP="002D1341">
            <w:pPr>
              <w:rPr>
                <w:sz w:val="16"/>
                <w:szCs w:val="16"/>
              </w:rPr>
            </w:pPr>
            <w:r w:rsidRPr="00DA2CC8">
              <w:rPr>
                <w:sz w:val="16"/>
                <w:szCs w:val="16"/>
              </w:rPr>
              <w:t xml:space="preserve">7.9 [7.6 </w:t>
            </w:r>
            <w:proofErr w:type="spellStart"/>
            <w:r w:rsidRPr="00DA2CC8">
              <w:rPr>
                <w:sz w:val="16"/>
                <w:szCs w:val="16"/>
              </w:rPr>
              <w:t>to</w:t>
            </w:r>
            <w:proofErr w:type="spellEnd"/>
            <w:r w:rsidRPr="00DA2CC8">
              <w:rPr>
                <w:sz w:val="16"/>
                <w:szCs w:val="16"/>
              </w:rPr>
              <w:t xml:space="preserve"> 8.2]</w:t>
            </w:r>
          </w:p>
        </w:tc>
        <w:tc>
          <w:tcPr>
            <w:tcW w:w="3509" w:type="dxa"/>
            <w:noWrap/>
            <w:hideMark/>
          </w:tcPr>
          <w:p w14:paraId="317E20AA" w14:textId="77777777" w:rsidR="00DA2CC8" w:rsidRPr="00DA2CC8" w:rsidRDefault="00DA2CC8" w:rsidP="002D1341">
            <w:pPr>
              <w:rPr>
                <w:sz w:val="16"/>
                <w:szCs w:val="16"/>
              </w:rPr>
            </w:pPr>
            <w:r w:rsidRPr="00DA2CC8">
              <w:rPr>
                <w:sz w:val="16"/>
                <w:szCs w:val="16"/>
              </w:rPr>
              <w:t xml:space="preserve">0.2 [-0.3 </w:t>
            </w:r>
            <w:proofErr w:type="spellStart"/>
            <w:r w:rsidRPr="00DA2CC8">
              <w:rPr>
                <w:sz w:val="16"/>
                <w:szCs w:val="16"/>
              </w:rPr>
              <w:t>to</w:t>
            </w:r>
            <w:proofErr w:type="spellEnd"/>
            <w:r w:rsidRPr="00DA2CC8">
              <w:rPr>
                <w:sz w:val="16"/>
                <w:szCs w:val="16"/>
              </w:rPr>
              <w:t xml:space="preserve"> 0.6], p = 0.450</w:t>
            </w:r>
          </w:p>
        </w:tc>
      </w:tr>
      <w:tr w:rsidR="00DA2CC8" w:rsidRPr="00485855" w14:paraId="40679B8D" w14:textId="77777777" w:rsidTr="5110AAC1">
        <w:trPr>
          <w:trHeight w:val="300"/>
        </w:trPr>
        <w:tc>
          <w:tcPr>
            <w:tcW w:w="7294" w:type="dxa"/>
            <w:noWrap/>
            <w:hideMark/>
          </w:tcPr>
          <w:p w14:paraId="7D601BEC" w14:textId="77777777" w:rsidR="00DA2CC8" w:rsidRPr="00DA2CC8" w:rsidRDefault="00DA2CC8" w:rsidP="002D1341">
            <w:pPr>
              <w:rPr>
                <w:sz w:val="16"/>
                <w:szCs w:val="16"/>
                <w:lang w:val="en-US"/>
              </w:rPr>
            </w:pPr>
            <w:r w:rsidRPr="00DA2CC8">
              <w:rPr>
                <w:sz w:val="16"/>
                <w:szCs w:val="16"/>
                <w:lang w:val="en-US"/>
              </w:rPr>
              <w:t>Gastroparesis is defined by high gastric residual volumes (i.e. &gt;500mL) or vomiting due to delayed gastric emptying in the absence of mechanical obstruction.</w:t>
            </w:r>
          </w:p>
        </w:tc>
        <w:tc>
          <w:tcPr>
            <w:tcW w:w="3474" w:type="dxa"/>
            <w:noWrap/>
            <w:hideMark/>
          </w:tcPr>
          <w:p w14:paraId="6B1C1C60" w14:textId="77777777" w:rsidR="00DA2CC8" w:rsidRPr="00DA2CC8" w:rsidRDefault="00DA2CC8" w:rsidP="002D1341">
            <w:pPr>
              <w:rPr>
                <w:sz w:val="16"/>
                <w:szCs w:val="16"/>
              </w:rPr>
            </w:pPr>
            <w:r w:rsidRPr="00DA2CC8">
              <w:rPr>
                <w:sz w:val="16"/>
                <w:szCs w:val="16"/>
              </w:rPr>
              <w:t xml:space="preserve">7.2 [6.9 </w:t>
            </w:r>
            <w:proofErr w:type="spellStart"/>
            <w:r w:rsidRPr="00DA2CC8">
              <w:rPr>
                <w:sz w:val="16"/>
                <w:szCs w:val="16"/>
              </w:rPr>
              <w:t>to</w:t>
            </w:r>
            <w:proofErr w:type="spellEnd"/>
            <w:r w:rsidRPr="00DA2CC8">
              <w:rPr>
                <w:sz w:val="16"/>
                <w:szCs w:val="16"/>
              </w:rPr>
              <w:t xml:space="preserve"> 7.5]</w:t>
            </w:r>
          </w:p>
        </w:tc>
        <w:tc>
          <w:tcPr>
            <w:tcW w:w="3509" w:type="dxa"/>
            <w:noWrap/>
            <w:hideMark/>
          </w:tcPr>
          <w:p w14:paraId="30798171" w14:textId="77777777" w:rsidR="00DA2CC8" w:rsidRPr="00DA2CC8" w:rsidRDefault="00DA2CC8" w:rsidP="002D1341">
            <w:pPr>
              <w:rPr>
                <w:sz w:val="16"/>
                <w:szCs w:val="16"/>
              </w:rPr>
            </w:pPr>
            <w:r w:rsidRPr="00DA2CC8">
              <w:rPr>
                <w:sz w:val="16"/>
                <w:szCs w:val="16"/>
              </w:rPr>
              <w:t xml:space="preserve">-0.1 [-0.5 </w:t>
            </w:r>
            <w:proofErr w:type="spellStart"/>
            <w:r w:rsidRPr="00DA2CC8">
              <w:rPr>
                <w:sz w:val="16"/>
                <w:szCs w:val="16"/>
              </w:rPr>
              <w:t>to</w:t>
            </w:r>
            <w:proofErr w:type="spellEnd"/>
            <w:r w:rsidRPr="00DA2CC8">
              <w:rPr>
                <w:sz w:val="16"/>
                <w:szCs w:val="16"/>
              </w:rPr>
              <w:t xml:space="preserve"> 0.3], p = 0.589</w:t>
            </w:r>
          </w:p>
        </w:tc>
      </w:tr>
      <w:tr w:rsidR="00DA2CC8" w:rsidRPr="00485855" w14:paraId="647D60EA" w14:textId="77777777" w:rsidTr="5110AAC1">
        <w:trPr>
          <w:trHeight w:val="300"/>
        </w:trPr>
        <w:tc>
          <w:tcPr>
            <w:tcW w:w="7294" w:type="dxa"/>
            <w:noWrap/>
            <w:hideMark/>
          </w:tcPr>
          <w:p w14:paraId="61C73F58" w14:textId="77777777" w:rsidR="00DA2CC8" w:rsidRPr="00DA2CC8" w:rsidRDefault="00DA2CC8" w:rsidP="002D1341">
            <w:pPr>
              <w:rPr>
                <w:sz w:val="16"/>
                <w:szCs w:val="16"/>
                <w:lang w:val="en-US"/>
              </w:rPr>
            </w:pPr>
            <w:r w:rsidRPr="00DA2CC8">
              <w:rPr>
                <w:sz w:val="16"/>
                <w:szCs w:val="16"/>
                <w:lang w:val="en-US"/>
              </w:rPr>
              <w:t>Gastroparesis is defined by high gastric residual volumes (i.e. &gt;500mL; measured or estimated by ultrasound) or vomiting due to delayed gastric emptying in the absence of mechanical obstruction.</w:t>
            </w:r>
          </w:p>
        </w:tc>
        <w:tc>
          <w:tcPr>
            <w:tcW w:w="3474" w:type="dxa"/>
            <w:noWrap/>
            <w:hideMark/>
          </w:tcPr>
          <w:p w14:paraId="33D60BFB" w14:textId="77777777" w:rsidR="00DA2CC8" w:rsidRPr="00DA2CC8" w:rsidRDefault="00DA2CC8" w:rsidP="002D1341">
            <w:pPr>
              <w:rPr>
                <w:sz w:val="16"/>
                <w:szCs w:val="16"/>
              </w:rPr>
            </w:pPr>
            <w:r w:rsidRPr="00DA2CC8">
              <w:rPr>
                <w:sz w:val="16"/>
                <w:szCs w:val="16"/>
              </w:rPr>
              <w:t xml:space="preserve">7.1 [6.7 </w:t>
            </w:r>
            <w:proofErr w:type="spellStart"/>
            <w:r w:rsidRPr="00DA2CC8">
              <w:rPr>
                <w:sz w:val="16"/>
                <w:szCs w:val="16"/>
              </w:rPr>
              <w:t>to</w:t>
            </w:r>
            <w:proofErr w:type="spellEnd"/>
            <w:r w:rsidRPr="00DA2CC8">
              <w:rPr>
                <w:sz w:val="16"/>
                <w:szCs w:val="16"/>
              </w:rPr>
              <w:t xml:space="preserve"> 7.5]</w:t>
            </w:r>
          </w:p>
        </w:tc>
        <w:tc>
          <w:tcPr>
            <w:tcW w:w="3509" w:type="dxa"/>
            <w:noWrap/>
            <w:hideMark/>
          </w:tcPr>
          <w:p w14:paraId="35965D13" w14:textId="77777777" w:rsidR="00DA2CC8" w:rsidRPr="00DA2CC8" w:rsidRDefault="00DA2CC8" w:rsidP="002D1341">
            <w:pPr>
              <w:rPr>
                <w:sz w:val="16"/>
                <w:szCs w:val="16"/>
              </w:rPr>
            </w:pPr>
            <w:r w:rsidRPr="00DA2CC8">
              <w:rPr>
                <w:sz w:val="16"/>
                <w:szCs w:val="16"/>
              </w:rPr>
              <w:t xml:space="preserve">0.0 [-0.5 </w:t>
            </w:r>
            <w:proofErr w:type="spellStart"/>
            <w:r w:rsidRPr="00DA2CC8">
              <w:rPr>
                <w:sz w:val="16"/>
                <w:szCs w:val="16"/>
              </w:rPr>
              <w:t>to</w:t>
            </w:r>
            <w:proofErr w:type="spellEnd"/>
            <w:r w:rsidRPr="00DA2CC8">
              <w:rPr>
                <w:sz w:val="16"/>
                <w:szCs w:val="16"/>
              </w:rPr>
              <w:t xml:space="preserve"> 0.5], p = 0.870</w:t>
            </w:r>
          </w:p>
        </w:tc>
      </w:tr>
      <w:tr w:rsidR="00DA2CC8" w:rsidRPr="00485855" w14:paraId="096298B8" w14:textId="77777777" w:rsidTr="5110AAC1">
        <w:trPr>
          <w:trHeight w:val="300"/>
        </w:trPr>
        <w:tc>
          <w:tcPr>
            <w:tcW w:w="7294" w:type="dxa"/>
            <w:noWrap/>
            <w:hideMark/>
          </w:tcPr>
          <w:p w14:paraId="38FBE7FF" w14:textId="77777777" w:rsidR="00DA2CC8" w:rsidRPr="00DA2CC8" w:rsidRDefault="00DA2CC8" w:rsidP="002D1341">
            <w:pPr>
              <w:rPr>
                <w:sz w:val="16"/>
                <w:szCs w:val="16"/>
                <w:lang w:val="en-US"/>
              </w:rPr>
            </w:pPr>
            <w:r w:rsidRPr="00DA2CC8">
              <w:rPr>
                <w:sz w:val="16"/>
                <w:szCs w:val="16"/>
                <w:lang w:val="en-US"/>
              </w:rPr>
              <w:t>Intra-abdominal hypertension (IAH) defined as a sustained or repeated elevation in IAP ≥ 12 mmHg reported for each day (yes/no).</w:t>
            </w:r>
          </w:p>
        </w:tc>
        <w:tc>
          <w:tcPr>
            <w:tcW w:w="3474" w:type="dxa"/>
            <w:noWrap/>
            <w:hideMark/>
          </w:tcPr>
          <w:p w14:paraId="32FFE632" w14:textId="77777777" w:rsidR="00DA2CC8" w:rsidRPr="00DA2CC8" w:rsidRDefault="00DA2CC8" w:rsidP="002D1341">
            <w:pPr>
              <w:rPr>
                <w:sz w:val="16"/>
                <w:szCs w:val="16"/>
              </w:rPr>
            </w:pPr>
            <w:r w:rsidRPr="00DA2CC8">
              <w:rPr>
                <w:sz w:val="16"/>
                <w:szCs w:val="16"/>
              </w:rPr>
              <w:t xml:space="preserve">7.1 [6.7 </w:t>
            </w:r>
            <w:proofErr w:type="spellStart"/>
            <w:r w:rsidRPr="00DA2CC8">
              <w:rPr>
                <w:sz w:val="16"/>
                <w:szCs w:val="16"/>
              </w:rPr>
              <w:t>to</w:t>
            </w:r>
            <w:proofErr w:type="spellEnd"/>
            <w:r w:rsidRPr="00DA2CC8">
              <w:rPr>
                <w:sz w:val="16"/>
                <w:szCs w:val="16"/>
              </w:rPr>
              <w:t xml:space="preserve"> 7.5]</w:t>
            </w:r>
          </w:p>
        </w:tc>
        <w:tc>
          <w:tcPr>
            <w:tcW w:w="3509" w:type="dxa"/>
            <w:noWrap/>
            <w:hideMark/>
          </w:tcPr>
          <w:p w14:paraId="1E2EEDB9" w14:textId="77777777" w:rsidR="00DA2CC8" w:rsidRPr="003C7A71" w:rsidRDefault="00DA2CC8" w:rsidP="002D1341">
            <w:pPr>
              <w:rPr>
                <w:sz w:val="16"/>
                <w:szCs w:val="16"/>
              </w:rPr>
            </w:pPr>
            <w:r w:rsidRPr="003C7A71">
              <w:rPr>
                <w:sz w:val="16"/>
                <w:szCs w:val="16"/>
              </w:rPr>
              <w:t xml:space="preserve">-0.2 [-0.8 </w:t>
            </w:r>
            <w:proofErr w:type="spellStart"/>
            <w:r w:rsidRPr="003C7A71">
              <w:rPr>
                <w:sz w:val="16"/>
                <w:szCs w:val="16"/>
              </w:rPr>
              <w:t>to</w:t>
            </w:r>
            <w:proofErr w:type="spellEnd"/>
            <w:r w:rsidRPr="003C7A71">
              <w:rPr>
                <w:sz w:val="16"/>
                <w:szCs w:val="16"/>
              </w:rPr>
              <w:t xml:space="preserve"> 0.3], p = 0.359</w:t>
            </w:r>
          </w:p>
        </w:tc>
      </w:tr>
      <w:tr w:rsidR="00DA2CC8" w:rsidRPr="00485855" w14:paraId="76828B4B" w14:textId="77777777" w:rsidTr="5110AAC1">
        <w:trPr>
          <w:trHeight w:val="300"/>
        </w:trPr>
        <w:tc>
          <w:tcPr>
            <w:tcW w:w="7294" w:type="dxa"/>
            <w:noWrap/>
            <w:hideMark/>
          </w:tcPr>
          <w:p w14:paraId="26897B66" w14:textId="77777777" w:rsidR="00DA2CC8" w:rsidRPr="00DA2CC8" w:rsidRDefault="00DA2CC8" w:rsidP="002D1341">
            <w:pPr>
              <w:rPr>
                <w:sz w:val="16"/>
                <w:szCs w:val="16"/>
                <w:lang w:val="en-US"/>
              </w:rPr>
            </w:pPr>
            <w:r w:rsidRPr="00DA2CC8">
              <w:rPr>
                <w:sz w:val="16"/>
                <w:szCs w:val="16"/>
                <w:lang w:val="en-US"/>
              </w:rPr>
              <w:t>Intra-abdominal hypertension maximum grade (Grade I = 12-15; Grade 2 = 16-20; Grade III = 21-25; Grade IV &gt;25 mmHg) reported for each day.</w:t>
            </w:r>
          </w:p>
        </w:tc>
        <w:tc>
          <w:tcPr>
            <w:tcW w:w="3474" w:type="dxa"/>
            <w:noWrap/>
            <w:hideMark/>
          </w:tcPr>
          <w:p w14:paraId="034FC682" w14:textId="77777777" w:rsidR="00DA2CC8" w:rsidRPr="00DA2CC8" w:rsidRDefault="00DA2CC8" w:rsidP="002D1341">
            <w:pPr>
              <w:rPr>
                <w:sz w:val="16"/>
                <w:szCs w:val="16"/>
              </w:rPr>
            </w:pPr>
            <w:r w:rsidRPr="00DA2CC8">
              <w:rPr>
                <w:sz w:val="16"/>
                <w:szCs w:val="16"/>
              </w:rPr>
              <w:t xml:space="preserve">7.6 [7.2 </w:t>
            </w:r>
            <w:proofErr w:type="spellStart"/>
            <w:r w:rsidRPr="00DA2CC8">
              <w:rPr>
                <w:sz w:val="16"/>
                <w:szCs w:val="16"/>
              </w:rPr>
              <w:t>to</w:t>
            </w:r>
            <w:proofErr w:type="spellEnd"/>
            <w:r w:rsidRPr="00DA2CC8">
              <w:rPr>
                <w:sz w:val="16"/>
                <w:szCs w:val="16"/>
              </w:rPr>
              <w:t xml:space="preserve"> 8.0]</w:t>
            </w:r>
          </w:p>
        </w:tc>
        <w:tc>
          <w:tcPr>
            <w:tcW w:w="3509" w:type="dxa"/>
            <w:noWrap/>
            <w:hideMark/>
          </w:tcPr>
          <w:p w14:paraId="267F2386" w14:textId="77777777" w:rsidR="00DA2CC8" w:rsidRPr="003C7A71" w:rsidRDefault="00DA2CC8" w:rsidP="002D1341">
            <w:pPr>
              <w:rPr>
                <w:sz w:val="16"/>
                <w:szCs w:val="16"/>
              </w:rPr>
            </w:pPr>
            <w:r w:rsidRPr="003C7A71">
              <w:rPr>
                <w:sz w:val="16"/>
                <w:szCs w:val="16"/>
              </w:rPr>
              <w:t xml:space="preserve">0.3 [-0.2 </w:t>
            </w:r>
            <w:proofErr w:type="spellStart"/>
            <w:r w:rsidRPr="003C7A71">
              <w:rPr>
                <w:sz w:val="16"/>
                <w:szCs w:val="16"/>
              </w:rPr>
              <w:t>to</w:t>
            </w:r>
            <w:proofErr w:type="spellEnd"/>
            <w:r w:rsidRPr="003C7A71">
              <w:rPr>
                <w:sz w:val="16"/>
                <w:szCs w:val="16"/>
              </w:rPr>
              <w:t xml:space="preserve"> 0.8], p = 0.239</w:t>
            </w:r>
          </w:p>
        </w:tc>
      </w:tr>
      <w:tr w:rsidR="00DA2CC8" w:rsidRPr="00485855" w14:paraId="2F9A1846" w14:textId="77777777" w:rsidTr="5110AAC1">
        <w:trPr>
          <w:trHeight w:val="300"/>
        </w:trPr>
        <w:tc>
          <w:tcPr>
            <w:tcW w:w="7294" w:type="dxa"/>
            <w:noWrap/>
            <w:hideMark/>
          </w:tcPr>
          <w:p w14:paraId="0926B542" w14:textId="77777777" w:rsidR="00DA2CC8" w:rsidRPr="00DA2CC8" w:rsidRDefault="00DA2CC8" w:rsidP="002D1341">
            <w:pPr>
              <w:rPr>
                <w:sz w:val="16"/>
                <w:szCs w:val="16"/>
                <w:lang w:val="en-US"/>
              </w:rPr>
            </w:pPr>
            <w:r w:rsidRPr="00DA2CC8">
              <w:rPr>
                <w:sz w:val="16"/>
                <w:szCs w:val="16"/>
                <w:lang w:val="en-US"/>
              </w:rPr>
              <w:t>Large bowel diameter &gt;6 cm (caecum &gt;9) measured by any imaging modality; and associated with symptoms referring to bowel distension (pain; nausea; vomiting or IAH) and/or GI paralysis.</w:t>
            </w:r>
          </w:p>
        </w:tc>
        <w:tc>
          <w:tcPr>
            <w:tcW w:w="3474" w:type="dxa"/>
            <w:noWrap/>
            <w:hideMark/>
          </w:tcPr>
          <w:p w14:paraId="2D0465F1" w14:textId="77777777" w:rsidR="00DA2CC8" w:rsidRPr="00DA2CC8" w:rsidRDefault="00DA2CC8" w:rsidP="002D1341">
            <w:pPr>
              <w:rPr>
                <w:sz w:val="16"/>
                <w:szCs w:val="16"/>
              </w:rPr>
            </w:pPr>
            <w:r w:rsidRPr="00DA2CC8">
              <w:rPr>
                <w:sz w:val="16"/>
                <w:szCs w:val="16"/>
              </w:rPr>
              <w:t xml:space="preserve">6.5 [6.2 </w:t>
            </w:r>
            <w:proofErr w:type="spellStart"/>
            <w:r w:rsidRPr="00DA2CC8">
              <w:rPr>
                <w:sz w:val="16"/>
                <w:szCs w:val="16"/>
              </w:rPr>
              <w:t>to</w:t>
            </w:r>
            <w:proofErr w:type="spellEnd"/>
            <w:r w:rsidRPr="00DA2CC8">
              <w:rPr>
                <w:sz w:val="16"/>
                <w:szCs w:val="16"/>
              </w:rPr>
              <w:t xml:space="preserve"> 6.9]</w:t>
            </w:r>
          </w:p>
        </w:tc>
        <w:tc>
          <w:tcPr>
            <w:tcW w:w="3509" w:type="dxa"/>
            <w:noWrap/>
            <w:hideMark/>
          </w:tcPr>
          <w:p w14:paraId="1CC79489" w14:textId="77777777" w:rsidR="00DA2CC8" w:rsidRPr="003C7A71" w:rsidRDefault="00DA2CC8" w:rsidP="002D1341">
            <w:pPr>
              <w:rPr>
                <w:sz w:val="16"/>
                <w:szCs w:val="16"/>
              </w:rPr>
            </w:pPr>
            <w:r w:rsidRPr="003C7A71">
              <w:rPr>
                <w:sz w:val="16"/>
                <w:szCs w:val="16"/>
              </w:rPr>
              <w:t xml:space="preserve">0.5 [0.0 </w:t>
            </w:r>
            <w:proofErr w:type="spellStart"/>
            <w:r w:rsidRPr="003C7A71">
              <w:rPr>
                <w:sz w:val="16"/>
                <w:szCs w:val="16"/>
              </w:rPr>
              <w:t>to</w:t>
            </w:r>
            <w:proofErr w:type="spellEnd"/>
            <w:r w:rsidRPr="003C7A71">
              <w:rPr>
                <w:sz w:val="16"/>
                <w:szCs w:val="16"/>
              </w:rPr>
              <w:t xml:space="preserve"> 0.9], p = 0.042</w:t>
            </w:r>
          </w:p>
        </w:tc>
      </w:tr>
      <w:tr w:rsidR="00DA2CC8" w:rsidRPr="00485855" w14:paraId="07F90761" w14:textId="77777777" w:rsidTr="5110AAC1">
        <w:trPr>
          <w:trHeight w:val="300"/>
        </w:trPr>
        <w:tc>
          <w:tcPr>
            <w:tcW w:w="7294" w:type="dxa"/>
            <w:noWrap/>
            <w:hideMark/>
          </w:tcPr>
          <w:p w14:paraId="45A1FA5D" w14:textId="77777777" w:rsidR="00DA2CC8" w:rsidRPr="00DA2CC8" w:rsidRDefault="00DA2CC8" w:rsidP="002D1341">
            <w:pPr>
              <w:rPr>
                <w:sz w:val="16"/>
                <w:szCs w:val="16"/>
                <w:lang w:val="en-US"/>
              </w:rPr>
            </w:pPr>
            <w:r w:rsidRPr="00DA2CC8">
              <w:rPr>
                <w:sz w:val="16"/>
                <w:szCs w:val="16"/>
                <w:lang w:val="en-US"/>
              </w:rPr>
              <w:t>Lower gastrointestinal bleeding is bleeding with a source distal to the ligament of Treitz. It presents with colored stools from black (melena) to bright red (hematochezia); depending on the origin in the GI tract.</w:t>
            </w:r>
          </w:p>
        </w:tc>
        <w:tc>
          <w:tcPr>
            <w:tcW w:w="3474" w:type="dxa"/>
            <w:noWrap/>
            <w:hideMark/>
          </w:tcPr>
          <w:p w14:paraId="720E9FD1" w14:textId="77777777" w:rsidR="00DA2CC8" w:rsidRPr="00DA2CC8" w:rsidRDefault="00DA2CC8" w:rsidP="002D1341">
            <w:pPr>
              <w:rPr>
                <w:sz w:val="16"/>
                <w:szCs w:val="16"/>
              </w:rPr>
            </w:pPr>
            <w:r w:rsidRPr="00DA2CC8">
              <w:rPr>
                <w:sz w:val="16"/>
                <w:szCs w:val="16"/>
              </w:rPr>
              <w:t xml:space="preserve">7.1 [6.7 </w:t>
            </w:r>
            <w:proofErr w:type="spellStart"/>
            <w:r w:rsidRPr="00DA2CC8">
              <w:rPr>
                <w:sz w:val="16"/>
                <w:szCs w:val="16"/>
              </w:rPr>
              <w:t>to</w:t>
            </w:r>
            <w:proofErr w:type="spellEnd"/>
            <w:r w:rsidRPr="00DA2CC8">
              <w:rPr>
                <w:sz w:val="16"/>
                <w:szCs w:val="16"/>
              </w:rPr>
              <w:t xml:space="preserve"> 7.5]</w:t>
            </w:r>
          </w:p>
        </w:tc>
        <w:tc>
          <w:tcPr>
            <w:tcW w:w="3509" w:type="dxa"/>
            <w:noWrap/>
            <w:hideMark/>
          </w:tcPr>
          <w:p w14:paraId="3616138E" w14:textId="77777777" w:rsidR="00DA2CC8" w:rsidRPr="003C7A71" w:rsidRDefault="00DA2CC8" w:rsidP="002D1341">
            <w:pPr>
              <w:rPr>
                <w:sz w:val="16"/>
                <w:szCs w:val="16"/>
              </w:rPr>
            </w:pPr>
            <w:r w:rsidRPr="003C7A71">
              <w:rPr>
                <w:sz w:val="16"/>
                <w:szCs w:val="16"/>
              </w:rPr>
              <w:t xml:space="preserve">0.2 [-0.3 </w:t>
            </w:r>
            <w:proofErr w:type="spellStart"/>
            <w:r w:rsidRPr="003C7A71">
              <w:rPr>
                <w:sz w:val="16"/>
                <w:szCs w:val="16"/>
              </w:rPr>
              <w:t>to</w:t>
            </w:r>
            <w:proofErr w:type="spellEnd"/>
            <w:r w:rsidRPr="003C7A71">
              <w:rPr>
                <w:sz w:val="16"/>
                <w:szCs w:val="16"/>
              </w:rPr>
              <w:t xml:space="preserve"> 0.7], p = 0.437</w:t>
            </w:r>
          </w:p>
        </w:tc>
      </w:tr>
      <w:tr w:rsidR="00DA2CC8" w:rsidRPr="00485855" w14:paraId="745F2363" w14:textId="77777777" w:rsidTr="5110AAC1">
        <w:trPr>
          <w:trHeight w:val="300"/>
        </w:trPr>
        <w:tc>
          <w:tcPr>
            <w:tcW w:w="7294" w:type="dxa"/>
            <w:noWrap/>
            <w:hideMark/>
          </w:tcPr>
          <w:p w14:paraId="779CD114" w14:textId="77777777" w:rsidR="00DA2CC8" w:rsidRPr="00DA2CC8" w:rsidRDefault="00DA2CC8" w:rsidP="002D1341">
            <w:pPr>
              <w:rPr>
                <w:sz w:val="16"/>
                <w:szCs w:val="16"/>
                <w:lang w:val="en-US"/>
              </w:rPr>
            </w:pPr>
            <w:r w:rsidRPr="00DA2CC8">
              <w:rPr>
                <w:sz w:val="16"/>
                <w:szCs w:val="16"/>
                <w:lang w:val="en-US"/>
              </w:rPr>
              <w:t>Lower gastrointestinal bleeding is the presence of bright or dark red blood per rectum; clots per rectum or blood mixed with stool.</w:t>
            </w:r>
          </w:p>
        </w:tc>
        <w:tc>
          <w:tcPr>
            <w:tcW w:w="3474" w:type="dxa"/>
            <w:noWrap/>
            <w:hideMark/>
          </w:tcPr>
          <w:p w14:paraId="560DD8FC" w14:textId="77777777" w:rsidR="00DA2CC8" w:rsidRPr="00DA2CC8" w:rsidRDefault="00DA2CC8" w:rsidP="002D1341">
            <w:pPr>
              <w:rPr>
                <w:sz w:val="16"/>
                <w:szCs w:val="16"/>
              </w:rPr>
            </w:pPr>
            <w:r w:rsidRPr="00DA2CC8">
              <w:rPr>
                <w:sz w:val="16"/>
                <w:szCs w:val="16"/>
              </w:rPr>
              <w:t xml:space="preserve">6.8 [6.4 </w:t>
            </w:r>
            <w:proofErr w:type="spellStart"/>
            <w:r w:rsidRPr="00DA2CC8">
              <w:rPr>
                <w:sz w:val="16"/>
                <w:szCs w:val="16"/>
              </w:rPr>
              <w:t>to</w:t>
            </w:r>
            <w:proofErr w:type="spellEnd"/>
            <w:r w:rsidRPr="00DA2CC8">
              <w:rPr>
                <w:sz w:val="16"/>
                <w:szCs w:val="16"/>
              </w:rPr>
              <w:t xml:space="preserve"> 7.1]</w:t>
            </w:r>
          </w:p>
        </w:tc>
        <w:tc>
          <w:tcPr>
            <w:tcW w:w="3509" w:type="dxa"/>
            <w:noWrap/>
            <w:hideMark/>
          </w:tcPr>
          <w:p w14:paraId="6C4A2AF6" w14:textId="77777777" w:rsidR="00DA2CC8" w:rsidRPr="003C7A71" w:rsidRDefault="00DA2CC8" w:rsidP="002D1341">
            <w:pPr>
              <w:rPr>
                <w:sz w:val="16"/>
                <w:szCs w:val="16"/>
              </w:rPr>
            </w:pPr>
            <w:r w:rsidRPr="003C7A71">
              <w:rPr>
                <w:sz w:val="16"/>
                <w:szCs w:val="16"/>
              </w:rPr>
              <w:t xml:space="preserve">0.5 [0.1 </w:t>
            </w:r>
            <w:proofErr w:type="spellStart"/>
            <w:r w:rsidRPr="003C7A71">
              <w:rPr>
                <w:sz w:val="16"/>
                <w:szCs w:val="16"/>
              </w:rPr>
              <w:t>to</w:t>
            </w:r>
            <w:proofErr w:type="spellEnd"/>
            <w:r w:rsidRPr="003C7A71">
              <w:rPr>
                <w:sz w:val="16"/>
                <w:szCs w:val="16"/>
              </w:rPr>
              <w:t xml:space="preserve"> 1.0], p = 0.023</w:t>
            </w:r>
          </w:p>
        </w:tc>
      </w:tr>
      <w:tr w:rsidR="00DA2CC8" w:rsidRPr="00485855" w14:paraId="13423012" w14:textId="77777777" w:rsidTr="5110AAC1">
        <w:trPr>
          <w:trHeight w:val="300"/>
        </w:trPr>
        <w:tc>
          <w:tcPr>
            <w:tcW w:w="7294" w:type="dxa"/>
            <w:noWrap/>
            <w:hideMark/>
          </w:tcPr>
          <w:p w14:paraId="00DD8F1F" w14:textId="77777777" w:rsidR="00DA2CC8" w:rsidRPr="00DA2CC8" w:rsidRDefault="00DA2CC8" w:rsidP="002D1341">
            <w:pPr>
              <w:rPr>
                <w:sz w:val="16"/>
                <w:szCs w:val="16"/>
                <w:lang w:val="en-US"/>
              </w:rPr>
            </w:pPr>
            <w:r w:rsidRPr="00DA2CC8">
              <w:rPr>
                <w:sz w:val="16"/>
                <w:szCs w:val="16"/>
                <w:lang w:val="en-US"/>
              </w:rPr>
              <w:t>PN (full or supplemental; reported separately) initiated due to detected EFI.</w:t>
            </w:r>
          </w:p>
        </w:tc>
        <w:tc>
          <w:tcPr>
            <w:tcW w:w="3474" w:type="dxa"/>
            <w:noWrap/>
            <w:hideMark/>
          </w:tcPr>
          <w:p w14:paraId="4EC83901" w14:textId="77777777" w:rsidR="00DA2CC8" w:rsidRPr="00DA2CC8" w:rsidRDefault="00DA2CC8" w:rsidP="002D1341">
            <w:pPr>
              <w:rPr>
                <w:sz w:val="16"/>
                <w:szCs w:val="16"/>
              </w:rPr>
            </w:pPr>
            <w:r w:rsidRPr="00DA2CC8">
              <w:rPr>
                <w:sz w:val="16"/>
                <w:szCs w:val="16"/>
              </w:rPr>
              <w:t xml:space="preserve">6.4 [6.1 </w:t>
            </w:r>
            <w:proofErr w:type="spellStart"/>
            <w:r w:rsidRPr="00DA2CC8">
              <w:rPr>
                <w:sz w:val="16"/>
                <w:szCs w:val="16"/>
              </w:rPr>
              <w:t>to</w:t>
            </w:r>
            <w:proofErr w:type="spellEnd"/>
            <w:r w:rsidRPr="00DA2CC8">
              <w:rPr>
                <w:sz w:val="16"/>
                <w:szCs w:val="16"/>
              </w:rPr>
              <w:t xml:space="preserve"> 6.8]</w:t>
            </w:r>
          </w:p>
        </w:tc>
        <w:tc>
          <w:tcPr>
            <w:tcW w:w="3509" w:type="dxa"/>
            <w:noWrap/>
            <w:hideMark/>
          </w:tcPr>
          <w:p w14:paraId="723FC3A9" w14:textId="77777777" w:rsidR="00DA2CC8" w:rsidRPr="003C7A71" w:rsidRDefault="00DA2CC8" w:rsidP="002D1341">
            <w:pPr>
              <w:rPr>
                <w:sz w:val="16"/>
                <w:szCs w:val="16"/>
              </w:rPr>
            </w:pPr>
            <w:r w:rsidRPr="003C7A71">
              <w:rPr>
                <w:sz w:val="16"/>
                <w:szCs w:val="16"/>
              </w:rPr>
              <w:t xml:space="preserve">0.6 [0.2 </w:t>
            </w:r>
            <w:proofErr w:type="spellStart"/>
            <w:r w:rsidRPr="003C7A71">
              <w:rPr>
                <w:sz w:val="16"/>
                <w:szCs w:val="16"/>
              </w:rPr>
              <w:t>to</w:t>
            </w:r>
            <w:proofErr w:type="spellEnd"/>
            <w:r w:rsidRPr="003C7A71">
              <w:rPr>
                <w:sz w:val="16"/>
                <w:szCs w:val="16"/>
              </w:rPr>
              <w:t xml:space="preserve"> 1.0], p = 0.004</w:t>
            </w:r>
          </w:p>
        </w:tc>
      </w:tr>
      <w:tr w:rsidR="00DA2CC8" w:rsidRPr="00485855" w14:paraId="53FA0E8B" w14:textId="77777777" w:rsidTr="5110AAC1">
        <w:trPr>
          <w:trHeight w:val="300"/>
        </w:trPr>
        <w:tc>
          <w:tcPr>
            <w:tcW w:w="7294" w:type="dxa"/>
            <w:noWrap/>
            <w:hideMark/>
          </w:tcPr>
          <w:p w14:paraId="6D3AD7D0" w14:textId="77777777" w:rsidR="00DA2CC8" w:rsidRPr="00DA2CC8" w:rsidRDefault="00DA2CC8" w:rsidP="002D1341">
            <w:pPr>
              <w:rPr>
                <w:sz w:val="16"/>
                <w:szCs w:val="16"/>
                <w:lang w:val="en-US"/>
              </w:rPr>
            </w:pPr>
            <w:r w:rsidRPr="00DA2CC8">
              <w:rPr>
                <w:sz w:val="16"/>
                <w:szCs w:val="16"/>
                <w:lang w:val="en-US"/>
              </w:rPr>
              <w:t>PN initiated additionally to low dose EN because increasing EN was not possible due to enteral feeding intolerance (EFI).</w:t>
            </w:r>
          </w:p>
        </w:tc>
        <w:tc>
          <w:tcPr>
            <w:tcW w:w="3474" w:type="dxa"/>
            <w:noWrap/>
            <w:hideMark/>
          </w:tcPr>
          <w:p w14:paraId="05762606" w14:textId="77777777" w:rsidR="00DA2CC8" w:rsidRPr="00DA2CC8" w:rsidRDefault="00DA2CC8" w:rsidP="002D1341">
            <w:pPr>
              <w:rPr>
                <w:sz w:val="16"/>
                <w:szCs w:val="16"/>
              </w:rPr>
            </w:pPr>
            <w:r w:rsidRPr="00DA2CC8">
              <w:rPr>
                <w:sz w:val="16"/>
                <w:szCs w:val="16"/>
              </w:rPr>
              <w:t xml:space="preserve">7.3 [6.9 </w:t>
            </w:r>
            <w:proofErr w:type="spellStart"/>
            <w:r w:rsidRPr="00DA2CC8">
              <w:rPr>
                <w:sz w:val="16"/>
                <w:szCs w:val="16"/>
              </w:rPr>
              <w:t>to</w:t>
            </w:r>
            <w:proofErr w:type="spellEnd"/>
            <w:r w:rsidRPr="00DA2CC8">
              <w:rPr>
                <w:sz w:val="16"/>
                <w:szCs w:val="16"/>
              </w:rPr>
              <w:t xml:space="preserve"> 7.6]</w:t>
            </w:r>
          </w:p>
        </w:tc>
        <w:tc>
          <w:tcPr>
            <w:tcW w:w="3509" w:type="dxa"/>
            <w:noWrap/>
            <w:hideMark/>
          </w:tcPr>
          <w:p w14:paraId="209D7765" w14:textId="77777777" w:rsidR="00DA2CC8" w:rsidRPr="003C7A71" w:rsidRDefault="00DA2CC8" w:rsidP="002D1341">
            <w:pPr>
              <w:rPr>
                <w:sz w:val="16"/>
                <w:szCs w:val="16"/>
              </w:rPr>
            </w:pPr>
            <w:r w:rsidRPr="003C7A71">
              <w:rPr>
                <w:sz w:val="16"/>
                <w:szCs w:val="16"/>
              </w:rPr>
              <w:t xml:space="preserve">0.1 [-0.3 </w:t>
            </w:r>
            <w:proofErr w:type="spellStart"/>
            <w:r w:rsidRPr="003C7A71">
              <w:rPr>
                <w:sz w:val="16"/>
                <w:szCs w:val="16"/>
              </w:rPr>
              <w:t>to</w:t>
            </w:r>
            <w:proofErr w:type="spellEnd"/>
            <w:r w:rsidRPr="003C7A71">
              <w:rPr>
                <w:sz w:val="16"/>
                <w:szCs w:val="16"/>
              </w:rPr>
              <w:t xml:space="preserve"> 0.5], p = 0.571</w:t>
            </w:r>
          </w:p>
        </w:tc>
      </w:tr>
      <w:tr w:rsidR="00DA2CC8" w:rsidRPr="00485855" w14:paraId="27472DF7" w14:textId="77777777" w:rsidTr="5110AAC1">
        <w:trPr>
          <w:trHeight w:val="300"/>
        </w:trPr>
        <w:tc>
          <w:tcPr>
            <w:tcW w:w="7294" w:type="dxa"/>
            <w:noWrap/>
            <w:hideMark/>
          </w:tcPr>
          <w:p w14:paraId="3B0CD4D2" w14:textId="77777777" w:rsidR="00DA2CC8" w:rsidRPr="00DA2CC8" w:rsidRDefault="00DA2CC8" w:rsidP="002D1341">
            <w:pPr>
              <w:rPr>
                <w:sz w:val="16"/>
                <w:szCs w:val="16"/>
                <w:lang w:val="en-US"/>
              </w:rPr>
            </w:pPr>
            <w:r w:rsidRPr="00DA2CC8">
              <w:rPr>
                <w:sz w:val="16"/>
                <w:szCs w:val="16"/>
                <w:lang w:val="en-US"/>
              </w:rPr>
              <w:t>PN initiated after EN was initiated and not tolerated (e.g.: presence of vomiting; diarrhea; high gastric residual volumes or abdominal distension).</w:t>
            </w:r>
          </w:p>
        </w:tc>
        <w:tc>
          <w:tcPr>
            <w:tcW w:w="3474" w:type="dxa"/>
            <w:noWrap/>
            <w:hideMark/>
          </w:tcPr>
          <w:p w14:paraId="764D4C76" w14:textId="77777777" w:rsidR="00DA2CC8" w:rsidRPr="00DA2CC8" w:rsidRDefault="00DA2CC8" w:rsidP="002D1341">
            <w:pPr>
              <w:rPr>
                <w:sz w:val="16"/>
                <w:szCs w:val="16"/>
              </w:rPr>
            </w:pPr>
            <w:r w:rsidRPr="00DA2CC8">
              <w:rPr>
                <w:sz w:val="16"/>
                <w:szCs w:val="16"/>
              </w:rPr>
              <w:t xml:space="preserve">7.3 [7.0 </w:t>
            </w:r>
            <w:proofErr w:type="spellStart"/>
            <w:r w:rsidRPr="00DA2CC8">
              <w:rPr>
                <w:sz w:val="16"/>
                <w:szCs w:val="16"/>
              </w:rPr>
              <w:t>to</w:t>
            </w:r>
            <w:proofErr w:type="spellEnd"/>
            <w:r w:rsidRPr="00DA2CC8">
              <w:rPr>
                <w:sz w:val="16"/>
                <w:szCs w:val="16"/>
              </w:rPr>
              <w:t xml:space="preserve"> 7.6]</w:t>
            </w:r>
          </w:p>
        </w:tc>
        <w:tc>
          <w:tcPr>
            <w:tcW w:w="3509" w:type="dxa"/>
            <w:noWrap/>
            <w:hideMark/>
          </w:tcPr>
          <w:p w14:paraId="0E7B3259" w14:textId="77777777" w:rsidR="00DA2CC8" w:rsidRPr="003C7A71" w:rsidRDefault="00DA2CC8" w:rsidP="002D1341">
            <w:pPr>
              <w:rPr>
                <w:sz w:val="16"/>
                <w:szCs w:val="16"/>
              </w:rPr>
            </w:pPr>
            <w:r w:rsidRPr="003C7A71">
              <w:rPr>
                <w:sz w:val="16"/>
                <w:szCs w:val="16"/>
              </w:rPr>
              <w:t xml:space="preserve">0.1 [-0.2 </w:t>
            </w:r>
            <w:proofErr w:type="spellStart"/>
            <w:r w:rsidRPr="003C7A71">
              <w:rPr>
                <w:sz w:val="16"/>
                <w:szCs w:val="16"/>
              </w:rPr>
              <w:t>to</w:t>
            </w:r>
            <w:proofErr w:type="spellEnd"/>
            <w:r w:rsidRPr="003C7A71">
              <w:rPr>
                <w:sz w:val="16"/>
                <w:szCs w:val="16"/>
              </w:rPr>
              <w:t xml:space="preserve"> 0.5], p = 0.459</w:t>
            </w:r>
          </w:p>
        </w:tc>
      </w:tr>
      <w:tr w:rsidR="00DA2CC8" w:rsidRPr="00485855" w14:paraId="1BAF24C9" w14:textId="77777777" w:rsidTr="5110AAC1">
        <w:trPr>
          <w:trHeight w:val="300"/>
        </w:trPr>
        <w:tc>
          <w:tcPr>
            <w:tcW w:w="7294" w:type="dxa"/>
            <w:noWrap/>
            <w:hideMark/>
          </w:tcPr>
          <w:p w14:paraId="70BB27F5" w14:textId="77777777" w:rsidR="00DA2CC8" w:rsidRPr="00DA2CC8" w:rsidRDefault="00DA2CC8" w:rsidP="002D1341">
            <w:pPr>
              <w:rPr>
                <w:sz w:val="16"/>
                <w:szCs w:val="16"/>
                <w:lang w:val="en-US"/>
              </w:rPr>
            </w:pPr>
            <w:r w:rsidRPr="00DA2CC8">
              <w:rPr>
                <w:sz w:val="16"/>
                <w:szCs w:val="16"/>
                <w:lang w:val="en-US"/>
              </w:rPr>
              <w:t xml:space="preserve">PN initiated for absolute contraindication to EN (e.g.: bowel ischemia; GI bleeding; uncontrolled </w:t>
            </w:r>
            <w:proofErr w:type="gramStart"/>
            <w:r w:rsidRPr="00DA2CC8">
              <w:rPr>
                <w:sz w:val="16"/>
                <w:szCs w:val="16"/>
                <w:lang w:val="en-US"/>
              </w:rPr>
              <w:t>shock;  abdominal</w:t>
            </w:r>
            <w:proofErr w:type="gramEnd"/>
            <w:r w:rsidRPr="00DA2CC8">
              <w:rPr>
                <w:sz w:val="16"/>
                <w:szCs w:val="16"/>
                <w:lang w:val="en-US"/>
              </w:rPr>
              <w:t xml:space="preserve"> compartment syndrome; high-output intestinal fistula).</w:t>
            </w:r>
          </w:p>
        </w:tc>
        <w:tc>
          <w:tcPr>
            <w:tcW w:w="3474" w:type="dxa"/>
            <w:noWrap/>
            <w:hideMark/>
          </w:tcPr>
          <w:p w14:paraId="56F8C9EE" w14:textId="77777777" w:rsidR="00DA2CC8" w:rsidRPr="00DA2CC8" w:rsidRDefault="00DA2CC8" w:rsidP="002D1341">
            <w:pPr>
              <w:rPr>
                <w:sz w:val="16"/>
                <w:szCs w:val="16"/>
              </w:rPr>
            </w:pPr>
            <w:r w:rsidRPr="00DA2CC8">
              <w:rPr>
                <w:sz w:val="16"/>
                <w:szCs w:val="16"/>
              </w:rPr>
              <w:t xml:space="preserve">7.7 [7.3 </w:t>
            </w:r>
            <w:proofErr w:type="spellStart"/>
            <w:r w:rsidRPr="00DA2CC8">
              <w:rPr>
                <w:sz w:val="16"/>
                <w:szCs w:val="16"/>
              </w:rPr>
              <w:t>to</w:t>
            </w:r>
            <w:proofErr w:type="spellEnd"/>
            <w:r w:rsidRPr="00DA2CC8">
              <w:rPr>
                <w:sz w:val="16"/>
                <w:szCs w:val="16"/>
              </w:rPr>
              <w:t xml:space="preserve"> 8.0]</w:t>
            </w:r>
          </w:p>
        </w:tc>
        <w:tc>
          <w:tcPr>
            <w:tcW w:w="3509" w:type="dxa"/>
            <w:noWrap/>
            <w:hideMark/>
          </w:tcPr>
          <w:p w14:paraId="216786E8" w14:textId="77777777" w:rsidR="00DA2CC8" w:rsidRPr="003C7A71" w:rsidRDefault="00DA2CC8" w:rsidP="002D1341">
            <w:pPr>
              <w:rPr>
                <w:sz w:val="16"/>
                <w:szCs w:val="16"/>
              </w:rPr>
            </w:pPr>
            <w:r w:rsidRPr="003C7A71">
              <w:rPr>
                <w:sz w:val="16"/>
                <w:szCs w:val="16"/>
              </w:rPr>
              <w:t xml:space="preserve">0.3 [-0.2 </w:t>
            </w:r>
            <w:proofErr w:type="spellStart"/>
            <w:r w:rsidRPr="003C7A71">
              <w:rPr>
                <w:sz w:val="16"/>
                <w:szCs w:val="16"/>
              </w:rPr>
              <w:t>to</w:t>
            </w:r>
            <w:proofErr w:type="spellEnd"/>
            <w:r w:rsidRPr="003C7A71">
              <w:rPr>
                <w:sz w:val="16"/>
                <w:szCs w:val="16"/>
              </w:rPr>
              <w:t xml:space="preserve"> 0.7], p = 0.201</w:t>
            </w:r>
          </w:p>
        </w:tc>
      </w:tr>
      <w:tr w:rsidR="00DA2CC8" w:rsidRPr="00485855" w14:paraId="25984049" w14:textId="77777777" w:rsidTr="5110AAC1">
        <w:trPr>
          <w:trHeight w:val="300"/>
        </w:trPr>
        <w:tc>
          <w:tcPr>
            <w:tcW w:w="7294" w:type="dxa"/>
            <w:noWrap/>
            <w:hideMark/>
          </w:tcPr>
          <w:p w14:paraId="2922F6D5" w14:textId="77777777" w:rsidR="00DA2CC8" w:rsidRPr="00DA2CC8" w:rsidRDefault="00DA2CC8" w:rsidP="002D1341">
            <w:pPr>
              <w:rPr>
                <w:sz w:val="16"/>
                <w:szCs w:val="16"/>
              </w:rPr>
            </w:pPr>
            <w:r w:rsidRPr="00DA2CC8">
              <w:rPr>
                <w:sz w:val="16"/>
                <w:szCs w:val="16"/>
                <w:lang w:val="en-US"/>
              </w:rPr>
              <w:lastRenderedPageBreak/>
              <w:t xml:space="preserve">Paralysis of lower GI tract (paralytic ileus) is the inability of the bowel to pass stool due to impaired peristalsis. Clinical signs include the absence of stool for three or more consecutive days without mechanical obstruction. </w:t>
            </w:r>
            <w:proofErr w:type="spellStart"/>
            <w:r w:rsidRPr="00DA2CC8">
              <w:rPr>
                <w:sz w:val="16"/>
                <w:szCs w:val="16"/>
              </w:rPr>
              <w:t>Bowel</w:t>
            </w:r>
            <w:proofErr w:type="spellEnd"/>
            <w:r w:rsidRPr="00DA2CC8">
              <w:rPr>
                <w:sz w:val="16"/>
                <w:szCs w:val="16"/>
              </w:rPr>
              <w:t xml:space="preserve"> </w:t>
            </w:r>
            <w:proofErr w:type="spellStart"/>
            <w:r w:rsidRPr="00DA2CC8">
              <w:rPr>
                <w:sz w:val="16"/>
                <w:szCs w:val="16"/>
              </w:rPr>
              <w:t>sounds</w:t>
            </w:r>
            <w:proofErr w:type="spellEnd"/>
            <w:r w:rsidRPr="00DA2CC8">
              <w:rPr>
                <w:sz w:val="16"/>
                <w:szCs w:val="16"/>
              </w:rPr>
              <w:t xml:space="preserve"> </w:t>
            </w:r>
            <w:proofErr w:type="spellStart"/>
            <w:r w:rsidRPr="00DA2CC8">
              <w:rPr>
                <w:sz w:val="16"/>
                <w:szCs w:val="16"/>
              </w:rPr>
              <w:t>may</w:t>
            </w:r>
            <w:proofErr w:type="spellEnd"/>
            <w:r w:rsidRPr="00DA2CC8">
              <w:rPr>
                <w:sz w:val="16"/>
                <w:szCs w:val="16"/>
              </w:rPr>
              <w:t xml:space="preserve"> </w:t>
            </w:r>
            <w:proofErr w:type="spellStart"/>
            <w:r w:rsidRPr="00DA2CC8">
              <w:rPr>
                <w:sz w:val="16"/>
                <w:szCs w:val="16"/>
              </w:rPr>
              <w:t>or</w:t>
            </w:r>
            <w:proofErr w:type="spellEnd"/>
            <w:r w:rsidRPr="00DA2CC8">
              <w:rPr>
                <w:sz w:val="16"/>
                <w:szCs w:val="16"/>
              </w:rPr>
              <w:t xml:space="preserve"> </w:t>
            </w:r>
            <w:proofErr w:type="spellStart"/>
            <w:r w:rsidRPr="00DA2CC8">
              <w:rPr>
                <w:sz w:val="16"/>
                <w:szCs w:val="16"/>
              </w:rPr>
              <w:t>may</w:t>
            </w:r>
            <w:proofErr w:type="spellEnd"/>
            <w:r w:rsidRPr="00DA2CC8">
              <w:rPr>
                <w:sz w:val="16"/>
                <w:szCs w:val="16"/>
              </w:rPr>
              <w:t xml:space="preserve"> not </w:t>
            </w:r>
            <w:proofErr w:type="spellStart"/>
            <w:r w:rsidRPr="00DA2CC8">
              <w:rPr>
                <w:sz w:val="16"/>
                <w:szCs w:val="16"/>
              </w:rPr>
              <w:t>be</w:t>
            </w:r>
            <w:proofErr w:type="spellEnd"/>
            <w:r w:rsidRPr="00DA2CC8">
              <w:rPr>
                <w:sz w:val="16"/>
                <w:szCs w:val="16"/>
              </w:rPr>
              <w:t xml:space="preserve"> </w:t>
            </w:r>
            <w:proofErr w:type="spellStart"/>
            <w:r w:rsidRPr="00DA2CC8">
              <w:rPr>
                <w:sz w:val="16"/>
                <w:szCs w:val="16"/>
              </w:rPr>
              <w:t>present</w:t>
            </w:r>
            <w:proofErr w:type="spellEnd"/>
            <w:r w:rsidRPr="00DA2CC8">
              <w:rPr>
                <w:sz w:val="16"/>
                <w:szCs w:val="16"/>
              </w:rPr>
              <w:t>.</w:t>
            </w:r>
          </w:p>
        </w:tc>
        <w:tc>
          <w:tcPr>
            <w:tcW w:w="3474" w:type="dxa"/>
            <w:noWrap/>
            <w:hideMark/>
          </w:tcPr>
          <w:p w14:paraId="3D640B9E" w14:textId="77777777" w:rsidR="00DA2CC8" w:rsidRPr="00DA2CC8" w:rsidRDefault="00DA2CC8" w:rsidP="002D1341">
            <w:pPr>
              <w:rPr>
                <w:sz w:val="16"/>
                <w:szCs w:val="16"/>
              </w:rPr>
            </w:pPr>
            <w:r w:rsidRPr="00DA2CC8">
              <w:rPr>
                <w:sz w:val="16"/>
                <w:szCs w:val="16"/>
              </w:rPr>
              <w:t xml:space="preserve">7.1 [6.8 </w:t>
            </w:r>
            <w:proofErr w:type="spellStart"/>
            <w:r w:rsidRPr="00DA2CC8">
              <w:rPr>
                <w:sz w:val="16"/>
                <w:szCs w:val="16"/>
              </w:rPr>
              <w:t>to</w:t>
            </w:r>
            <w:proofErr w:type="spellEnd"/>
            <w:r w:rsidRPr="00DA2CC8">
              <w:rPr>
                <w:sz w:val="16"/>
                <w:szCs w:val="16"/>
              </w:rPr>
              <w:t xml:space="preserve"> 7.4]</w:t>
            </w:r>
          </w:p>
        </w:tc>
        <w:tc>
          <w:tcPr>
            <w:tcW w:w="3509" w:type="dxa"/>
            <w:noWrap/>
            <w:hideMark/>
          </w:tcPr>
          <w:p w14:paraId="421E75C1" w14:textId="77777777" w:rsidR="00DA2CC8" w:rsidRPr="003C7A71" w:rsidRDefault="00DA2CC8" w:rsidP="002D1341">
            <w:pPr>
              <w:rPr>
                <w:sz w:val="16"/>
                <w:szCs w:val="16"/>
              </w:rPr>
            </w:pPr>
            <w:r w:rsidRPr="003C7A71">
              <w:rPr>
                <w:sz w:val="16"/>
                <w:szCs w:val="16"/>
              </w:rPr>
              <w:t xml:space="preserve">-0.0 [-0.4 </w:t>
            </w:r>
            <w:proofErr w:type="spellStart"/>
            <w:r w:rsidRPr="003C7A71">
              <w:rPr>
                <w:sz w:val="16"/>
                <w:szCs w:val="16"/>
              </w:rPr>
              <w:t>to</w:t>
            </w:r>
            <w:proofErr w:type="spellEnd"/>
            <w:r w:rsidRPr="003C7A71">
              <w:rPr>
                <w:sz w:val="16"/>
                <w:szCs w:val="16"/>
              </w:rPr>
              <w:t xml:space="preserve"> 0.4], p = 0.967</w:t>
            </w:r>
          </w:p>
        </w:tc>
      </w:tr>
      <w:tr w:rsidR="00DA2CC8" w:rsidRPr="00485855" w14:paraId="00C78811" w14:textId="77777777" w:rsidTr="5110AAC1">
        <w:trPr>
          <w:trHeight w:val="300"/>
        </w:trPr>
        <w:tc>
          <w:tcPr>
            <w:tcW w:w="7294" w:type="dxa"/>
            <w:noWrap/>
            <w:hideMark/>
          </w:tcPr>
          <w:p w14:paraId="5CE6FBD2" w14:textId="77777777" w:rsidR="00DA2CC8" w:rsidRPr="00DA2CC8" w:rsidRDefault="37DB4ABF" w:rsidP="002D1341">
            <w:pPr>
              <w:rPr>
                <w:sz w:val="16"/>
                <w:szCs w:val="16"/>
                <w:lang w:val="en-US"/>
              </w:rPr>
            </w:pPr>
            <w:r w:rsidRPr="5110AAC1">
              <w:rPr>
                <w:sz w:val="16"/>
                <w:szCs w:val="16"/>
                <w:lang w:val="en-US"/>
              </w:rPr>
              <w:t>Patient is able to communicate: Numeric Rating Scale (NRS</w:t>
            </w:r>
            <w:proofErr w:type="gramStart"/>
            <w:r w:rsidRPr="5110AAC1">
              <w:rPr>
                <w:sz w:val="16"/>
                <w:szCs w:val="16"/>
                <w:lang w:val="en-US"/>
              </w:rPr>
              <w:t>) :</w:t>
            </w:r>
            <w:proofErr w:type="gramEnd"/>
            <w:r w:rsidRPr="5110AAC1">
              <w:rPr>
                <w:sz w:val="16"/>
                <w:szCs w:val="16"/>
                <w:lang w:val="en-US"/>
              </w:rPr>
              <w:t xml:space="preserve"> The 0–10 NRS is a scale in which the patient selects the intensity of abdominal pain from 0 to 10 corresponding to their pain; with a score of 3 or less indicating adequate pain control and a score of 10 indicating the worst pain.</w:t>
            </w:r>
          </w:p>
        </w:tc>
        <w:tc>
          <w:tcPr>
            <w:tcW w:w="3474" w:type="dxa"/>
            <w:noWrap/>
            <w:hideMark/>
          </w:tcPr>
          <w:p w14:paraId="2457962F" w14:textId="77777777" w:rsidR="00DA2CC8" w:rsidRPr="00DA2CC8" w:rsidRDefault="00DA2CC8" w:rsidP="002D1341">
            <w:pPr>
              <w:rPr>
                <w:sz w:val="16"/>
                <w:szCs w:val="16"/>
              </w:rPr>
            </w:pPr>
            <w:r w:rsidRPr="00DA2CC8">
              <w:rPr>
                <w:sz w:val="16"/>
                <w:szCs w:val="16"/>
              </w:rPr>
              <w:t xml:space="preserve">7.6 [7.3 </w:t>
            </w:r>
            <w:proofErr w:type="spellStart"/>
            <w:r w:rsidRPr="00DA2CC8">
              <w:rPr>
                <w:sz w:val="16"/>
                <w:szCs w:val="16"/>
              </w:rPr>
              <w:t>to</w:t>
            </w:r>
            <w:proofErr w:type="spellEnd"/>
            <w:r w:rsidRPr="00DA2CC8">
              <w:rPr>
                <w:sz w:val="16"/>
                <w:szCs w:val="16"/>
              </w:rPr>
              <w:t xml:space="preserve"> 7.9]</w:t>
            </w:r>
          </w:p>
        </w:tc>
        <w:tc>
          <w:tcPr>
            <w:tcW w:w="3509" w:type="dxa"/>
            <w:noWrap/>
            <w:hideMark/>
          </w:tcPr>
          <w:p w14:paraId="4F295C52" w14:textId="77777777" w:rsidR="00DA2CC8" w:rsidRPr="003C7A71" w:rsidRDefault="00DA2CC8" w:rsidP="002D1341">
            <w:pPr>
              <w:rPr>
                <w:sz w:val="16"/>
                <w:szCs w:val="16"/>
              </w:rPr>
            </w:pPr>
            <w:r w:rsidRPr="003C7A71">
              <w:rPr>
                <w:sz w:val="16"/>
                <w:szCs w:val="16"/>
              </w:rPr>
              <w:t xml:space="preserve">-0.1 [-0.5 </w:t>
            </w:r>
            <w:proofErr w:type="spellStart"/>
            <w:r w:rsidRPr="003C7A71">
              <w:rPr>
                <w:sz w:val="16"/>
                <w:szCs w:val="16"/>
              </w:rPr>
              <w:t>to</w:t>
            </w:r>
            <w:proofErr w:type="spellEnd"/>
            <w:r w:rsidRPr="003C7A71">
              <w:rPr>
                <w:sz w:val="16"/>
                <w:szCs w:val="16"/>
              </w:rPr>
              <w:t xml:space="preserve"> 0.2], p = 0.496</w:t>
            </w:r>
          </w:p>
        </w:tc>
      </w:tr>
      <w:tr w:rsidR="00DA2CC8" w:rsidRPr="00485855" w14:paraId="4EEE8504" w14:textId="77777777" w:rsidTr="5110AAC1">
        <w:trPr>
          <w:trHeight w:val="300"/>
        </w:trPr>
        <w:tc>
          <w:tcPr>
            <w:tcW w:w="7294" w:type="dxa"/>
            <w:noWrap/>
            <w:hideMark/>
          </w:tcPr>
          <w:p w14:paraId="01BB923A" w14:textId="77777777" w:rsidR="00DA2CC8" w:rsidRPr="00DA2CC8" w:rsidRDefault="00DA2CC8" w:rsidP="002D1341">
            <w:pPr>
              <w:rPr>
                <w:sz w:val="16"/>
                <w:szCs w:val="16"/>
                <w:lang w:val="en-US"/>
              </w:rPr>
            </w:pPr>
            <w:r w:rsidRPr="00DA2CC8">
              <w:rPr>
                <w:sz w:val="16"/>
                <w:szCs w:val="16"/>
                <w:lang w:val="en-US"/>
              </w:rPr>
              <w:t xml:space="preserve">Patient is able to </w:t>
            </w:r>
            <w:proofErr w:type="gramStart"/>
            <w:r w:rsidRPr="00DA2CC8">
              <w:rPr>
                <w:sz w:val="16"/>
                <w:szCs w:val="16"/>
                <w:lang w:val="en-US"/>
              </w:rPr>
              <w:t>communicate:</w:t>
            </w:r>
            <w:proofErr w:type="gramEnd"/>
            <w:r w:rsidRPr="00DA2CC8">
              <w:rPr>
                <w:sz w:val="16"/>
                <w:szCs w:val="16"/>
                <w:lang w:val="en-US"/>
              </w:rPr>
              <w:t xml:space="preserve"> visual analogue scale (VAS).</w:t>
            </w:r>
          </w:p>
        </w:tc>
        <w:tc>
          <w:tcPr>
            <w:tcW w:w="3474" w:type="dxa"/>
            <w:noWrap/>
            <w:hideMark/>
          </w:tcPr>
          <w:p w14:paraId="13E56855" w14:textId="77777777" w:rsidR="00DA2CC8" w:rsidRPr="00DA2CC8" w:rsidRDefault="00DA2CC8" w:rsidP="002D1341">
            <w:pPr>
              <w:rPr>
                <w:sz w:val="16"/>
                <w:szCs w:val="16"/>
              </w:rPr>
            </w:pPr>
            <w:r w:rsidRPr="00DA2CC8">
              <w:rPr>
                <w:sz w:val="16"/>
                <w:szCs w:val="16"/>
              </w:rPr>
              <w:t xml:space="preserve">7.1 [6.8 </w:t>
            </w:r>
            <w:proofErr w:type="spellStart"/>
            <w:r w:rsidRPr="00DA2CC8">
              <w:rPr>
                <w:sz w:val="16"/>
                <w:szCs w:val="16"/>
              </w:rPr>
              <w:t>to</w:t>
            </w:r>
            <w:proofErr w:type="spellEnd"/>
            <w:r w:rsidRPr="00DA2CC8">
              <w:rPr>
                <w:sz w:val="16"/>
                <w:szCs w:val="16"/>
              </w:rPr>
              <w:t xml:space="preserve"> 7.4]</w:t>
            </w:r>
          </w:p>
        </w:tc>
        <w:tc>
          <w:tcPr>
            <w:tcW w:w="3509" w:type="dxa"/>
            <w:noWrap/>
            <w:hideMark/>
          </w:tcPr>
          <w:p w14:paraId="62E038C3" w14:textId="77777777" w:rsidR="00DA2CC8" w:rsidRPr="003C7A71" w:rsidRDefault="00DA2CC8" w:rsidP="002D1341">
            <w:pPr>
              <w:rPr>
                <w:sz w:val="16"/>
                <w:szCs w:val="16"/>
              </w:rPr>
            </w:pPr>
            <w:r w:rsidRPr="003C7A71">
              <w:rPr>
                <w:sz w:val="16"/>
                <w:szCs w:val="16"/>
              </w:rPr>
              <w:t xml:space="preserve">-0.1 [-0.5 </w:t>
            </w:r>
            <w:proofErr w:type="spellStart"/>
            <w:r w:rsidRPr="003C7A71">
              <w:rPr>
                <w:sz w:val="16"/>
                <w:szCs w:val="16"/>
              </w:rPr>
              <w:t>to</w:t>
            </w:r>
            <w:proofErr w:type="spellEnd"/>
            <w:r w:rsidRPr="003C7A71">
              <w:rPr>
                <w:sz w:val="16"/>
                <w:szCs w:val="16"/>
              </w:rPr>
              <w:t xml:space="preserve"> 0.3], p = 0.761</w:t>
            </w:r>
          </w:p>
        </w:tc>
      </w:tr>
      <w:tr w:rsidR="00DA2CC8" w:rsidRPr="00485855" w14:paraId="5623470E" w14:textId="77777777" w:rsidTr="5110AAC1">
        <w:trPr>
          <w:trHeight w:val="300"/>
        </w:trPr>
        <w:tc>
          <w:tcPr>
            <w:tcW w:w="7294" w:type="dxa"/>
            <w:noWrap/>
            <w:hideMark/>
          </w:tcPr>
          <w:p w14:paraId="2F71C977" w14:textId="1B5C8EDC" w:rsidR="00DA2CC8" w:rsidRPr="00DA2CC8" w:rsidRDefault="0370F843" w:rsidP="002D1341">
            <w:pPr>
              <w:rPr>
                <w:sz w:val="16"/>
                <w:szCs w:val="16"/>
                <w:lang w:val="en-US"/>
              </w:rPr>
            </w:pPr>
            <w:r w:rsidRPr="2D160591">
              <w:rPr>
                <w:sz w:val="16"/>
                <w:szCs w:val="16"/>
                <w:lang w:val="en-US"/>
              </w:rPr>
              <w:t xml:space="preserve">Prokinetic therapy for feed intolerance: alone (erythromycin; metoclopramide; neostigmine; domperidone; </w:t>
            </w:r>
            <w:proofErr w:type="spellStart"/>
            <w:proofErr w:type="gramStart"/>
            <w:r w:rsidRPr="2D160591">
              <w:rPr>
                <w:sz w:val="16"/>
                <w:szCs w:val="16"/>
                <w:lang w:val="en-US"/>
              </w:rPr>
              <w:t>cisapride</w:t>
            </w:r>
            <w:proofErr w:type="spellEnd"/>
            <w:r w:rsidRPr="2D160591">
              <w:rPr>
                <w:sz w:val="16"/>
                <w:szCs w:val="16"/>
                <w:lang w:val="en-US"/>
              </w:rPr>
              <w:t xml:space="preserve"> )</w:t>
            </w:r>
            <w:proofErr w:type="gramEnd"/>
            <w:r w:rsidRPr="2D160591">
              <w:rPr>
                <w:sz w:val="16"/>
                <w:szCs w:val="16"/>
                <w:lang w:val="en-US"/>
              </w:rPr>
              <w:t xml:space="preserve"> or in combination (metoclopramide and erythromycin or neostigmine).</w:t>
            </w:r>
          </w:p>
        </w:tc>
        <w:tc>
          <w:tcPr>
            <w:tcW w:w="3474" w:type="dxa"/>
            <w:noWrap/>
            <w:hideMark/>
          </w:tcPr>
          <w:p w14:paraId="3B4A99FF" w14:textId="77777777" w:rsidR="00DA2CC8" w:rsidRPr="00DA2CC8" w:rsidRDefault="00DA2CC8" w:rsidP="002D1341">
            <w:pPr>
              <w:rPr>
                <w:sz w:val="16"/>
                <w:szCs w:val="16"/>
              </w:rPr>
            </w:pPr>
            <w:r w:rsidRPr="00DA2CC8">
              <w:rPr>
                <w:sz w:val="16"/>
                <w:szCs w:val="16"/>
              </w:rPr>
              <w:t xml:space="preserve">7.1 [6.8 </w:t>
            </w:r>
            <w:proofErr w:type="spellStart"/>
            <w:r w:rsidRPr="00DA2CC8">
              <w:rPr>
                <w:sz w:val="16"/>
                <w:szCs w:val="16"/>
              </w:rPr>
              <w:t>to</w:t>
            </w:r>
            <w:proofErr w:type="spellEnd"/>
            <w:r w:rsidRPr="00DA2CC8">
              <w:rPr>
                <w:sz w:val="16"/>
                <w:szCs w:val="16"/>
              </w:rPr>
              <w:t xml:space="preserve"> 7.4]</w:t>
            </w:r>
          </w:p>
        </w:tc>
        <w:tc>
          <w:tcPr>
            <w:tcW w:w="3509" w:type="dxa"/>
            <w:noWrap/>
            <w:hideMark/>
          </w:tcPr>
          <w:p w14:paraId="38029538" w14:textId="77777777" w:rsidR="00DA2CC8" w:rsidRPr="003C7A71" w:rsidRDefault="00DA2CC8" w:rsidP="002D1341">
            <w:pPr>
              <w:rPr>
                <w:sz w:val="16"/>
                <w:szCs w:val="16"/>
              </w:rPr>
            </w:pPr>
            <w:r w:rsidRPr="003C7A71">
              <w:rPr>
                <w:sz w:val="16"/>
                <w:szCs w:val="16"/>
              </w:rPr>
              <w:t xml:space="preserve">0.1 [-0.3 </w:t>
            </w:r>
            <w:proofErr w:type="spellStart"/>
            <w:r w:rsidRPr="003C7A71">
              <w:rPr>
                <w:sz w:val="16"/>
                <w:szCs w:val="16"/>
              </w:rPr>
              <w:t>to</w:t>
            </w:r>
            <w:proofErr w:type="spellEnd"/>
            <w:r w:rsidRPr="003C7A71">
              <w:rPr>
                <w:sz w:val="16"/>
                <w:szCs w:val="16"/>
              </w:rPr>
              <w:t xml:space="preserve"> 0.5], p = 0.528</w:t>
            </w:r>
          </w:p>
        </w:tc>
      </w:tr>
      <w:tr w:rsidR="00DA2CC8" w:rsidRPr="00485855" w14:paraId="3D920841" w14:textId="77777777" w:rsidTr="5110AAC1">
        <w:trPr>
          <w:trHeight w:val="300"/>
        </w:trPr>
        <w:tc>
          <w:tcPr>
            <w:tcW w:w="7294" w:type="dxa"/>
            <w:noWrap/>
            <w:hideMark/>
          </w:tcPr>
          <w:p w14:paraId="2269C964" w14:textId="77777777" w:rsidR="00DA2CC8" w:rsidRPr="00DA2CC8" w:rsidRDefault="00DA2CC8" w:rsidP="002D1341">
            <w:pPr>
              <w:rPr>
                <w:sz w:val="16"/>
                <w:szCs w:val="16"/>
                <w:lang w:val="en-US"/>
              </w:rPr>
            </w:pPr>
            <w:r w:rsidRPr="00DA2CC8">
              <w:rPr>
                <w:sz w:val="16"/>
                <w:szCs w:val="16"/>
                <w:lang w:val="en-US"/>
              </w:rPr>
              <w:t>Regurgitation is an event where gastric content reaches the esophagus and/or the oral cavity without forceful expulsion.</w:t>
            </w:r>
          </w:p>
        </w:tc>
        <w:tc>
          <w:tcPr>
            <w:tcW w:w="3474" w:type="dxa"/>
            <w:noWrap/>
            <w:hideMark/>
          </w:tcPr>
          <w:p w14:paraId="4F5FCAFB" w14:textId="77777777" w:rsidR="00DA2CC8" w:rsidRPr="00DA2CC8" w:rsidRDefault="00DA2CC8" w:rsidP="002D1341">
            <w:pPr>
              <w:rPr>
                <w:sz w:val="16"/>
                <w:szCs w:val="16"/>
              </w:rPr>
            </w:pPr>
            <w:r w:rsidRPr="00DA2CC8">
              <w:rPr>
                <w:sz w:val="16"/>
                <w:szCs w:val="16"/>
              </w:rPr>
              <w:t xml:space="preserve">6.7 [6.4 </w:t>
            </w:r>
            <w:proofErr w:type="spellStart"/>
            <w:r w:rsidRPr="00DA2CC8">
              <w:rPr>
                <w:sz w:val="16"/>
                <w:szCs w:val="16"/>
              </w:rPr>
              <w:t>to</w:t>
            </w:r>
            <w:proofErr w:type="spellEnd"/>
            <w:r w:rsidRPr="00DA2CC8">
              <w:rPr>
                <w:sz w:val="16"/>
                <w:szCs w:val="16"/>
              </w:rPr>
              <w:t xml:space="preserve"> 7.0]</w:t>
            </w:r>
          </w:p>
        </w:tc>
        <w:tc>
          <w:tcPr>
            <w:tcW w:w="3509" w:type="dxa"/>
            <w:noWrap/>
            <w:hideMark/>
          </w:tcPr>
          <w:p w14:paraId="28FAEE3B" w14:textId="77777777" w:rsidR="00DA2CC8" w:rsidRPr="003C7A71" w:rsidRDefault="00DA2CC8" w:rsidP="002D1341">
            <w:pPr>
              <w:rPr>
                <w:sz w:val="16"/>
                <w:szCs w:val="16"/>
              </w:rPr>
            </w:pPr>
            <w:r w:rsidRPr="003C7A71">
              <w:rPr>
                <w:sz w:val="16"/>
                <w:szCs w:val="16"/>
              </w:rPr>
              <w:t xml:space="preserve">0.5 [0.1 </w:t>
            </w:r>
            <w:proofErr w:type="spellStart"/>
            <w:r w:rsidRPr="003C7A71">
              <w:rPr>
                <w:sz w:val="16"/>
                <w:szCs w:val="16"/>
              </w:rPr>
              <w:t>to</w:t>
            </w:r>
            <w:proofErr w:type="spellEnd"/>
            <w:r w:rsidRPr="003C7A71">
              <w:rPr>
                <w:sz w:val="16"/>
                <w:szCs w:val="16"/>
              </w:rPr>
              <w:t xml:space="preserve"> 0.9], p = 0.009</w:t>
            </w:r>
          </w:p>
        </w:tc>
      </w:tr>
      <w:tr w:rsidR="00DA2CC8" w:rsidRPr="00485855" w14:paraId="16173E16" w14:textId="77777777" w:rsidTr="5110AAC1">
        <w:trPr>
          <w:trHeight w:val="300"/>
        </w:trPr>
        <w:tc>
          <w:tcPr>
            <w:tcW w:w="7294" w:type="dxa"/>
            <w:noWrap/>
            <w:hideMark/>
          </w:tcPr>
          <w:p w14:paraId="26536FA5" w14:textId="77777777" w:rsidR="00DA2CC8" w:rsidRPr="00DA2CC8" w:rsidRDefault="00DA2CC8" w:rsidP="002D1341">
            <w:pPr>
              <w:rPr>
                <w:sz w:val="16"/>
                <w:szCs w:val="16"/>
                <w:lang w:val="en-US"/>
              </w:rPr>
            </w:pPr>
            <w:r w:rsidRPr="00DA2CC8">
              <w:rPr>
                <w:sz w:val="16"/>
                <w:szCs w:val="16"/>
                <w:lang w:val="en-US"/>
              </w:rPr>
              <w:t>Response to enteral nutrition is defined by occurrence or absence of clinical signs and symptoms (abdominal distension; vomiting/regurgitation; bowel movements; pain; radiological evaluations; GRV; IAP) after administration of EN.</w:t>
            </w:r>
          </w:p>
        </w:tc>
        <w:tc>
          <w:tcPr>
            <w:tcW w:w="3474" w:type="dxa"/>
            <w:noWrap/>
            <w:hideMark/>
          </w:tcPr>
          <w:p w14:paraId="69EED219" w14:textId="77777777" w:rsidR="00DA2CC8" w:rsidRPr="00DA2CC8" w:rsidRDefault="00DA2CC8" w:rsidP="002D1341">
            <w:pPr>
              <w:rPr>
                <w:sz w:val="16"/>
                <w:szCs w:val="16"/>
              </w:rPr>
            </w:pPr>
            <w:r w:rsidRPr="00DA2CC8">
              <w:rPr>
                <w:sz w:val="16"/>
                <w:szCs w:val="16"/>
              </w:rPr>
              <w:t xml:space="preserve">6.5 [6.1 </w:t>
            </w:r>
            <w:proofErr w:type="spellStart"/>
            <w:r w:rsidRPr="00DA2CC8">
              <w:rPr>
                <w:sz w:val="16"/>
                <w:szCs w:val="16"/>
              </w:rPr>
              <w:t>to</w:t>
            </w:r>
            <w:proofErr w:type="spellEnd"/>
            <w:r w:rsidRPr="00DA2CC8">
              <w:rPr>
                <w:sz w:val="16"/>
                <w:szCs w:val="16"/>
              </w:rPr>
              <w:t xml:space="preserve"> 6.8]</w:t>
            </w:r>
          </w:p>
        </w:tc>
        <w:tc>
          <w:tcPr>
            <w:tcW w:w="3509" w:type="dxa"/>
            <w:noWrap/>
            <w:hideMark/>
          </w:tcPr>
          <w:p w14:paraId="09FEFC07" w14:textId="77777777" w:rsidR="00DA2CC8" w:rsidRPr="003C7A71" w:rsidRDefault="00DA2CC8" w:rsidP="002D1341">
            <w:pPr>
              <w:rPr>
                <w:sz w:val="16"/>
                <w:szCs w:val="16"/>
              </w:rPr>
            </w:pPr>
            <w:r w:rsidRPr="003C7A71">
              <w:rPr>
                <w:sz w:val="16"/>
                <w:szCs w:val="16"/>
              </w:rPr>
              <w:t xml:space="preserve">0.5 [0.1 </w:t>
            </w:r>
            <w:proofErr w:type="spellStart"/>
            <w:r w:rsidRPr="003C7A71">
              <w:rPr>
                <w:sz w:val="16"/>
                <w:szCs w:val="16"/>
              </w:rPr>
              <w:t>to</w:t>
            </w:r>
            <w:proofErr w:type="spellEnd"/>
            <w:r w:rsidRPr="003C7A71">
              <w:rPr>
                <w:sz w:val="16"/>
                <w:szCs w:val="16"/>
              </w:rPr>
              <w:t xml:space="preserve"> 0.9], p = 0.008</w:t>
            </w:r>
          </w:p>
        </w:tc>
      </w:tr>
      <w:tr w:rsidR="00DA2CC8" w:rsidRPr="00485855" w14:paraId="3332E726" w14:textId="77777777" w:rsidTr="5110AAC1">
        <w:trPr>
          <w:trHeight w:val="300"/>
        </w:trPr>
        <w:tc>
          <w:tcPr>
            <w:tcW w:w="7294" w:type="dxa"/>
            <w:noWrap/>
            <w:hideMark/>
          </w:tcPr>
          <w:p w14:paraId="14B5858C" w14:textId="77777777" w:rsidR="00DA2CC8" w:rsidRPr="00DA2CC8" w:rsidRDefault="00DA2CC8" w:rsidP="002D1341">
            <w:pPr>
              <w:rPr>
                <w:sz w:val="16"/>
                <w:szCs w:val="16"/>
                <w:lang w:val="en-US"/>
              </w:rPr>
            </w:pPr>
            <w:r w:rsidRPr="00DA2CC8">
              <w:rPr>
                <w:sz w:val="16"/>
                <w:szCs w:val="16"/>
                <w:lang w:val="en-US"/>
              </w:rPr>
              <w:t>Response to enteral nutrition is defined by success or failure of the GI tract to transport; digest and absorb nutrients with failure defined by occurrence of GI symptoms or signs (abdominal distension; vomiting/regurgitation; bowel movements; pain; radiological evaluations; GRV; IAP) after initiation of EN.</w:t>
            </w:r>
          </w:p>
        </w:tc>
        <w:tc>
          <w:tcPr>
            <w:tcW w:w="3474" w:type="dxa"/>
            <w:noWrap/>
            <w:hideMark/>
          </w:tcPr>
          <w:p w14:paraId="12D0FE24" w14:textId="77777777" w:rsidR="00DA2CC8" w:rsidRPr="00DA2CC8" w:rsidRDefault="00DA2CC8" w:rsidP="002D1341">
            <w:pPr>
              <w:rPr>
                <w:sz w:val="16"/>
                <w:szCs w:val="16"/>
              </w:rPr>
            </w:pPr>
            <w:r w:rsidRPr="00DA2CC8">
              <w:rPr>
                <w:sz w:val="16"/>
                <w:szCs w:val="16"/>
              </w:rPr>
              <w:t xml:space="preserve">7.2 [6.8 </w:t>
            </w:r>
            <w:proofErr w:type="spellStart"/>
            <w:r w:rsidRPr="00DA2CC8">
              <w:rPr>
                <w:sz w:val="16"/>
                <w:szCs w:val="16"/>
              </w:rPr>
              <w:t>to</w:t>
            </w:r>
            <w:proofErr w:type="spellEnd"/>
            <w:r w:rsidRPr="00DA2CC8">
              <w:rPr>
                <w:sz w:val="16"/>
                <w:szCs w:val="16"/>
              </w:rPr>
              <w:t xml:space="preserve"> 7.6]</w:t>
            </w:r>
          </w:p>
        </w:tc>
        <w:tc>
          <w:tcPr>
            <w:tcW w:w="3509" w:type="dxa"/>
            <w:noWrap/>
            <w:hideMark/>
          </w:tcPr>
          <w:p w14:paraId="76B259FB" w14:textId="77777777" w:rsidR="00DA2CC8" w:rsidRPr="003C7A71" w:rsidRDefault="00DA2CC8" w:rsidP="002D1341">
            <w:pPr>
              <w:rPr>
                <w:sz w:val="16"/>
                <w:szCs w:val="16"/>
              </w:rPr>
            </w:pPr>
            <w:r w:rsidRPr="003C7A71">
              <w:rPr>
                <w:sz w:val="16"/>
                <w:szCs w:val="16"/>
              </w:rPr>
              <w:t xml:space="preserve">0.3 [-0.2 </w:t>
            </w:r>
            <w:proofErr w:type="spellStart"/>
            <w:r w:rsidRPr="003C7A71">
              <w:rPr>
                <w:sz w:val="16"/>
                <w:szCs w:val="16"/>
              </w:rPr>
              <w:t>to</w:t>
            </w:r>
            <w:proofErr w:type="spellEnd"/>
            <w:r w:rsidRPr="003C7A71">
              <w:rPr>
                <w:sz w:val="16"/>
                <w:szCs w:val="16"/>
              </w:rPr>
              <w:t xml:space="preserve"> 0.8], p = 0.266</w:t>
            </w:r>
          </w:p>
        </w:tc>
      </w:tr>
      <w:tr w:rsidR="00DA2CC8" w:rsidRPr="00485855" w14:paraId="53602560" w14:textId="77777777" w:rsidTr="5110AAC1">
        <w:trPr>
          <w:trHeight w:val="300"/>
        </w:trPr>
        <w:tc>
          <w:tcPr>
            <w:tcW w:w="7294" w:type="dxa"/>
            <w:noWrap/>
            <w:hideMark/>
          </w:tcPr>
          <w:p w14:paraId="42DA651C" w14:textId="77777777" w:rsidR="00DA2CC8" w:rsidRPr="00DA2CC8" w:rsidRDefault="00DA2CC8" w:rsidP="002D1341">
            <w:pPr>
              <w:rPr>
                <w:sz w:val="16"/>
                <w:szCs w:val="16"/>
                <w:lang w:val="en-US"/>
              </w:rPr>
            </w:pPr>
            <w:r w:rsidRPr="00DA2CC8">
              <w:rPr>
                <w:sz w:val="16"/>
                <w:szCs w:val="16"/>
                <w:lang w:val="en-US"/>
              </w:rPr>
              <w:t>Small bowel diameter &gt;3 cm or large bowel diameter &gt;6 cm (caecum &gt;9) measured by any imaging modality; and associated with symptoms referring to bowel distension (pain; nausea; vomiting; IAH) and/or GI paralysis.</w:t>
            </w:r>
          </w:p>
        </w:tc>
        <w:tc>
          <w:tcPr>
            <w:tcW w:w="3474" w:type="dxa"/>
            <w:noWrap/>
            <w:hideMark/>
          </w:tcPr>
          <w:p w14:paraId="4F65C7E0" w14:textId="77777777" w:rsidR="00DA2CC8" w:rsidRPr="00DA2CC8" w:rsidRDefault="00DA2CC8" w:rsidP="002D1341">
            <w:pPr>
              <w:rPr>
                <w:sz w:val="16"/>
                <w:szCs w:val="16"/>
              </w:rPr>
            </w:pPr>
            <w:r w:rsidRPr="00DA2CC8">
              <w:rPr>
                <w:sz w:val="16"/>
                <w:szCs w:val="16"/>
              </w:rPr>
              <w:t xml:space="preserve">7.7 [7.4 </w:t>
            </w:r>
            <w:proofErr w:type="spellStart"/>
            <w:r w:rsidRPr="00DA2CC8">
              <w:rPr>
                <w:sz w:val="16"/>
                <w:szCs w:val="16"/>
              </w:rPr>
              <w:t>to</w:t>
            </w:r>
            <w:proofErr w:type="spellEnd"/>
            <w:r w:rsidRPr="00DA2CC8">
              <w:rPr>
                <w:sz w:val="16"/>
                <w:szCs w:val="16"/>
              </w:rPr>
              <w:t xml:space="preserve"> 8.1]</w:t>
            </w:r>
          </w:p>
        </w:tc>
        <w:tc>
          <w:tcPr>
            <w:tcW w:w="3509" w:type="dxa"/>
            <w:noWrap/>
            <w:hideMark/>
          </w:tcPr>
          <w:p w14:paraId="0EB1BB03" w14:textId="77777777" w:rsidR="00DA2CC8" w:rsidRPr="003C7A71" w:rsidRDefault="00DA2CC8" w:rsidP="002D1341">
            <w:pPr>
              <w:rPr>
                <w:sz w:val="16"/>
                <w:szCs w:val="16"/>
              </w:rPr>
            </w:pPr>
            <w:r w:rsidRPr="003C7A71">
              <w:rPr>
                <w:sz w:val="16"/>
                <w:szCs w:val="16"/>
              </w:rPr>
              <w:t xml:space="preserve">-0.1 [-0.5 </w:t>
            </w:r>
            <w:proofErr w:type="spellStart"/>
            <w:r w:rsidRPr="003C7A71">
              <w:rPr>
                <w:sz w:val="16"/>
                <w:szCs w:val="16"/>
              </w:rPr>
              <w:t>to</w:t>
            </w:r>
            <w:proofErr w:type="spellEnd"/>
            <w:r w:rsidRPr="003C7A71">
              <w:rPr>
                <w:sz w:val="16"/>
                <w:szCs w:val="16"/>
              </w:rPr>
              <w:t xml:space="preserve"> 0.4], p = 0.805</w:t>
            </w:r>
          </w:p>
        </w:tc>
      </w:tr>
      <w:tr w:rsidR="00DA2CC8" w:rsidRPr="00485855" w14:paraId="63A4C3EF" w14:textId="77777777" w:rsidTr="5110AAC1">
        <w:trPr>
          <w:trHeight w:val="300"/>
        </w:trPr>
        <w:tc>
          <w:tcPr>
            <w:tcW w:w="7294" w:type="dxa"/>
            <w:noWrap/>
            <w:hideMark/>
          </w:tcPr>
          <w:p w14:paraId="2A86B210" w14:textId="77777777" w:rsidR="00DA2CC8" w:rsidRPr="00DA2CC8" w:rsidRDefault="00DA2CC8" w:rsidP="002D1341">
            <w:pPr>
              <w:rPr>
                <w:sz w:val="16"/>
                <w:szCs w:val="16"/>
                <w:lang w:val="en-US"/>
              </w:rPr>
            </w:pPr>
            <w:r w:rsidRPr="00DA2CC8">
              <w:rPr>
                <w:sz w:val="16"/>
                <w:szCs w:val="16"/>
                <w:lang w:val="en-US"/>
              </w:rPr>
              <w:t xml:space="preserve">Upper gastrointestinal bleeding is defined as </w:t>
            </w:r>
            <w:proofErr w:type="spellStart"/>
            <w:r w:rsidRPr="00DA2CC8">
              <w:rPr>
                <w:sz w:val="16"/>
                <w:szCs w:val="16"/>
                <w:lang w:val="en-US"/>
              </w:rPr>
              <w:t>haematemesis</w:t>
            </w:r>
            <w:proofErr w:type="spellEnd"/>
            <w:r w:rsidRPr="00DA2CC8">
              <w:rPr>
                <w:sz w:val="16"/>
                <w:szCs w:val="16"/>
                <w:lang w:val="en-US"/>
              </w:rPr>
              <w:t xml:space="preserve"> (vomiting of blood) and / or melaena (the passage of black; tarry stools).</w:t>
            </w:r>
          </w:p>
        </w:tc>
        <w:tc>
          <w:tcPr>
            <w:tcW w:w="3474" w:type="dxa"/>
            <w:noWrap/>
            <w:hideMark/>
          </w:tcPr>
          <w:p w14:paraId="0C69CFA8" w14:textId="77777777" w:rsidR="00DA2CC8" w:rsidRPr="00DA2CC8" w:rsidRDefault="00DA2CC8" w:rsidP="002D1341">
            <w:pPr>
              <w:rPr>
                <w:sz w:val="16"/>
                <w:szCs w:val="16"/>
              </w:rPr>
            </w:pPr>
            <w:r w:rsidRPr="00DA2CC8">
              <w:rPr>
                <w:sz w:val="16"/>
                <w:szCs w:val="16"/>
              </w:rPr>
              <w:t xml:space="preserve">7.0 [6.7 </w:t>
            </w:r>
            <w:proofErr w:type="spellStart"/>
            <w:r w:rsidRPr="00DA2CC8">
              <w:rPr>
                <w:sz w:val="16"/>
                <w:szCs w:val="16"/>
              </w:rPr>
              <w:t>to</w:t>
            </w:r>
            <w:proofErr w:type="spellEnd"/>
            <w:r w:rsidRPr="00DA2CC8">
              <w:rPr>
                <w:sz w:val="16"/>
                <w:szCs w:val="16"/>
              </w:rPr>
              <w:t xml:space="preserve"> 7.3]</w:t>
            </w:r>
          </w:p>
        </w:tc>
        <w:tc>
          <w:tcPr>
            <w:tcW w:w="3509" w:type="dxa"/>
            <w:noWrap/>
            <w:hideMark/>
          </w:tcPr>
          <w:p w14:paraId="52500A37" w14:textId="77777777" w:rsidR="00DA2CC8" w:rsidRPr="003C7A71" w:rsidRDefault="00DA2CC8" w:rsidP="002D1341">
            <w:pPr>
              <w:rPr>
                <w:sz w:val="16"/>
                <w:szCs w:val="16"/>
              </w:rPr>
            </w:pPr>
            <w:r w:rsidRPr="003C7A71">
              <w:rPr>
                <w:sz w:val="16"/>
                <w:szCs w:val="16"/>
              </w:rPr>
              <w:t xml:space="preserve">0.3 [-0.0 </w:t>
            </w:r>
            <w:proofErr w:type="spellStart"/>
            <w:r w:rsidRPr="003C7A71">
              <w:rPr>
                <w:sz w:val="16"/>
                <w:szCs w:val="16"/>
              </w:rPr>
              <w:t>to</w:t>
            </w:r>
            <w:proofErr w:type="spellEnd"/>
            <w:r w:rsidRPr="003C7A71">
              <w:rPr>
                <w:sz w:val="16"/>
                <w:szCs w:val="16"/>
              </w:rPr>
              <w:t xml:space="preserve"> 0.7], p = 0.076</w:t>
            </w:r>
          </w:p>
        </w:tc>
      </w:tr>
      <w:tr w:rsidR="00DA2CC8" w:rsidRPr="00485855" w14:paraId="12A513F6" w14:textId="77777777" w:rsidTr="5110AAC1">
        <w:trPr>
          <w:trHeight w:val="300"/>
        </w:trPr>
        <w:tc>
          <w:tcPr>
            <w:tcW w:w="7294" w:type="dxa"/>
            <w:noWrap/>
            <w:hideMark/>
          </w:tcPr>
          <w:p w14:paraId="42FD8D81" w14:textId="77777777" w:rsidR="00DA2CC8" w:rsidRPr="00DA2CC8" w:rsidRDefault="00DA2CC8" w:rsidP="002D1341">
            <w:pPr>
              <w:rPr>
                <w:sz w:val="16"/>
                <w:szCs w:val="16"/>
                <w:lang w:val="en-US"/>
              </w:rPr>
            </w:pPr>
            <w:r w:rsidRPr="00DA2CC8">
              <w:rPr>
                <w:sz w:val="16"/>
                <w:szCs w:val="16"/>
                <w:lang w:val="en-US"/>
              </w:rPr>
              <w:t>Visible bleeding in the upper gastrointestinal tract is defined as black; tarry stool (melena) or vomiting blood (hematemesis). In cases of heavy bleeding; it can also be seen as bright red blood in the stool (hematochezia).</w:t>
            </w:r>
          </w:p>
        </w:tc>
        <w:tc>
          <w:tcPr>
            <w:tcW w:w="3474" w:type="dxa"/>
            <w:noWrap/>
            <w:hideMark/>
          </w:tcPr>
          <w:p w14:paraId="142A5400" w14:textId="77777777" w:rsidR="00DA2CC8" w:rsidRPr="00DA2CC8" w:rsidRDefault="00DA2CC8" w:rsidP="002D1341">
            <w:pPr>
              <w:rPr>
                <w:sz w:val="16"/>
                <w:szCs w:val="16"/>
              </w:rPr>
            </w:pPr>
            <w:r w:rsidRPr="00DA2CC8">
              <w:rPr>
                <w:sz w:val="16"/>
                <w:szCs w:val="16"/>
              </w:rPr>
              <w:t xml:space="preserve">7.2 [6.8 </w:t>
            </w:r>
            <w:proofErr w:type="spellStart"/>
            <w:r w:rsidRPr="00DA2CC8">
              <w:rPr>
                <w:sz w:val="16"/>
                <w:szCs w:val="16"/>
              </w:rPr>
              <w:t>to</w:t>
            </w:r>
            <w:proofErr w:type="spellEnd"/>
            <w:r w:rsidRPr="00DA2CC8">
              <w:rPr>
                <w:sz w:val="16"/>
                <w:szCs w:val="16"/>
              </w:rPr>
              <w:t xml:space="preserve"> 7.5]</w:t>
            </w:r>
          </w:p>
        </w:tc>
        <w:tc>
          <w:tcPr>
            <w:tcW w:w="3509" w:type="dxa"/>
            <w:noWrap/>
            <w:hideMark/>
          </w:tcPr>
          <w:p w14:paraId="36E53813" w14:textId="77777777" w:rsidR="00DA2CC8" w:rsidRPr="003C7A71" w:rsidRDefault="00DA2CC8" w:rsidP="002D1341">
            <w:pPr>
              <w:rPr>
                <w:sz w:val="16"/>
                <w:szCs w:val="16"/>
              </w:rPr>
            </w:pPr>
            <w:r w:rsidRPr="003C7A71">
              <w:rPr>
                <w:sz w:val="16"/>
                <w:szCs w:val="16"/>
              </w:rPr>
              <w:t xml:space="preserve">0.2 [-0.2 </w:t>
            </w:r>
            <w:proofErr w:type="spellStart"/>
            <w:r w:rsidRPr="003C7A71">
              <w:rPr>
                <w:sz w:val="16"/>
                <w:szCs w:val="16"/>
              </w:rPr>
              <w:t>to</w:t>
            </w:r>
            <w:proofErr w:type="spellEnd"/>
            <w:r w:rsidRPr="003C7A71">
              <w:rPr>
                <w:sz w:val="16"/>
                <w:szCs w:val="16"/>
              </w:rPr>
              <w:t xml:space="preserve"> 0.7], p = 0.285</w:t>
            </w:r>
          </w:p>
        </w:tc>
      </w:tr>
      <w:tr w:rsidR="00DA2CC8" w:rsidRPr="00485855" w14:paraId="766C0033" w14:textId="77777777" w:rsidTr="5110AAC1">
        <w:trPr>
          <w:trHeight w:val="300"/>
        </w:trPr>
        <w:tc>
          <w:tcPr>
            <w:tcW w:w="7294" w:type="dxa"/>
            <w:noWrap/>
            <w:hideMark/>
          </w:tcPr>
          <w:p w14:paraId="61FB7CC9" w14:textId="77777777" w:rsidR="00DA2CC8" w:rsidRPr="00DA2CC8" w:rsidRDefault="00DA2CC8" w:rsidP="002D1341">
            <w:pPr>
              <w:rPr>
                <w:sz w:val="16"/>
                <w:szCs w:val="16"/>
                <w:lang w:val="en-US"/>
              </w:rPr>
            </w:pPr>
            <w:r w:rsidRPr="00DA2CC8">
              <w:rPr>
                <w:sz w:val="16"/>
                <w:szCs w:val="16"/>
                <w:lang w:val="en-US"/>
              </w:rPr>
              <w:t>Vomiting is defined as a forceful retrograde expulsion of stomach contents through the mouth.</w:t>
            </w:r>
          </w:p>
        </w:tc>
        <w:tc>
          <w:tcPr>
            <w:tcW w:w="3474" w:type="dxa"/>
            <w:noWrap/>
            <w:hideMark/>
          </w:tcPr>
          <w:p w14:paraId="07EF229C" w14:textId="77777777" w:rsidR="00DA2CC8" w:rsidRPr="00DA2CC8" w:rsidRDefault="00DA2CC8" w:rsidP="002D1341">
            <w:pPr>
              <w:rPr>
                <w:sz w:val="16"/>
                <w:szCs w:val="16"/>
              </w:rPr>
            </w:pPr>
            <w:r w:rsidRPr="00DA2CC8">
              <w:rPr>
                <w:sz w:val="16"/>
                <w:szCs w:val="16"/>
              </w:rPr>
              <w:t xml:space="preserve">7.2 [6.9 </w:t>
            </w:r>
            <w:proofErr w:type="spellStart"/>
            <w:r w:rsidRPr="00DA2CC8">
              <w:rPr>
                <w:sz w:val="16"/>
                <w:szCs w:val="16"/>
              </w:rPr>
              <w:t>to</w:t>
            </w:r>
            <w:proofErr w:type="spellEnd"/>
            <w:r w:rsidRPr="00DA2CC8">
              <w:rPr>
                <w:sz w:val="16"/>
                <w:szCs w:val="16"/>
              </w:rPr>
              <w:t xml:space="preserve"> 7.6]</w:t>
            </w:r>
          </w:p>
        </w:tc>
        <w:tc>
          <w:tcPr>
            <w:tcW w:w="3509" w:type="dxa"/>
            <w:noWrap/>
            <w:hideMark/>
          </w:tcPr>
          <w:p w14:paraId="7C0F6A3F" w14:textId="77777777" w:rsidR="00DA2CC8" w:rsidRPr="003C7A71" w:rsidRDefault="00DA2CC8" w:rsidP="002D1341">
            <w:pPr>
              <w:rPr>
                <w:sz w:val="16"/>
                <w:szCs w:val="16"/>
              </w:rPr>
            </w:pPr>
            <w:r w:rsidRPr="003C7A71">
              <w:rPr>
                <w:sz w:val="16"/>
                <w:szCs w:val="16"/>
              </w:rPr>
              <w:t xml:space="preserve">0.3 [-0.1 </w:t>
            </w:r>
            <w:proofErr w:type="spellStart"/>
            <w:r w:rsidRPr="003C7A71">
              <w:rPr>
                <w:sz w:val="16"/>
                <w:szCs w:val="16"/>
              </w:rPr>
              <w:t>to</w:t>
            </w:r>
            <w:proofErr w:type="spellEnd"/>
            <w:r w:rsidRPr="003C7A71">
              <w:rPr>
                <w:sz w:val="16"/>
                <w:szCs w:val="16"/>
              </w:rPr>
              <w:t xml:space="preserve"> 0.7], p = 0.195</w:t>
            </w:r>
          </w:p>
        </w:tc>
      </w:tr>
      <w:tr w:rsidR="00DA2CC8" w:rsidRPr="00485855" w14:paraId="49DDA8F1" w14:textId="77777777" w:rsidTr="5110AAC1">
        <w:trPr>
          <w:trHeight w:val="300"/>
        </w:trPr>
        <w:tc>
          <w:tcPr>
            <w:tcW w:w="7294" w:type="dxa"/>
            <w:noWrap/>
            <w:hideMark/>
          </w:tcPr>
          <w:p w14:paraId="28509466" w14:textId="77777777" w:rsidR="00DA2CC8" w:rsidRPr="00DA2CC8" w:rsidRDefault="00DA2CC8" w:rsidP="002D1341">
            <w:pPr>
              <w:rPr>
                <w:sz w:val="16"/>
                <w:szCs w:val="16"/>
                <w:lang w:val="en-US"/>
              </w:rPr>
            </w:pPr>
            <w:r w:rsidRPr="00DA2CC8">
              <w:rPr>
                <w:sz w:val="16"/>
                <w:szCs w:val="16"/>
                <w:lang w:val="en-US"/>
              </w:rPr>
              <w:t xml:space="preserve">Vomiting or emesis is defined in ICU patients as the occurrence of any visible regurgitation of gastric content irrespective of the amount. In mechanically ventilated patients the forcefulness of the act is often undetectable; </w:t>
            </w:r>
            <w:proofErr w:type="gramStart"/>
            <w:r w:rsidRPr="00DA2CC8">
              <w:rPr>
                <w:sz w:val="16"/>
                <w:szCs w:val="16"/>
                <w:lang w:val="en-US"/>
              </w:rPr>
              <w:t>therefore;</w:t>
            </w:r>
            <w:proofErr w:type="gramEnd"/>
            <w:r w:rsidRPr="00DA2CC8">
              <w:rPr>
                <w:sz w:val="16"/>
                <w:szCs w:val="16"/>
                <w:lang w:val="en-US"/>
              </w:rPr>
              <w:t xml:space="preserve"> vomiting and regurgitation (effortless passage of gastric contents into the mouth) should be assessed together.</w:t>
            </w:r>
          </w:p>
        </w:tc>
        <w:tc>
          <w:tcPr>
            <w:tcW w:w="3474" w:type="dxa"/>
            <w:noWrap/>
            <w:hideMark/>
          </w:tcPr>
          <w:p w14:paraId="3659C7E0" w14:textId="77777777" w:rsidR="00DA2CC8" w:rsidRPr="00DA2CC8" w:rsidRDefault="00DA2CC8" w:rsidP="002D1341">
            <w:pPr>
              <w:rPr>
                <w:sz w:val="16"/>
                <w:szCs w:val="16"/>
              </w:rPr>
            </w:pPr>
            <w:r w:rsidRPr="00DA2CC8">
              <w:rPr>
                <w:sz w:val="16"/>
                <w:szCs w:val="16"/>
              </w:rPr>
              <w:t xml:space="preserve">7.5 [7.1 </w:t>
            </w:r>
            <w:proofErr w:type="spellStart"/>
            <w:r w:rsidRPr="00DA2CC8">
              <w:rPr>
                <w:sz w:val="16"/>
                <w:szCs w:val="16"/>
              </w:rPr>
              <w:t>to</w:t>
            </w:r>
            <w:proofErr w:type="spellEnd"/>
            <w:r w:rsidRPr="00DA2CC8">
              <w:rPr>
                <w:sz w:val="16"/>
                <w:szCs w:val="16"/>
              </w:rPr>
              <w:t xml:space="preserve"> 7.8]</w:t>
            </w:r>
          </w:p>
        </w:tc>
        <w:tc>
          <w:tcPr>
            <w:tcW w:w="3509" w:type="dxa"/>
            <w:noWrap/>
            <w:hideMark/>
          </w:tcPr>
          <w:p w14:paraId="2D55A668" w14:textId="77777777" w:rsidR="00DA2CC8" w:rsidRPr="003C7A71" w:rsidRDefault="00DA2CC8" w:rsidP="002D1341">
            <w:pPr>
              <w:rPr>
                <w:sz w:val="16"/>
                <w:szCs w:val="16"/>
              </w:rPr>
            </w:pPr>
            <w:r w:rsidRPr="003C7A71">
              <w:rPr>
                <w:sz w:val="16"/>
                <w:szCs w:val="16"/>
              </w:rPr>
              <w:t xml:space="preserve">0.4 [0.0 </w:t>
            </w:r>
            <w:proofErr w:type="spellStart"/>
            <w:r w:rsidRPr="003C7A71">
              <w:rPr>
                <w:sz w:val="16"/>
                <w:szCs w:val="16"/>
              </w:rPr>
              <w:t>to</w:t>
            </w:r>
            <w:proofErr w:type="spellEnd"/>
            <w:r w:rsidRPr="003C7A71">
              <w:rPr>
                <w:sz w:val="16"/>
                <w:szCs w:val="16"/>
              </w:rPr>
              <w:t xml:space="preserve"> 0.8], p = 0.039</w:t>
            </w:r>
          </w:p>
        </w:tc>
      </w:tr>
    </w:tbl>
    <w:p w14:paraId="57A6F220" w14:textId="77777777" w:rsidR="00DA2CC8" w:rsidRPr="006C59AD" w:rsidRDefault="00DA2CC8" w:rsidP="00DA2CC8">
      <w:pPr>
        <w:rPr>
          <w:lang w:val="en-US"/>
        </w:rPr>
      </w:pPr>
    </w:p>
    <w:p w14:paraId="0EBB9D4B" w14:textId="77777777" w:rsidR="00CC2DA4" w:rsidRDefault="00CC2DA4" w:rsidP="00CE40D5">
      <w:pPr>
        <w:rPr>
          <w:lang w:val="en-US"/>
        </w:rPr>
        <w:sectPr w:rsidR="00CC2DA4" w:rsidSect="00440A51">
          <w:pgSz w:w="16838" w:h="11906" w:orient="landscape"/>
          <w:pgMar w:top="1417" w:right="1134" w:bottom="1417" w:left="1417" w:header="708" w:footer="708" w:gutter="0"/>
          <w:cols w:space="708"/>
          <w:docGrid w:linePitch="360"/>
        </w:sectPr>
      </w:pPr>
    </w:p>
    <w:p w14:paraId="748285B8" w14:textId="6F68D91D" w:rsidR="00827C7E" w:rsidRDefault="00827C7E" w:rsidP="00827C7E">
      <w:pPr>
        <w:pStyle w:val="berschrift1"/>
        <w:rPr>
          <w:lang w:val="en-US"/>
        </w:rPr>
      </w:pPr>
      <w:bookmarkStart w:id="5" w:name="_Toc169788351"/>
      <w:r w:rsidRPr="6565D18A">
        <w:rPr>
          <w:lang w:val="en-US"/>
        </w:rPr>
        <w:lastRenderedPageBreak/>
        <w:t>Supplementary content 1: Participants</w:t>
      </w:r>
      <w:bookmarkEnd w:id="5"/>
    </w:p>
    <w:p w14:paraId="6B0A9157" w14:textId="48B30758" w:rsidR="00AE1A9E" w:rsidRDefault="00AE1A9E" w:rsidP="00AE1A9E">
      <w:pPr>
        <w:rPr>
          <w:lang w:val="en-US"/>
        </w:rPr>
      </w:pPr>
      <w:r w:rsidRPr="00AE1A9E">
        <w:rPr>
          <w:lang w:val="en-US"/>
        </w:rPr>
        <w:t>There were 368 registrations. Of those, 240 (65.2%) registered as healthcare providers, and 115 (31.</w:t>
      </w:r>
      <w:r w:rsidR="00BA5242">
        <w:rPr>
          <w:lang w:val="en-US"/>
        </w:rPr>
        <w:t>3</w:t>
      </w:r>
      <w:r w:rsidRPr="00AE1A9E">
        <w:rPr>
          <w:lang w:val="en-US"/>
        </w:rPr>
        <w:t>%) registered as clinical researchers</w:t>
      </w:r>
      <w:r w:rsidR="00BA5242">
        <w:rPr>
          <w:lang w:val="en-US"/>
        </w:rPr>
        <w:t xml:space="preserve"> and 13 </w:t>
      </w:r>
      <w:r w:rsidR="005601BE">
        <w:rPr>
          <w:lang w:val="en-US"/>
        </w:rPr>
        <w:t>(3.5 %) as patient representatives and/or caregivers</w:t>
      </w:r>
      <w:r w:rsidRPr="00AE1A9E">
        <w:rPr>
          <w:lang w:val="en-US"/>
        </w:rPr>
        <w:t>.</w:t>
      </w:r>
    </w:p>
    <w:p w14:paraId="4D55531F" w14:textId="77777777" w:rsidR="00AD665E" w:rsidRPr="00AE1A9E" w:rsidRDefault="00AD665E" w:rsidP="00AE1A9E">
      <w:pPr>
        <w:rPr>
          <w:lang w:val="en-US"/>
        </w:rPr>
      </w:pPr>
    </w:p>
    <w:p w14:paraId="0F7699D1" w14:textId="3814E675" w:rsidR="00AE1A9E" w:rsidRPr="00AE1A9E" w:rsidRDefault="00AE1A9E" w:rsidP="00AE1A9E">
      <w:pPr>
        <w:rPr>
          <w:lang w:val="en-US"/>
        </w:rPr>
      </w:pPr>
      <w:r w:rsidRPr="00AE1A9E">
        <w:rPr>
          <w:lang w:val="en-US"/>
        </w:rPr>
        <w:t xml:space="preserve">The participants </w:t>
      </w:r>
      <w:r w:rsidR="00C915ED">
        <w:rPr>
          <w:lang w:val="en-US"/>
        </w:rPr>
        <w:t xml:space="preserve">who initially registered </w:t>
      </w:r>
      <w:r w:rsidR="00BE231A">
        <w:rPr>
          <w:lang w:val="en-US"/>
        </w:rPr>
        <w:t xml:space="preserve">(n=368) </w:t>
      </w:r>
      <w:r w:rsidRPr="00AE1A9E">
        <w:rPr>
          <w:lang w:val="en-US"/>
        </w:rPr>
        <w:t>were from the following continents and countries:</w:t>
      </w:r>
    </w:p>
    <w:p w14:paraId="53F79275" w14:textId="77777777" w:rsidR="00AE1A9E" w:rsidRPr="00AE1A9E" w:rsidRDefault="00AE1A9E" w:rsidP="00AD665E">
      <w:pPr>
        <w:ind w:left="708"/>
        <w:rPr>
          <w:lang w:val="en-US"/>
        </w:rPr>
      </w:pPr>
      <w:r w:rsidRPr="00AE1A9E">
        <w:rPr>
          <w:b/>
          <w:bCs/>
          <w:lang w:val="en-US"/>
        </w:rPr>
        <w:t>Europe:</w:t>
      </w:r>
      <w:r w:rsidRPr="00AE1A9E">
        <w:rPr>
          <w:lang w:val="en-US"/>
        </w:rPr>
        <w:t xml:space="preserve"> United Kingdom: 45 (12.23%), Italy: 39 (10.60%), Spain: 37 (10.05%), Netherlands: 17 (4.62%), Germany: 16 (4.35%), Turkey: 16 (4.35%), Croatia (Local Name: Hrvatska): 15 (4.08%), Switzerland: 14 (3.80%), Belgium: 13 (3.53%), France: 12 (3.26%), Estonia: 6 (1.63%), Portugal: 5 (1.36%), Czech Republic: 2 (0.54%), Poland: 2 (0.54%), Sweden: 2 (0.54%), Finland: 2 (0.54%), Romania: 2 (0.54%), Greece: 2 (0.54%), Denmark: 2 (0.54%), Serbia: 2 (0.54%), Russian Federation: 2 (0.54%), Bosnia and </w:t>
      </w:r>
      <w:proofErr w:type="spellStart"/>
      <w:r w:rsidRPr="00AE1A9E">
        <w:rPr>
          <w:lang w:val="en-US"/>
        </w:rPr>
        <w:t>Herzegowina</w:t>
      </w:r>
      <w:proofErr w:type="spellEnd"/>
      <w:r w:rsidRPr="00AE1A9E">
        <w:rPr>
          <w:lang w:val="en-US"/>
        </w:rPr>
        <w:t>: 1 (0.27%), Cyprus: 1 (0.27%), Hungary: 1 (0.27%), Ireland: 1 (0.27%).</w:t>
      </w:r>
    </w:p>
    <w:p w14:paraId="5BBA80CC" w14:textId="77777777" w:rsidR="00AE1A9E" w:rsidRPr="00AE1A9E" w:rsidRDefault="00AE1A9E" w:rsidP="00AD665E">
      <w:pPr>
        <w:ind w:left="708"/>
        <w:rPr>
          <w:lang w:val="en-US"/>
        </w:rPr>
      </w:pPr>
      <w:r w:rsidRPr="00AE1A9E">
        <w:rPr>
          <w:b/>
          <w:bCs/>
          <w:lang w:val="en-US"/>
        </w:rPr>
        <w:t>Asia:</w:t>
      </w:r>
      <w:r w:rsidRPr="00AE1A9E">
        <w:rPr>
          <w:lang w:val="en-US"/>
        </w:rPr>
        <w:t xml:space="preserve"> Turkey: 16 (4.35%), India: 13 (3.53%), Japan: 2 (0.54%), Singapore: 2 (0.54%), Korea, Republic Of: 2 (0.54%), Bangladesh: 2 (0.54%), United Arab Emirates: 4 (1.09%), Saudi Arabia: 2 (0.54%), Iran (Islamic Republic Of): 2 (0.54%), China: 2 (0.54%), Israel: 1 (0.27%), Indonesia: 1 (0.27%), Qatar: 3 (0.82%).</w:t>
      </w:r>
    </w:p>
    <w:p w14:paraId="1CEBFA56" w14:textId="77777777" w:rsidR="00AE1A9E" w:rsidRPr="00AE1A9E" w:rsidRDefault="00AE1A9E" w:rsidP="00AD665E">
      <w:pPr>
        <w:ind w:left="708"/>
        <w:rPr>
          <w:lang w:val="en-US"/>
        </w:rPr>
      </w:pPr>
      <w:r w:rsidRPr="00AE1A9E">
        <w:rPr>
          <w:b/>
          <w:bCs/>
          <w:lang w:val="en-US"/>
        </w:rPr>
        <w:t>North America:</w:t>
      </w:r>
      <w:r w:rsidRPr="00AE1A9E">
        <w:rPr>
          <w:lang w:val="en-US"/>
        </w:rPr>
        <w:t xml:space="preserve"> United States: 23 (6.25%), Canada: 3 (0.82%), Mexico: 2 (0.54%).</w:t>
      </w:r>
    </w:p>
    <w:p w14:paraId="23EF821F" w14:textId="77777777" w:rsidR="00AE1A9E" w:rsidRPr="00976E7F" w:rsidRDefault="00AE1A9E" w:rsidP="00AD665E">
      <w:pPr>
        <w:ind w:left="708"/>
        <w:rPr>
          <w:lang w:val="en-US"/>
        </w:rPr>
      </w:pPr>
      <w:r w:rsidRPr="00976E7F">
        <w:rPr>
          <w:b/>
          <w:bCs/>
          <w:lang w:val="en-US"/>
        </w:rPr>
        <w:t>Oceania:</w:t>
      </w:r>
      <w:r w:rsidRPr="00976E7F">
        <w:rPr>
          <w:lang w:val="en-US"/>
        </w:rPr>
        <w:t xml:space="preserve"> Australia: 7 (1.90%), New Zealand: 10 (2.72%).</w:t>
      </w:r>
    </w:p>
    <w:p w14:paraId="365FA0AD" w14:textId="77777777" w:rsidR="00AE1A9E" w:rsidRPr="00976E7F" w:rsidRDefault="00AE1A9E" w:rsidP="00AD665E">
      <w:pPr>
        <w:ind w:left="708"/>
        <w:rPr>
          <w:lang w:val="en-US"/>
        </w:rPr>
      </w:pPr>
      <w:r w:rsidRPr="00976E7F">
        <w:rPr>
          <w:b/>
          <w:bCs/>
          <w:lang w:val="en-US"/>
        </w:rPr>
        <w:t>Africa:</w:t>
      </w:r>
      <w:r w:rsidRPr="00976E7F">
        <w:rPr>
          <w:lang w:val="en-US"/>
        </w:rPr>
        <w:t xml:space="preserve"> South Africa: 1 (0.27%), Ethiopia: 1 (0.27%), Egypt: 2 (0.54%).</w:t>
      </w:r>
    </w:p>
    <w:p w14:paraId="0DA3D648" w14:textId="77777777" w:rsidR="00AE1A9E" w:rsidRPr="00976E7F" w:rsidRDefault="00AE1A9E" w:rsidP="00AD665E">
      <w:pPr>
        <w:ind w:left="708"/>
        <w:rPr>
          <w:lang w:val="en-US"/>
        </w:rPr>
      </w:pPr>
      <w:r w:rsidRPr="00976E7F">
        <w:rPr>
          <w:b/>
          <w:bCs/>
          <w:lang w:val="en-US"/>
        </w:rPr>
        <w:t>South America:</w:t>
      </w:r>
      <w:r w:rsidRPr="00976E7F">
        <w:rPr>
          <w:lang w:val="en-US"/>
        </w:rPr>
        <w:t xml:space="preserve"> Argentina: 13 (3.53%), Brazil: 6 (1.63%), Chile: 1 (0.27%).</w:t>
      </w:r>
    </w:p>
    <w:p w14:paraId="2BDBAD02" w14:textId="172D90C4" w:rsidR="00AD665E" w:rsidRPr="00976E7F" w:rsidRDefault="00AD665E" w:rsidP="00857834">
      <w:pPr>
        <w:rPr>
          <w:lang w:val="en-US"/>
        </w:rPr>
      </w:pPr>
    </w:p>
    <w:p w14:paraId="4293B931" w14:textId="2D6CF8FC" w:rsidR="00AD665E" w:rsidRDefault="00AD665E">
      <w:pPr>
        <w:rPr>
          <w:lang w:val="en-US"/>
        </w:rPr>
      </w:pPr>
      <w:r>
        <w:rPr>
          <w:lang w:val="en-US"/>
        </w:rPr>
        <w:t>The</w:t>
      </w:r>
      <w:r w:rsidR="00142C41">
        <w:rPr>
          <w:lang w:val="en-US"/>
        </w:rPr>
        <w:t xml:space="preserve"> panel contained 305 physicians (8</w:t>
      </w:r>
      <w:r w:rsidR="00FA183F">
        <w:rPr>
          <w:lang w:val="en-US"/>
        </w:rPr>
        <w:t>5</w:t>
      </w:r>
      <w:r w:rsidR="00142C41">
        <w:rPr>
          <w:lang w:val="en-US"/>
        </w:rPr>
        <w:t xml:space="preserve">.9%) and </w:t>
      </w:r>
      <w:r w:rsidR="00FA183F">
        <w:rPr>
          <w:lang w:val="en-US"/>
        </w:rPr>
        <w:t>50</w:t>
      </w:r>
      <w:r w:rsidR="00142C41">
        <w:rPr>
          <w:lang w:val="en-US"/>
        </w:rPr>
        <w:t xml:space="preserve"> dieticians/nutritionists (</w:t>
      </w:r>
      <w:r w:rsidR="00FA183F">
        <w:rPr>
          <w:lang w:val="en-US"/>
        </w:rPr>
        <w:t>14.0</w:t>
      </w:r>
      <w:r w:rsidR="00142C41">
        <w:rPr>
          <w:lang w:val="en-US"/>
        </w:rPr>
        <w:t>%)</w:t>
      </w:r>
      <w:r>
        <w:rPr>
          <w:lang w:val="en-US"/>
        </w:rPr>
        <w:t xml:space="preserve">. </w:t>
      </w:r>
      <w:r w:rsidR="00976E7F">
        <w:rPr>
          <w:lang w:val="en-US"/>
        </w:rPr>
        <w:t>The m</w:t>
      </w:r>
      <w:r>
        <w:rPr>
          <w:lang w:val="en-US"/>
        </w:rPr>
        <w:t xml:space="preserve">edian years of </w:t>
      </w:r>
      <w:r w:rsidR="00142C41">
        <w:rPr>
          <w:lang w:val="en-US"/>
        </w:rPr>
        <w:t>experience</w:t>
      </w:r>
      <w:r>
        <w:rPr>
          <w:lang w:val="en-US"/>
        </w:rPr>
        <w:t xml:space="preserve"> </w:t>
      </w:r>
      <w:r w:rsidR="00976E7F">
        <w:rPr>
          <w:lang w:val="en-US"/>
        </w:rPr>
        <w:t>for physicians were</w:t>
      </w:r>
      <w:r>
        <w:rPr>
          <w:lang w:val="en-US"/>
        </w:rPr>
        <w:t xml:space="preserve"> </w:t>
      </w:r>
      <w:r w:rsidR="00370761">
        <w:rPr>
          <w:lang w:val="en-US"/>
        </w:rPr>
        <w:t>15</w:t>
      </w:r>
      <w:r w:rsidR="00142C41">
        <w:rPr>
          <w:lang w:val="en-US"/>
        </w:rPr>
        <w:t xml:space="preserve"> </w:t>
      </w:r>
      <w:r>
        <w:rPr>
          <w:lang w:val="en-US"/>
        </w:rPr>
        <w:t>[</w:t>
      </w:r>
      <w:r w:rsidR="00370761">
        <w:rPr>
          <w:lang w:val="en-US"/>
        </w:rPr>
        <w:t>10</w:t>
      </w:r>
      <w:r w:rsidR="00142C41">
        <w:rPr>
          <w:lang w:val="en-US"/>
        </w:rPr>
        <w:t xml:space="preserve"> to </w:t>
      </w:r>
      <w:r w:rsidR="00370761">
        <w:rPr>
          <w:lang w:val="en-US"/>
        </w:rPr>
        <w:t>22</w:t>
      </w:r>
      <w:r w:rsidR="00142C41">
        <w:rPr>
          <w:lang w:val="en-US"/>
        </w:rPr>
        <w:t xml:space="preserve">] and </w:t>
      </w:r>
      <w:r w:rsidR="00370761">
        <w:rPr>
          <w:lang w:val="en-US"/>
        </w:rPr>
        <w:t>10</w:t>
      </w:r>
      <w:r w:rsidR="00142C41">
        <w:rPr>
          <w:lang w:val="en-US"/>
        </w:rPr>
        <w:t xml:space="preserve"> [</w:t>
      </w:r>
      <w:r w:rsidR="00370761">
        <w:rPr>
          <w:lang w:val="en-US"/>
        </w:rPr>
        <w:t>6</w:t>
      </w:r>
      <w:r w:rsidR="00142C41">
        <w:rPr>
          <w:lang w:val="en-US"/>
        </w:rPr>
        <w:t xml:space="preserve"> to </w:t>
      </w:r>
      <w:r w:rsidR="00370761">
        <w:rPr>
          <w:lang w:val="en-US"/>
        </w:rPr>
        <w:t>13</w:t>
      </w:r>
      <w:r w:rsidR="00142C41">
        <w:rPr>
          <w:lang w:val="en-US"/>
        </w:rPr>
        <w:t xml:space="preserve">] years for non-physicians. </w:t>
      </w:r>
      <w:r w:rsidR="005756B0">
        <w:rPr>
          <w:lang w:val="en-US"/>
        </w:rPr>
        <w:t>33</w:t>
      </w:r>
      <w:r w:rsidR="00142C41">
        <w:rPr>
          <w:lang w:val="en-US"/>
        </w:rPr>
        <w:t xml:space="preserve"> participants did not give any information about years of experience.</w:t>
      </w:r>
    </w:p>
    <w:p w14:paraId="615E671F" w14:textId="77777777" w:rsidR="00370761" w:rsidRDefault="00370761">
      <w:pPr>
        <w:rPr>
          <w:lang w:val="en-US"/>
        </w:rPr>
      </w:pPr>
    </w:p>
    <w:p w14:paraId="3E9005B9" w14:textId="77777777" w:rsidR="00121592" w:rsidRDefault="00121592">
      <w:pPr>
        <w:rPr>
          <w:b/>
          <w:bCs/>
          <w:lang w:val="en-US"/>
        </w:rPr>
      </w:pPr>
      <w:r>
        <w:rPr>
          <w:b/>
          <w:bCs/>
          <w:lang w:val="en-US"/>
        </w:rPr>
        <w:t>Consensus Meetings</w:t>
      </w:r>
    </w:p>
    <w:p w14:paraId="405DA0FF" w14:textId="77777777" w:rsidR="00121592" w:rsidRDefault="00121592">
      <w:pPr>
        <w:rPr>
          <w:b/>
          <w:bCs/>
          <w:lang w:val="en-US"/>
        </w:rPr>
      </w:pPr>
      <w:r>
        <w:rPr>
          <w:b/>
          <w:bCs/>
          <w:lang w:val="en-US"/>
        </w:rPr>
        <w:t>Stage 1 – Meeting 1</w:t>
      </w:r>
    </w:p>
    <w:p w14:paraId="1FE803A2" w14:textId="5DC68913" w:rsidR="0043678F" w:rsidRDefault="0043678F">
      <w:pPr>
        <w:rPr>
          <w:lang w:val="en-US"/>
        </w:rPr>
      </w:pPr>
      <w:r w:rsidRPr="00BE231A">
        <w:rPr>
          <w:lang w:val="en-US"/>
        </w:rPr>
        <w:t>33 (</w:t>
      </w:r>
      <w:r w:rsidR="00121592" w:rsidRPr="00BE231A">
        <w:rPr>
          <w:lang w:val="en-US"/>
        </w:rPr>
        <w:t>60.0%</w:t>
      </w:r>
      <w:r w:rsidRPr="00BE231A">
        <w:rPr>
          <w:lang w:val="en-US"/>
        </w:rPr>
        <w:t>)</w:t>
      </w:r>
      <w:r w:rsidR="00121592" w:rsidRPr="00BE231A">
        <w:rPr>
          <w:lang w:val="en-US"/>
        </w:rPr>
        <w:t xml:space="preserve"> Clinical Researchers, </w:t>
      </w:r>
      <w:r w:rsidRPr="00BE231A">
        <w:rPr>
          <w:lang w:val="en-US"/>
        </w:rPr>
        <w:t>20 (</w:t>
      </w:r>
      <w:r w:rsidR="00121592" w:rsidRPr="00BE231A">
        <w:rPr>
          <w:lang w:val="en-US"/>
        </w:rPr>
        <w:t>36.4%</w:t>
      </w:r>
      <w:r w:rsidRPr="00BE231A">
        <w:rPr>
          <w:lang w:val="en-US"/>
        </w:rPr>
        <w:t>)</w:t>
      </w:r>
      <w:r w:rsidR="00121592" w:rsidRPr="00BE231A">
        <w:rPr>
          <w:lang w:val="en-US"/>
        </w:rPr>
        <w:t xml:space="preserve"> Healthcare providers</w:t>
      </w:r>
      <w:r w:rsidRPr="00BE231A">
        <w:rPr>
          <w:lang w:val="en-US"/>
        </w:rPr>
        <w:t>, 5 (9</w:t>
      </w:r>
      <w:r w:rsidR="006E6212">
        <w:rPr>
          <w:lang w:val="en-US"/>
        </w:rPr>
        <w:t>.0</w:t>
      </w:r>
      <w:r w:rsidRPr="00BE231A">
        <w:rPr>
          <w:lang w:val="en-US"/>
        </w:rPr>
        <w:t xml:space="preserve">%) </w:t>
      </w:r>
      <w:r>
        <w:rPr>
          <w:lang w:val="en-US"/>
        </w:rPr>
        <w:t>p</w:t>
      </w:r>
      <w:r w:rsidRPr="00BE231A">
        <w:rPr>
          <w:lang w:val="en-US"/>
        </w:rPr>
        <w:t>atient representatives.</w:t>
      </w:r>
    </w:p>
    <w:p w14:paraId="69401DDF" w14:textId="77777777" w:rsidR="0043678F" w:rsidRPr="00BE231A" w:rsidRDefault="0043678F">
      <w:pPr>
        <w:rPr>
          <w:b/>
          <w:bCs/>
          <w:lang w:val="en-US"/>
        </w:rPr>
      </w:pPr>
      <w:r w:rsidRPr="00BE231A">
        <w:rPr>
          <w:b/>
          <w:bCs/>
          <w:lang w:val="en-US"/>
        </w:rPr>
        <w:t>Stage 1 – Meeting 2</w:t>
      </w:r>
    </w:p>
    <w:p w14:paraId="1B969674" w14:textId="6F6EB12A" w:rsidR="0043678F" w:rsidRDefault="006E6212" w:rsidP="0043678F">
      <w:pPr>
        <w:rPr>
          <w:lang w:val="en-US"/>
        </w:rPr>
      </w:pPr>
      <w:r>
        <w:rPr>
          <w:lang w:val="en-US"/>
        </w:rPr>
        <w:t>26</w:t>
      </w:r>
      <w:r w:rsidR="0043678F" w:rsidRPr="00E16BCA">
        <w:rPr>
          <w:lang w:val="en-US"/>
        </w:rPr>
        <w:t xml:space="preserve"> (</w:t>
      </w:r>
      <w:r>
        <w:rPr>
          <w:lang w:val="en-US"/>
        </w:rPr>
        <w:t>52</w:t>
      </w:r>
      <w:r w:rsidR="0043678F" w:rsidRPr="00E16BCA">
        <w:rPr>
          <w:lang w:val="en-US"/>
        </w:rPr>
        <w:t xml:space="preserve">.0%) Clinical Researchers, </w:t>
      </w:r>
      <w:r>
        <w:rPr>
          <w:lang w:val="en-US"/>
        </w:rPr>
        <w:t>21</w:t>
      </w:r>
      <w:r w:rsidR="0043678F" w:rsidRPr="00E16BCA">
        <w:rPr>
          <w:lang w:val="en-US"/>
        </w:rPr>
        <w:t xml:space="preserve"> (</w:t>
      </w:r>
      <w:r>
        <w:rPr>
          <w:lang w:val="en-US"/>
        </w:rPr>
        <w:t>42</w:t>
      </w:r>
      <w:r w:rsidR="0043678F" w:rsidRPr="00E16BCA">
        <w:rPr>
          <w:lang w:val="en-US"/>
        </w:rPr>
        <w:t>.</w:t>
      </w:r>
      <w:r>
        <w:rPr>
          <w:lang w:val="en-US"/>
        </w:rPr>
        <w:t>0</w:t>
      </w:r>
      <w:r w:rsidR="0043678F" w:rsidRPr="00E16BCA">
        <w:rPr>
          <w:lang w:val="en-US"/>
        </w:rPr>
        <w:t xml:space="preserve">%) Healthcare providers, </w:t>
      </w:r>
      <w:r>
        <w:rPr>
          <w:lang w:val="en-US"/>
        </w:rPr>
        <w:t>3</w:t>
      </w:r>
      <w:r w:rsidR="0043678F" w:rsidRPr="00E16BCA">
        <w:rPr>
          <w:lang w:val="en-US"/>
        </w:rPr>
        <w:t xml:space="preserve"> (</w:t>
      </w:r>
      <w:r>
        <w:rPr>
          <w:lang w:val="en-US"/>
        </w:rPr>
        <w:t>6.0</w:t>
      </w:r>
      <w:r w:rsidR="0043678F" w:rsidRPr="00E16BCA">
        <w:rPr>
          <w:lang w:val="en-US"/>
        </w:rPr>
        <w:t>%) Patient representatives.</w:t>
      </w:r>
      <w:r w:rsidR="00BF134E">
        <w:rPr>
          <w:lang w:val="en-US"/>
        </w:rPr>
        <w:t xml:space="preserve"> 31 participants in the second meeting participated also in the first meeting (62.0%).</w:t>
      </w:r>
    </w:p>
    <w:p w14:paraId="60900B0A" w14:textId="78AB17BA" w:rsidR="00BF134E" w:rsidRDefault="00BF134E" w:rsidP="0043678F">
      <w:pPr>
        <w:rPr>
          <w:b/>
          <w:bCs/>
          <w:lang w:val="en-US"/>
        </w:rPr>
      </w:pPr>
      <w:r w:rsidRPr="00BE231A">
        <w:rPr>
          <w:b/>
          <w:bCs/>
          <w:lang w:val="en-US"/>
        </w:rPr>
        <w:t>Stage 2</w:t>
      </w:r>
      <w:r w:rsidR="00B321B2">
        <w:rPr>
          <w:b/>
          <w:bCs/>
          <w:lang w:val="en-US"/>
        </w:rPr>
        <w:t xml:space="preserve"> </w:t>
      </w:r>
      <w:r w:rsidR="00B321B2" w:rsidRPr="00E16BCA">
        <w:rPr>
          <w:b/>
          <w:bCs/>
          <w:lang w:val="en-US"/>
        </w:rPr>
        <w:t>–</w:t>
      </w:r>
      <w:r w:rsidRPr="00BE231A">
        <w:rPr>
          <w:b/>
          <w:bCs/>
          <w:lang w:val="en-US"/>
        </w:rPr>
        <w:t xml:space="preserve"> Meeting 1</w:t>
      </w:r>
    </w:p>
    <w:p w14:paraId="6706B6FC" w14:textId="34B95DCA" w:rsidR="00BF134E" w:rsidRPr="00BE231A" w:rsidRDefault="00DB1C7D" w:rsidP="0043678F">
      <w:pPr>
        <w:rPr>
          <w:b/>
          <w:bCs/>
          <w:lang w:val="en-US"/>
        </w:rPr>
      </w:pPr>
      <w:r>
        <w:rPr>
          <w:lang w:val="en-US"/>
        </w:rPr>
        <w:t>28</w:t>
      </w:r>
      <w:r w:rsidRPr="00E16BCA">
        <w:rPr>
          <w:lang w:val="en-US"/>
        </w:rPr>
        <w:t xml:space="preserve"> (</w:t>
      </w:r>
      <w:r>
        <w:rPr>
          <w:lang w:val="en-US"/>
        </w:rPr>
        <w:t>5</w:t>
      </w:r>
      <w:r w:rsidR="003D0FE0">
        <w:rPr>
          <w:lang w:val="en-US"/>
        </w:rPr>
        <w:t>7</w:t>
      </w:r>
      <w:r w:rsidRPr="00E16BCA">
        <w:rPr>
          <w:lang w:val="en-US"/>
        </w:rPr>
        <w:t>.</w:t>
      </w:r>
      <w:r w:rsidR="003D0FE0">
        <w:rPr>
          <w:lang w:val="en-US"/>
        </w:rPr>
        <w:t>1</w:t>
      </w:r>
      <w:r w:rsidRPr="00E16BCA">
        <w:rPr>
          <w:lang w:val="en-US"/>
        </w:rPr>
        <w:t xml:space="preserve">%) Clinical Researchers, </w:t>
      </w:r>
      <w:r>
        <w:rPr>
          <w:lang w:val="en-US"/>
        </w:rPr>
        <w:t>21</w:t>
      </w:r>
      <w:r w:rsidRPr="00E16BCA">
        <w:rPr>
          <w:lang w:val="en-US"/>
        </w:rPr>
        <w:t xml:space="preserve"> (</w:t>
      </w:r>
      <w:r w:rsidR="003D0FE0">
        <w:rPr>
          <w:lang w:val="en-US"/>
        </w:rPr>
        <w:t>42</w:t>
      </w:r>
      <w:r w:rsidRPr="00E16BCA">
        <w:rPr>
          <w:lang w:val="en-US"/>
        </w:rPr>
        <w:t>.</w:t>
      </w:r>
      <w:r w:rsidR="003D0FE0">
        <w:rPr>
          <w:lang w:val="en-US"/>
        </w:rPr>
        <w:t>9</w:t>
      </w:r>
      <w:r w:rsidRPr="00E16BCA">
        <w:rPr>
          <w:lang w:val="en-US"/>
        </w:rPr>
        <w:t>%) Healthcare providers</w:t>
      </w:r>
      <w:r w:rsidR="003D0FE0">
        <w:rPr>
          <w:lang w:val="en-US"/>
        </w:rPr>
        <w:t>.</w:t>
      </w:r>
      <w:r w:rsidR="002042C1">
        <w:rPr>
          <w:lang w:val="en-US"/>
        </w:rPr>
        <w:t xml:space="preserve"> 32 participants were also present in the meeting 2 of stage 1</w:t>
      </w:r>
      <w:r w:rsidR="009A524E">
        <w:rPr>
          <w:lang w:val="en-US"/>
        </w:rPr>
        <w:t xml:space="preserve"> (65.3 %)</w:t>
      </w:r>
      <w:r w:rsidR="002042C1">
        <w:rPr>
          <w:lang w:val="en-US"/>
        </w:rPr>
        <w:t>.</w:t>
      </w:r>
    </w:p>
    <w:p w14:paraId="6708C460" w14:textId="7D16A836" w:rsidR="000D6CDD" w:rsidRPr="00BE231A" w:rsidRDefault="000D6CDD">
      <w:pPr>
        <w:rPr>
          <w:lang w:val="en-US"/>
        </w:rPr>
      </w:pPr>
      <w:r w:rsidRPr="00BE231A">
        <w:rPr>
          <w:lang w:val="en-US"/>
        </w:rPr>
        <w:br w:type="page"/>
      </w:r>
    </w:p>
    <w:p w14:paraId="766BA028" w14:textId="281C651C" w:rsidR="00370761" w:rsidRDefault="00370761">
      <w:pPr>
        <w:rPr>
          <w:lang w:val="en-US"/>
        </w:rPr>
      </w:pPr>
      <w:r w:rsidRPr="00A129CE">
        <w:rPr>
          <w:b/>
          <w:bCs/>
          <w:lang w:val="en-US"/>
        </w:rPr>
        <w:lastRenderedPageBreak/>
        <w:t>Acknowledgements</w:t>
      </w:r>
      <w:r>
        <w:rPr>
          <w:lang w:val="en-US"/>
        </w:rPr>
        <w:t xml:space="preserve"> (List of all participants who agreed to be acknowledged).</w:t>
      </w:r>
      <w:r w:rsidR="004A5D2B">
        <w:rPr>
          <w:lang w:val="en-US"/>
        </w:rPr>
        <w:t xml:space="preserve"> We would like to </w:t>
      </w:r>
      <w:r w:rsidR="005601BE">
        <w:rPr>
          <w:lang w:val="en-US"/>
        </w:rPr>
        <w:t>thank cordially all participants who have made COSMOGI possible</w:t>
      </w:r>
      <w:r w:rsidR="004A5D2B">
        <w:rPr>
          <w:lang w:val="en-US"/>
        </w:rPr>
        <w:t>.</w:t>
      </w:r>
    </w:p>
    <w:p w14:paraId="27104598" w14:textId="77777777" w:rsidR="000D6CDD" w:rsidRDefault="000D6CDD">
      <w:pPr>
        <w:rPr>
          <w:b/>
          <w:bCs/>
          <w:lang w:val="en-US"/>
        </w:rPr>
      </w:pPr>
    </w:p>
    <w:p w14:paraId="79FF9925" w14:textId="628518AB" w:rsidR="00AA1682" w:rsidRPr="00AA1682" w:rsidRDefault="00AA1682">
      <w:pPr>
        <w:rPr>
          <w:b/>
          <w:bCs/>
          <w:lang w:val="en-US"/>
        </w:rPr>
      </w:pPr>
      <w:r w:rsidRPr="00AA1682">
        <w:rPr>
          <w:b/>
          <w:bCs/>
          <w:lang w:val="en-US"/>
        </w:rPr>
        <w:t>Patient representatives or caregivers</w:t>
      </w:r>
    </w:p>
    <w:tbl>
      <w:tblPr>
        <w:tblStyle w:val="Tabellenraster"/>
        <w:tblW w:w="0" w:type="auto"/>
        <w:tblLook w:val="04A0" w:firstRow="1" w:lastRow="0" w:firstColumn="1" w:lastColumn="0" w:noHBand="0" w:noVBand="1"/>
      </w:tblPr>
      <w:tblGrid>
        <w:gridCol w:w="4508"/>
        <w:gridCol w:w="4508"/>
      </w:tblGrid>
      <w:tr w:rsidR="00AA1682" w:rsidRPr="00AA1682" w14:paraId="6C061022" w14:textId="77777777">
        <w:tc>
          <w:tcPr>
            <w:tcW w:w="4508" w:type="dxa"/>
          </w:tcPr>
          <w:p w14:paraId="6761926C" w14:textId="77777777" w:rsidR="00AA1682" w:rsidRPr="00AA1682" w:rsidRDefault="00AA1682" w:rsidP="00AA1682">
            <w:pPr>
              <w:rPr>
                <w:lang w:val="en-GB"/>
              </w:rPr>
            </w:pPr>
            <w:r w:rsidRPr="00AA1682">
              <w:rPr>
                <w:lang w:val="en-GB"/>
              </w:rPr>
              <w:t>Alan Mansell</w:t>
            </w:r>
          </w:p>
        </w:tc>
        <w:tc>
          <w:tcPr>
            <w:tcW w:w="4508" w:type="dxa"/>
          </w:tcPr>
          <w:p w14:paraId="253B38FD" w14:textId="77777777" w:rsidR="00AA1682" w:rsidRPr="00AA1682" w:rsidRDefault="00AA1682" w:rsidP="00AA1682">
            <w:pPr>
              <w:rPr>
                <w:lang w:val="en-GB"/>
              </w:rPr>
            </w:pPr>
            <w:r w:rsidRPr="00AA1682">
              <w:rPr>
                <w:lang w:val="en-GB"/>
              </w:rPr>
              <w:t>UK</w:t>
            </w:r>
          </w:p>
        </w:tc>
      </w:tr>
      <w:tr w:rsidR="00AA1682" w:rsidRPr="00AA1682" w14:paraId="180816CB" w14:textId="77777777">
        <w:tc>
          <w:tcPr>
            <w:tcW w:w="4508" w:type="dxa"/>
          </w:tcPr>
          <w:p w14:paraId="3FA5DA78" w14:textId="77777777" w:rsidR="00AA1682" w:rsidRPr="00AA1682" w:rsidRDefault="00AA1682" w:rsidP="00AA1682">
            <w:pPr>
              <w:rPr>
                <w:lang w:val="en-GB"/>
              </w:rPr>
            </w:pPr>
            <w:r w:rsidRPr="00AA1682">
              <w:rPr>
                <w:lang w:val="en-GB"/>
              </w:rPr>
              <w:t xml:space="preserve">Lynn </w:t>
            </w:r>
            <w:proofErr w:type="spellStart"/>
            <w:r w:rsidRPr="00AA1682">
              <w:rPr>
                <w:lang w:val="en-GB"/>
              </w:rPr>
              <w:t>Foord</w:t>
            </w:r>
            <w:proofErr w:type="spellEnd"/>
          </w:p>
        </w:tc>
        <w:tc>
          <w:tcPr>
            <w:tcW w:w="4508" w:type="dxa"/>
          </w:tcPr>
          <w:p w14:paraId="58BAF9A5" w14:textId="77777777" w:rsidR="00AA1682" w:rsidRPr="00AA1682" w:rsidRDefault="00AA1682" w:rsidP="00AA1682">
            <w:pPr>
              <w:rPr>
                <w:lang w:val="en-GB"/>
              </w:rPr>
            </w:pPr>
            <w:r w:rsidRPr="00AA1682">
              <w:rPr>
                <w:lang w:val="en-GB"/>
              </w:rPr>
              <w:t>UK</w:t>
            </w:r>
          </w:p>
        </w:tc>
      </w:tr>
      <w:tr w:rsidR="00AA1682" w:rsidRPr="00AA1682" w14:paraId="1AC83D6D" w14:textId="77777777">
        <w:tc>
          <w:tcPr>
            <w:tcW w:w="4508" w:type="dxa"/>
          </w:tcPr>
          <w:p w14:paraId="095F3A26" w14:textId="77777777" w:rsidR="00AA1682" w:rsidRPr="00AA1682" w:rsidRDefault="00AA1682" w:rsidP="00AA1682">
            <w:pPr>
              <w:rPr>
                <w:lang w:val="en-GB"/>
              </w:rPr>
            </w:pPr>
            <w:r w:rsidRPr="00AA1682">
              <w:rPr>
                <w:lang w:val="en-GB"/>
              </w:rPr>
              <w:t>Mohammad Jasim</w:t>
            </w:r>
          </w:p>
        </w:tc>
        <w:tc>
          <w:tcPr>
            <w:tcW w:w="4508" w:type="dxa"/>
          </w:tcPr>
          <w:p w14:paraId="25467376" w14:textId="77777777" w:rsidR="00AA1682" w:rsidRPr="00AA1682" w:rsidRDefault="00AA1682" w:rsidP="00AA1682">
            <w:pPr>
              <w:rPr>
                <w:lang w:val="en-GB"/>
              </w:rPr>
            </w:pPr>
            <w:r w:rsidRPr="00AA1682">
              <w:rPr>
                <w:lang w:val="en-GB"/>
              </w:rPr>
              <w:t>UK</w:t>
            </w:r>
          </w:p>
        </w:tc>
      </w:tr>
      <w:tr w:rsidR="00AA1682" w:rsidRPr="00AA1682" w14:paraId="63CEC0A9" w14:textId="77777777">
        <w:tc>
          <w:tcPr>
            <w:tcW w:w="4508" w:type="dxa"/>
          </w:tcPr>
          <w:p w14:paraId="0EE943FC" w14:textId="77777777" w:rsidR="00AA1682" w:rsidRPr="00AA1682" w:rsidRDefault="00AA1682" w:rsidP="00AA1682">
            <w:pPr>
              <w:rPr>
                <w:lang w:val="en-GB"/>
              </w:rPr>
            </w:pPr>
            <w:r w:rsidRPr="00AA1682">
              <w:rPr>
                <w:lang w:val="en-GB"/>
              </w:rPr>
              <w:t>Kevin Stevens</w:t>
            </w:r>
          </w:p>
        </w:tc>
        <w:tc>
          <w:tcPr>
            <w:tcW w:w="4508" w:type="dxa"/>
          </w:tcPr>
          <w:p w14:paraId="25E1D5AB" w14:textId="77777777" w:rsidR="00AA1682" w:rsidRPr="00AA1682" w:rsidRDefault="00AA1682" w:rsidP="00AA1682">
            <w:pPr>
              <w:rPr>
                <w:lang w:val="en-GB"/>
              </w:rPr>
            </w:pPr>
            <w:r w:rsidRPr="00AA1682">
              <w:rPr>
                <w:lang w:val="en-GB"/>
              </w:rPr>
              <w:t>UK</w:t>
            </w:r>
          </w:p>
        </w:tc>
      </w:tr>
      <w:tr w:rsidR="00AA1682" w:rsidRPr="00AA1682" w14:paraId="5F67BB3B" w14:textId="77777777">
        <w:tc>
          <w:tcPr>
            <w:tcW w:w="4508" w:type="dxa"/>
          </w:tcPr>
          <w:p w14:paraId="0DC1EE70" w14:textId="77777777" w:rsidR="00AA1682" w:rsidRPr="00AA1682" w:rsidRDefault="00AA1682" w:rsidP="00AA1682">
            <w:pPr>
              <w:rPr>
                <w:lang w:val="en-GB"/>
              </w:rPr>
            </w:pPr>
            <w:r w:rsidRPr="00AA1682">
              <w:rPr>
                <w:lang w:val="en-GB"/>
              </w:rPr>
              <w:t>Arthur Bowling</w:t>
            </w:r>
          </w:p>
        </w:tc>
        <w:tc>
          <w:tcPr>
            <w:tcW w:w="4508" w:type="dxa"/>
          </w:tcPr>
          <w:p w14:paraId="63E4E666" w14:textId="77777777" w:rsidR="00AA1682" w:rsidRPr="00AA1682" w:rsidRDefault="00AA1682" w:rsidP="00AA1682">
            <w:pPr>
              <w:rPr>
                <w:lang w:val="en-GB"/>
              </w:rPr>
            </w:pPr>
            <w:r w:rsidRPr="00AA1682">
              <w:rPr>
                <w:lang w:val="en-GB"/>
              </w:rPr>
              <w:t>UK</w:t>
            </w:r>
          </w:p>
        </w:tc>
      </w:tr>
      <w:tr w:rsidR="00AA1682" w:rsidRPr="00AA1682" w14:paraId="0548D40F" w14:textId="77777777">
        <w:tc>
          <w:tcPr>
            <w:tcW w:w="4508" w:type="dxa"/>
          </w:tcPr>
          <w:p w14:paraId="2986C105" w14:textId="77777777" w:rsidR="00AA1682" w:rsidRPr="00AA1682" w:rsidRDefault="00AA1682" w:rsidP="00AA1682">
            <w:pPr>
              <w:rPr>
                <w:lang w:val="en-GB"/>
              </w:rPr>
            </w:pPr>
            <w:r w:rsidRPr="00AA1682">
              <w:rPr>
                <w:lang w:val="en-GB"/>
              </w:rPr>
              <w:t xml:space="preserve">Samantha </w:t>
            </w:r>
            <w:proofErr w:type="spellStart"/>
            <w:r w:rsidRPr="00AA1682">
              <w:rPr>
                <w:lang w:val="en-GB"/>
              </w:rPr>
              <w:t>Drewett</w:t>
            </w:r>
            <w:proofErr w:type="spellEnd"/>
          </w:p>
        </w:tc>
        <w:tc>
          <w:tcPr>
            <w:tcW w:w="4508" w:type="dxa"/>
          </w:tcPr>
          <w:p w14:paraId="31A79696" w14:textId="77777777" w:rsidR="00AA1682" w:rsidRPr="00AA1682" w:rsidRDefault="00AA1682" w:rsidP="00AA1682">
            <w:pPr>
              <w:rPr>
                <w:lang w:val="en-GB"/>
              </w:rPr>
            </w:pPr>
            <w:r w:rsidRPr="00AA1682">
              <w:rPr>
                <w:lang w:val="en-GB"/>
              </w:rPr>
              <w:t>UK</w:t>
            </w:r>
          </w:p>
        </w:tc>
      </w:tr>
      <w:tr w:rsidR="00AA1682" w:rsidRPr="00AA1682" w14:paraId="78D5F3EC" w14:textId="77777777">
        <w:tc>
          <w:tcPr>
            <w:tcW w:w="4508" w:type="dxa"/>
          </w:tcPr>
          <w:p w14:paraId="55FBF593" w14:textId="77777777" w:rsidR="00AA1682" w:rsidRPr="00AA1682" w:rsidRDefault="00AA1682" w:rsidP="00AA1682">
            <w:pPr>
              <w:rPr>
                <w:lang w:val="en-GB"/>
              </w:rPr>
            </w:pPr>
            <w:r w:rsidRPr="00AA1682">
              <w:rPr>
                <w:lang w:val="en-GB"/>
              </w:rPr>
              <w:t>Hilary Johnson</w:t>
            </w:r>
          </w:p>
        </w:tc>
        <w:tc>
          <w:tcPr>
            <w:tcW w:w="4508" w:type="dxa"/>
          </w:tcPr>
          <w:p w14:paraId="3E08F619" w14:textId="77777777" w:rsidR="00AA1682" w:rsidRPr="00AA1682" w:rsidRDefault="00AA1682" w:rsidP="00AA1682">
            <w:pPr>
              <w:rPr>
                <w:lang w:val="en-GB"/>
              </w:rPr>
            </w:pPr>
            <w:r w:rsidRPr="00AA1682">
              <w:rPr>
                <w:lang w:val="en-GB"/>
              </w:rPr>
              <w:t>UK</w:t>
            </w:r>
          </w:p>
        </w:tc>
      </w:tr>
      <w:tr w:rsidR="00AA1682" w:rsidRPr="00AA1682" w14:paraId="6BDAE619" w14:textId="77777777">
        <w:tc>
          <w:tcPr>
            <w:tcW w:w="4508" w:type="dxa"/>
          </w:tcPr>
          <w:p w14:paraId="42FB9294" w14:textId="77777777" w:rsidR="00AA1682" w:rsidRPr="00AA1682" w:rsidRDefault="00AA1682" w:rsidP="00AA1682">
            <w:pPr>
              <w:rPr>
                <w:lang w:val="en-GB"/>
              </w:rPr>
            </w:pPr>
            <w:proofErr w:type="spellStart"/>
            <w:r w:rsidRPr="00AA1682">
              <w:rPr>
                <w:lang w:val="en-GB"/>
              </w:rPr>
              <w:t>Sef</w:t>
            </w:r>
            <w:proofErr w:type="spellEnd"/>
            <w:r w:rsidRPr="00AA1682">
              <w:rPr>
                <w:lang w:val="en-GB"/>
              </w:rPr>
              <w:t xml:space="preserve"> </w:t>
            </w:r>
            <w:proofErr w:type="spellStart"/>
            <w:r w:rsidRPr="00AA1682">
              <w:rPr>
                <w:lang w:val="en-GB"/>
              </w:rPr>
              <w:t>Valentijn</w:t>
            </w:r>
            <w:proofErr w:type="spellEnd"/>
          </w:p>
        </w:tc>
        <w:tc>
          <w:tcPr>
            <w:tcW w:w="4508" w:type="dxa"/>
          </w:tcPr>
          <w:p w14:paraId="48331C8B" w14:textId="77777777" w:rsidR="00AA1682" w:rsidRPr="00AA1682" w:rsidRDefault="00AA1682" w:rsidP="00AA1682">
            <w:pPr>
              <w:rPr>
                <w:lang w:val="en-GB"/>
              </w:rPr>
            </w:pPr>
            <w:r w:rsidRPr="00AA1682">
              <w:rPr>
                <w:lang w:val="en-GB"/>
              </w:rPr>
              <w:t>Netherlands</w:t>
            </w:r>
          </w:p>
        </w:tc>
      </w:tr>
      <w:tr w:rsidR="00AA1682" w:rsidRPr="00AA1682" w14:paraId="6EB8BEFB" w14:textId="77777777">
        <w:tc>
          <w:tcPr>
            <w:tcW w:w="4508" w:type="dxa"/>
          </w:tcPr>
          <w:p w14:paraId="47BA329C" w14:textId="77777777" w:rsidR="00AA1682" w:rsidRPr="00AA1682" w:rsidRDefault="00AA1682" w:rsidP="00AA1682">
            <w:pPr>
              <w:rPr>
                <w:lang w:val="en-GB"/>
              </w:rPr>
            </w:pPr>
            <w:r w:rsidRPr="00AA1682">
              <w:rPr>
                <w:lang w:val="en-GB"/>
              </w:rPr>
              <w:t>Rebecca Langley</w:t>
            </w:r>
          </w:p>
        </w:tc>
        <w:tc>
          <w:tcPr>
            <w:tcW w:w="4508" w:type="dxa"/>
          </w:tcPr>
          <w:p w14:paraId="4D34694E" w14:textId="77777777" w:rsidR="00AA1682" w:rsidRPr="00AA1682" w:rsidRDefault="00AA1682" w:rsidP="00AA1682">
            <w:pPr>
              <w:rPr>
                <w:lang w:val="en-GB"/>
              </w:rPr>
            </w:pPr>
            <w:r w:rsidRPr="00AA1682">
              <w:rPr>
                <w:lang w:val="en-GB"/>
              </w:rPr>
              <w:t>UK</w:t>
            </w:r>
          </w:p>
        </w:tc>
      </w:tr>
      <w:tr w:rsidR="00AA1682" w:rsidRPr="00AA1682" w14:paraId="7EA3CA21" w14:textId="77777777">
        <w:trPr>
          <w:trHeight w:val="300"/>
        </w:trPr>
        <w:tc>
          <w:tcPr>
            <w:tcW w:w="4508" w:type="dxa"/>
          </w:tcPr>
          <w:p w14:paraId="4083A7BB" w14:textId="77777777" w:rsidR="00AA1682" w:rsidRPr="00AA1682" w:rsidRDefault="00AA1682" w:rsidP="00AA1682">
            <w:pPr>
              <w:rPr>
                <w:lang w:val="en-GB"/>
              </w:rPr>
            </w:pPr>
            <w:r w:rsidRPr="00AA1682">
              <w:rPr>
                <w:lang w:val="en-GB"/>
              </w:rPr>
              <w:t>Jocelyne Puts</w:t>
            </w:r>
          </w:p>
        </w:tc>
        <w:tc>
          <w:tcPr>
            <w:tcW w:w="4508" w:type="dxa"/>
          </w:tcPr>
          <w:p w14:paraId="15C69737" w14:textId="77777777" w:rsidR="00AA1682" w:rsidRPr="00AA1682" w:rsidRDefault="00AA1682" w:rsidP="00AA1682">
            <w:pPr>
              <w:rPr>
                <w:lang w:val="en-GB"/>
              </w:rPr>
            </w:pPr>
            <w:r w:rsidRPr="00AA1682">
              <w:rPr>
                <w:lang w:val="en-GB"/>
              </w:rPr>
              <w:t>Belgium</w:t>
            </w:r>
          </w:p>
        </w:tc>
      </w:tr>
    </w:tbl>
    <w:p w14:paraId="1E6D4F3A" w14:textId="77777777" w:rsidR="000D6CDD" w:rsidRDefault="000D6CDD">
      <w:pPr>
        <w:rPr>
          <w:b/>
          <w:bCs/>
          <w:lang w:val="en-US"/>
        </w:rPr>
      </w:pPr>
    </w:p>
    <w:p w14:paraId="2F16EA4B" w14:textId="4ECCB5F5" w:rsidR="00370761" w:rsidRPr="000D6CDD" w:rsidRDefault="00AA1682">
      <w:pPr>
        <w:rPr>
          <w:b/>
          <w:bCs/>
          <w:lang w:val="en-US"/>
        </w:rPr>
      </w:pPr>
      <w:r w:rsidRPr="000D6CDD">
        <w:rPr>
          <w:b/>
          <w:bCs/>
          <w:lang w:val="en-US"/>
        </w:rPr>
        <w:t>He</w:t>
      </w:r>
      <w:r w:rsidR="000D6CDD" w:rsidRPr="000D6CDD">
        <w:rPr>
          <w:b/>
          <w:bCs/>
          <w:lang w:val="en-US"/>
        </w:rPr>
        <w:t>althcare providers and clinical researchers</w:t>
      </w:r>
    </w:p>
    <w:p w14:paraId="5B3DC350" w14:textId="77777777" w:rsidR="00847DEC" w:rsidRPr="000D6CDD" w:rsidRDefault="00847DEC" w:rsidP="00847DEC">
      <w:pPr>
        <w:rPr>
          <w:b/>
          <w:bCs/>
          <w:lang w:val="en-US"/>
        </w:rPr>
      </w:pPr>
      <w:r w:rsidRPr="000D6CDD">
        <w:rPr>
          <w:b/>
          <w:bCs/>
          <w:lang w:val="en-US"/>
        </w:rPr>
        <w:t>Argentina</w:t>
      </w:r>
    </w:p>
    <w:p w14:paraId="6B7AB9E3" w14:textId="77777777" w:rsidR="00847DEC" w:rsidRPr="00847DEC" w:rsidRDefault="00847DEC" w:rsidP="00847DEC">
      <w:pPr>
        <w:numPr>
          <w:ilvl w:val="0"/>
          <w:numId w:val="4"/>
        </w:numPr>
        <w:rPr>
          <w:lang w:val="it-CH"/>
        </w:rPr>
      </w:pPr>
      <w:r w:rsidRPr="00847DEC">
        <w:rPr>
          <w:lang w:val="it-CH"/>
        </w:rPr>
        <w:t>America Toro, MD Critical Care, Argentina</w:t>
      </w:r>
    </w:p>
    <w:p w14:paraId="5E3A33E5" w14:textId="77777777" w:rsidR="00847DEC" w:rsidRPr="00847DEC" w:rsidRDefault="00847DEC" w:rsidP="00847DEC">
      <w:pPr>
        <w:numPr>
          <w:ilvl w:val="0"/>
          <w:numId w:val="4"/>
        </w:numPr>
        <w:rPr>
          <w:lang w:val="fr-CH"/>
        </w:rPr>
      </w:pPr>
      <w:r w:rsidRPr="00847DEC">
        <w:rPr>
          <w:lang w:val="fr-CH"/>
        </w:rPr>
        <w:t xml:space="preserve">Arnaldo </w:t>
      </w:r>
      <w:proofErr w:type="spellStart"/>
      <w:r w:rsidRPr="00847DEC">
        <w:rPr>
          <w:lang w:val="fr-CH"/>
        </w:rPr>
        <w:t>Dubin</w:t>
      </w:r>
      <w:proofErr w:type="spellEnd"/>
      <w:r w:rsidRPr="00847DEC">
        <w:rPr>
          <w:lang w:val="fr-CH"/>
        </w:rPr>
        <w:t xml:space="preserve">, </w:t>
      </w:r>
      <w:proofErr w:type="spellStart"/>
      <w:r w:rsidRPr="00847DEC">
        <w:rPr>
          <w:lang w:val="fr-CH"/>
        </w:rPr>
        <w:t>Sanatorio</w:t>
      </w:r>
      <w:proofErr w:type="spellEnd"/>
      <w:r w:rsidRPr="00847DEC">
        <w:rPr>
          <w:lang w:val="fr-CH"/>
        </w:rPr>
        <w:t xml:space="preserve"> </w:t>
      </w:r>
      <w:proofErr w:type="spellStart"/>
      <w:r w:rsidRPr="00847DEC">
        <w:rPr>
          <w:lang w:val="fr-CH"/>
        </w:rPr>
        <w:t>Otamendi</w:t>
      </w:r>
      <w:proofErr w:type="spellEnd"/>
      <w:r w:rsidRPr="00847DEC">
        <w:rPr>
          <w:lang w:val="fr-CH"/>
        </w:rPr>
        <w:t xml:space="preserve">, Buenos Aires, Argentina, </w:t>
      </w:r>
      <w:proofErr w:type="spellStart"/>
      <w:r w:rsidRPr="00847DEC">
        <w:rPr>
          <w:lang w:val="fr-CH"/>
        </w:rPr>
        <w:t>Facultad</w:t>
      </w:r>
      <w:proofErr w:type="spellEnd"/>
      <w:r w:rsidRPr="00847DEC">
        <w:rPr>
          <w:lang w:val="fr-CH"/>
        </w:rPr>
        <w:t xml:space="preserve"> de </w:t>
      </w:r>
      <w:proofErr w:type="spellStart"/>
      <w:r w:rsidRPr="00847DEC">
        <w:rPr>
          <w:lang w:val="fr-CH"/>
        </w:rPr>
        <w:t>Ciencias</w:t>
      </w:r>
      <w:proofErr w:type="spellEnd"/>
      <w:r w:rsidRPr="00847DEC">
        <w:rPr>
          <w:lang w:val="fr-CH"/>
        </w:rPr>
        <w:t xml:space="preserve"> </w:t>
      </w:r>
      <w:proofErr w:type="spellStart"/>
      <w:r w:rsidRPr="00847DEC">
        <w:rPr>
          <w:lang w:val="fr-CH"/>
        </w:rPr>
        <w:t>Médicas</w:t>
      </w:r>
      <w:proofErr w:type="spellEnd"/>
      <w:r w:rsidRPr="00847DEC">
        <w:rPr>
          <w:lang w:val="fr-CH"/>
        </w:rPr>
        <w:t xml:space="preserve">, </w:t>
      </w:r>
      <w:proofErr w:type="spellStart"/>
      <w:r w:rsidRPr="00847DEC">
        <w:rPr>
          <w:lang w:val="fr-CH"/>
        </w:rPr>
        <w:t>Universidad</w:t>
      </w:r>
      <w:proofErr w:type="spellEnd"/>
      <w:r w:rsidRPr="00847DEC">
        <w:rPr>
          <w:lang w:val="fr-CH"/>
        </w:rPr>
        <w:t xml:space="preserve"> </w:t>
      </w:r>
      <w:proofErr w:type="spellStart"/>
      <w:r w:rsidRPr="00847DEC">
        <w:rPr>
          <w:lang w:val="fr-CH"/>
        </w:rPr>
        <w:t>Nacional</w:t>
      </w:r>
      <w:proofErr w:type="spellEnd"/>
      <w:r w:rsidRPr="00847DEC">
        <w:rPr>
          <w:lang w:val="fr-CH"/>
        </w:rPr>
        <w:t xml:space="preserve"> de La </w:t>
      </w:r>
      <w:proofErr w:type="spellStart"/>
      <w:r w:rsidRPr="00847DEC">
        <w:rPr>
          <w:lang w:val="fr-CH"/>
        </w:rPr>
        <w:t>Plata</w:t>
      </w:r>
      <w:proofErr w:type="spellEnd"/>
    </w:p>
    <w:p w14:paraId="79E5D0BF" w14:textId="77777777" w:rsidR="00847DEC" w:rsidRPr="00847DEC" w:rsidRDefault="00847DEC" w:rsidP="00847DEC">
      <w:pPr>
        <w:numPr>
          <w:ilvl w:val="0"/>
          <w:numId w:val="4"/>
        </w:numPr>
        <w:rPr>
          <w:lang w:val="fr-CH"/>
        </w:rPr>
      </w:pPr>
      <w:r w:rsidRPr="00847DEC">
        <w:rPr>
          <w:lang w:val="fr-CH"/>
        </w:rPr>
        <w:t xml:space="preserve">Javier </w:t>
      </w:r>
      <w:proofErr w:type="spellStart"/>
      <w:r w:rsidRPr="00847DEC">
        <w:rPr>
          <w:lang w:val="fr-CH"/>
        </w:rPr>
        <w:t>Osatnik</w:t>
      </w:r>
      <w:proofErr w:type="spellEnd"/>
      <w:r w:rsidRPr="00847DEC">
        <w:rPr>
          <w:lang w:val="fr-CH"/>
        </w:rPr>
        <w:t xml:space="preserve">, Hospital </w:t>
      </w:r>
      <w:proofErr w:type="spellStart"/>
      <w:r w:rsidRPr="00847DEC">
        <w:rPr>
          <w:lang w:val="fr-CH"/>
        </w:rPr>
        <w:t>Alemán</w:t>
      </w:r>
      <w:proofErr w:type="spellEnd"/>
      <w:r w:rsidRPr="00847DEC">
        <w:rPr>
          <w:lang w:val="fr-CH"/>
        </w:rPr>
        <w:t>. Buenos Aires, Argentina</w:t>
      </w:r>
    </w:p>
    <w:p w14:paraId="0086398F" w14:textId="77777777" w:rsidR="00847DEC" w:rsidRPr="00847DEC" w:rsidRDefault="00847DEC" w:rsidP="00847DEC">
      <w:pPr>
        <w:rPr>
          <w:b/>
          <w:bCs/>
        </w:rPr>
      </w:pPr>
      <w:r w:rsidRPr="00847DEC">
        <w:rPr>
          <w:b/>
          <w:bCs/>
        </w:rPr>
        <w:t>Australia</w:t>
      </w:r>
    </w:p>
    <w:p w14:paraId="385AD454" w14:textId="77777777" w:rsidR="00847DEC" w:rsidRPr="00847DEC" w:rsidRDefault="00847DEC" w:rsidP="00847DEC">
      <w:pPr>
        <w:numPr>
          <w:ilvl w:val="0"/>
          <w:numId w:val="5"/>
        </w:numPr>
      </w:pPr>
      <w:proofErr w:type="spellStart"/>
      <w:r w:rsidRPr="00847DEC">
        <w:t>Kavitha</w:t>
      </w:r>
      <w:proofErr w:type="spellEnd"/>
      <w:r w:rsidRPr="00847DEC">
        <w:t xml:space="preserve"> Shetty, </w:t>
      </w:r>
      <w:proofErr w:type="spellStart"/>
      <w:r w:rsidRPr="00847DEC">
        <w:t>Specialist</w:t>
      </w:r>
      <w:proofErr w:type="spellEnd"/>
      <w:r w:rsidRPr="00847DEC">
        <w:t xml:space="preserve"> </w:t>
      </w:r>
      <w:proofErr w:type="spellStart"/>
      <w:r w:rsidRPr="00847DEC">
        <w:t>Intensivist</w:t>
      </w:r>
      <w:proofErr w:type="spellEnd"/>
      <w:r w:rsidRPr="00847DEC">
        <w:t xml:space="preserve">, SWSLHD, SLHD, Australia, FCICM, </w:t>
      </w:r>
      <w:proofErr w:type="gramStart"/>
      <w:r w:rsidRPr="00847DEC">
        <w:t>EDIC,FNB</w:t>
      </w:r>
      <w:proofErr w:type="gramEnd"/>
      <w:r w:rsidRPr="00847DEC">
        <w:t xml:space="preserve">, </w:t>
      </w:r>
      <w:proofErr w:type="spellStart"/>
      <w:r w:rsidRPr="00847DEC">
        <w:t>Specialist</w:t>
      </w:r>
      <w:proofErr w:type="spellEnd"/>
      <w:r w:rsidRPr="00847DEC">
        <w:t xml:space="preserve"> </w:t>
      </w:r>
      <w:proofErr w:type="spellStart"/>
      <w:r w:rsidRPr="00847DEC">
        <w:t>Anaesthetist</w:t>
      </w:r>
      <w:proofErr w:type="spellEnd"/>
      <w:r w:rsidRPr="00847DEC">
        <w:t>, NBMLHD, FANZCA, DNB, MD, Australia</w:t>
      </w:r>
    </w:p>
    <w:p w14:paraId="0F9068E5" w14:textId="77777777" w:rsidR="00847DEC" w:rsidRPr="00847DEC" w:rsidRDefault="00847DEC" w:rsidP="00847DEC">
      <w:pPr>
        <w:numPr>
          <w:ilvl w:val="0"/>
          <w:numId w:val="5"/>
        </w:numPr>
        <w:rPr>
          <w:lang w:val="en-US"/>
        </w:rPr>
      </w:pPr>
      <w:proofErr w:type="spellStart"/>
      <w:r w:rsidRPr="00847DEC">
        <w:rPr>
          <w:lang w:val="en-US"/>
        </w:rPr>
        <w:t>Nichael</w:t>
      </w:r>
      <w:proofErr w:type="spellEnd"/>
      <w:r w:rsidRPr="00847DEC">
        <w:rPr>
          <w:lang w:val="en-US"/>
        </w:rPr>
        <w:t xml:space="preserve"> Leary, Royal Prince Alfred Hospital, Sydney, Australia</w:t>
      </w:r>
    </w:p>
    <w:p w14:paraId="3214D7FC" w14:textId="77777777" w:rsidR="00847DEC" w:rsidRPr="00847DEC" w:rsidRDefault="00847DEC" w:rsidP="00847DEC">
      <w:pPr>
        <w:rPr>
          <w:b/>
          <w:bCs/>
        </w:rPr>
      </w:pPr>
      <w:proofErr w:type="spellStart"/>
      <w:r w:rsidRPr="00847DEC">
        <w:rPr>
          <w:b/>
          <w:bCs/>
        </w:rPr>
        <w:t>Bangladesh</w:t>
      </w:r>
      <w:proofErr w:type="spellEnd"/>
    </w:p>
    <w:p w14:paraId="64AE9A43" w14:textId="77777777" w:rsidR="00847DEC" w:rsidRPr="00847DEC" w:rsidRDefault="00847DEC" w:rsidP="00847DEC">
      <w:pPr>
        <w:numPr>
          <w:ilvl w:val="0"/>
          <w:numId w:val="6"/>
        </w:numPr>
      </w:pPr>
      <w:r w:rsidRPr="00847DEC">
        <w:t xml:space="preserve">Md </w:t>
      </w:r>
      <w:proofErr w:type="spellStart"/>
      <w:r w:rsidRPr="00847DEC">
        <w:t>Mazharul</w:t>
      </w:r>
      <w:proofErr w:type="spellEnd"/>
      <w:r w:rsidRPr="00847DEC">
        <w:t xml:space="preserve"> </w:t>
      </w:r>
      <w:proofErr w:type="spellStart"/>
      <w:r w:rsidRPr="00847DEC">
        <w:t>Hoque</w:t>
      </w:r>
      <w:proofErr w:type="spellEnd"/>
      <w:r w:rsidRPr="00847DEC">
        <w:t xml:space="preserve">, 1398/19/C, Road 4, </w:t>
      </w:r>
      <w:proofErr w:type="spellStart"/>
      <w:r w:rsidRPr="00847DEC">
        <w:t>Riazbag</w:t>
      </w:r>
      <w:proofErr w:type="spellEnd"/>
      <w:r w:rsidRPr="00847DEC">
        <w:t xml:space="preserve">, </w:t>
      </w:r>
      <w:proofErr w:type="spellStart"/>
      <w:r w:rsidRPr="00847DEC">
        <w:t>Khilgaon</w:t>
      </w:r>
      <w:proofErr w:type="spellEnd"/>
      <w:r w:rsidRPr="00847DEC">
        <w:t xml:space="preserve">, Dhaka, </w:t>
      </w:r>
      <w:proofErr w:type="spellStart"/>
      <w:r w:rsidRPr="00847DEC">
        <w:t>Bangladesh</w:t>
      </w:r>
      <w:proofErr w:type="spellEnd"/>
    </w:p>
    <w:p w14:paraId="1960F3A1" w14:textId="77777777" w:rsidR="00847DEC" w:rsidRPr="00847DEC" w:rsidRDefault="00847DEC" w:rsidP="00847DEC">
      <w:pPr>
        <w:rPr>
          <w:b/>
          <w:bCs/>
        </w:rPr>
      </w:pPr>
      <w:proofErr w:type="spellStart"/>
      <w:r w:rsidRPr="00847DEC">
        <w:rPr>
          <w:b/>
          <w:bCs/>
        </w:rPr>
        <w:t>Belgium</w:t>
      </w:r>
      <w:proofErr w:type="spellEnd"/>
    </w:p>
    <w:p w14:paraId="376F218F" w14:textId="77777777" w:rsidR="00847DEC" w:rsidRPr="00847DEC" w:rsidRDefault="00847DEC" w:rsidP="00847DEC">
      <w:pPr>
        <w:numPr>
          <w:ilvl w:val="0"/>
          <w:numId w:val="7"/>
        </w:numPr>
      </w:pPr>
      <w:r w:rsidRPr="00847DEC">
        <w:t xml:space="preserve">Elisabeth De </w:t>
      </w:r>
      <w:proofErr w:type="spellStart"/>
      <w:r w:rsidRPr="00847DEC">
        <w:t>Waele</w:t>
      </w:r>
      <w:proofErr w:type="spellEnd"/>
      <w:r w:rsidRPr="00847DEC">
        <w:t xml:space="preserve">, Department </w:t>
      </w:r>
      <w:proofErr w:type="spellStart"/>
      <w:r w:rsidRPr="00847DEC">
        <w:t>of</w:t>
      </w:r>
      <w:proofErr w:type="spellEnd"/>
      <w:r w:rsidRPr="00847DEC">
        <w:t xml:space="preserve"> Clinical Nutrition, </w:t>
      </w:r>
      <w:proofErr w:type="spellStart"/>
      <w:r w:rsidRPr="00847DEC">
        <w:t>Universitair</w:t>
      </w:r>
      <w:proofErr w:type="spellEnd"/>
      <w:r w:rsidRPr="00847DEC">
        <w:t xml:space="preserve"> </w:t>
      </w:r>
      <w:proofErr w:type="spellStart"/>
      <w:r w:rsidRPr="00847DEC">
        <w:t>Ziekenhuis</w:t>
      </w:r>
      <w:proofErr w:type="spellEnd"/>
      <w:r w:rsidRPr="00847DEC">
        <w:t xml:space="preserve"> </w:t>
      </w:r>
      <w:proofErr w:type="spellStart"/>
      <w:r w:rsidRPr="00847DEC">
        <w:t>Brussel</w:t>
      </w:r>
      <w:proofErr w:type="spellEnd"/>
      <w:r w:rsidRPr="00847DEC">
        <w:t xml:space="preserve">, </w:t>
      </w:r>
      <w:proofErr w:type="spellStart"/>
      <w:r w:rsidRPr="00847DEC">
        <w:t>Brussels</w:t>
      </w:r>
      <w:proofErr w:type="spellEnd"/>
      <w:r w:rsidRPr="00847DEC">
        <w:t xml:space="preserve">, </w:t>
      </w:r>
      <w:proofErr w:type="spellStart"/>
      <w:r w:rsidRPr="00847DEC">
        <w:t>Belgium</w:t>
      </w:r>
      <w:proofErr w:type="spellEnd"/>
      <w:r w:rsidRPr="00847DEC">
        <w:t xml:space="preserve">, </w:t>
      </w:r>
      <w:proofErr w:type="spellStart"/>
      <w:r w:rsidRPr="00847DEC">
        <w:t>Vrije</w:t>
      </w:r>
      <w:proofErr w:type="spellEnd"/>
      <w:r w:rsidRPr="00847DEC">
        <w:t xml:space="preserve"> </w:t>
      </w:r>
      <w:proofErr w:type="spellStart"/>
      <w:r w:rsidRPr="00847DEC">
        <w:t>Universiteit</w:t>
      </w:r>
      <w:proofErr w:type="spellEnd"/>
      <w:r w:rsidRPr="00847DEC">
        <w:t xml:space="preserve"> </w:t>
      </w:r>
      <w:proofErr w:type="spellStart"/>
      <w:r w:rsidRPr="00847DEC">
        <w:t>Brussel</w:t>
      </w:r>
      <w:proofErr w:type="spellEnd"/>
      <w:r w:rsidRPr="00847DEC">
        <w:t xml:space="preserve">, </w:t>
      </w:r>
      <w:proofErr w:type="spellStart"/>
      <w:r w:rsidRPr="00847DEC">
        <w:t>Brussels</w:t>
      </w:r>
      <w:proofErr w:type="spellEnd"/>
      <w:r w:rsidRPr="00847DEC">
        <w:t xml:space="preserve">, </w:t>
      </w:r>
      <w:proofErr w:type="spellStart"/>
      <w:r w:rsidRPr="00847DEC">
        <w:t>Belgium</w:t>
      </w:r>
      <w:proofErr w:type="spellEnd"/>
    </w:p>
    <w:p w14:paraId="3D673C06" w14:textId="77777777" w:rsidR="00847DEC" w:rsidRPr="00847DEC" w:rsidRDefault="00847DEC" w:rsidP="00847DEC">
      <w:pPr>
        <w:numPr>
          <w:ilvl w:val="0"/>
          <w:numId w:val="7"/>
        </w:numPr>
        <w:rPr>
          <w:lang w:val="en-US"/>
        </w:rPr>
      </w:pPr>
      <w:r w:rsidRPr="00847DEC">
        <w:rPr>
          <w:lang w:val="en-US"/>
        </w:rPr>
        <w:t xml:space="preserve">Jan J. De </w:t>
      </w:r>
      <w:proofErr w:type="spellStart"/>
      <w:r w:rsidRPr="00847DEC">
        <w:rPr>
          <w:lang w:val="en-US"/>
        </w:rPr>
        <w:t>Waele</w:t>
      </w:r>
      <w:proofErr w:type="spellEnd"/>
      <w:r w:rsidRPr="00847DEC">
        <w:rPr>
          <w:lang w:val="en-US"/>
        </w:rPr>
        <w:t>, Dept. of Intensive Care Medicine, Ghent University Hospital, Ghent, Belgium, Dept. Of Internal Medicine and Pediatrics, Faculty of Medicine and Health Sciences, Ghent University, Ghent, Belgium</w:t>
      </w:r>
    </w:p>
    <w:p w14:paraId="3C767A30" w14:textId="77777777" w:rsidR="00847DEC" w:rsidRPr="00847DEC" w:rsidRDefault="00847DEC" w:rsidP="00847DEC">
      <w:pPr>
        <w:numPr>
          <w:ilvl w:val="0"/>
          <w:numId w:val="7"/>
        </w:numPr>
      </w:pPr>
      <w:proofErr w:type="spellStart"/>
      <w:r w:rsidRPr="00847DEC">
        <w:t>Jasperina</w:t>
      </w:r>
      <w:proofErr w:type="spellEnd"/>
      <w:r w:rsidRPr="00847DEC">
        <w:t xml:space="preserve"> Dubois, </w:t>
      </w:r>
      <w:proofErr w:type="spellStart"/>
      <w:r w:rsidRPr="00847DEC">
        <w:t>Jessa</w:t>
      </w:r>
      <w:proofErr w:type="spellEnd"/>
      <w:r w:rsidRPr="00847DEC">
        <w:t xml:space="preserve">, </w:t>
      </w:r>
      <w:proofErr w:type="spellStart"/>
      <w:r w:rsidRPr="00847DEC">
        <w:t>Belgium</w:t>
      </w:r>
      <w:proofErr w:type="spellEnd"/>
    </w:p>
    <w:p w14:paraId="283A4C45" w14:textId="77777777" w:rsidR="00847DEC" w:rsidRPr="00847DEC" w:rsidRDefault="00847DEC" w:rsidP="00847DEC">
      <w:pPr>
        <w:numPr>
          <w:ilvl w:val="0"/>
          <w:numId w:val="7"/>
        </w:numPr>
      </w:pPr>
      <w:r w:rsidRPr="00847DEC">
        <w:t xml:space="preserve">Kurt </w:t>
      </w:r>
      <w:proofErr w:type="spellStart"/>
      <w:r w:rsidRPr="00847DEC">
        <w:t>Boeykens</w:t>
      </w:r>
      <w:proofErr w:type="spellEnd"/>
      <w:r w:rsidRPr="00847DEC">
        <w:t xml:space="preserve">, NNS, </w:t>
      </w:r>
      <w:proofErr w:type="spellStart"/>
      <w:r w:rsidRPr="00847DEC">
        <w:t>Belgium</w:t>
      </w:r>
      <w:proofErr w:type="spellEnd"/>
    </w:p>
    <w:p w14:paraId="5F8CBBD2" w14:textId="77777777" w:rsidR="00847DEC" w:rsidRPr="00847DEC" w:rsidRDefault="00847DEC" w:rsidP="00847DEC">
      <w:pPr>
        <w:rPr>
          <w:b/>
          <w:bCs/>
        </w:rPr>
      </w:pPr>
      <w:proofErr w:type="spellStart"/>
      <w:r w:rsidRPr="00847DEC">
        <w:rPr>
          <w:b/>
          <w:bCs/>
        </w:rPr>
        <w:t>Bosnia</w:t>
      </w:r>
      <w:proofErr w:type="spellEnd"/>
      <w:r w:rsidRPr="00847DEC">
        <w:rPr>
          <w:b/>
          <w:bCs/>
        </w:rPr>
        <w:t xml:space="preserve"> and </w:t>
      </w:r>
      <w:proofErr w:type="spellStart"/>
      <w:r w:rsidRPr="00847DEC">
        <w:rPr>
          <w:b/>
          <w:bCs/>
        </w:rPr>
        <w:t>Herzegovina</w:t>
      </w:r>
      <w:proofErr w:type="spellEnd"/>
    </w:p>
    <w:p w14:paraId="350E4F71" w14:textId="77777777" w:rsidR="00847DEC" w:rsidRPr="00847DEC" w:rsidRDefault="00847DEC" w:rsidP="00847DEC">
      <w:pPr>
        <w:numPr>
          <w:ilvl w:val="0"/>
          <w:numId w:val="8"/>
        </w:numPr>
        <w:rPr>
          <w:lang w:val="en-US"/>
        </w:rPr>
      </w:pPr>
      <w:r w:rsidRPr="00847DEC">
        <w:rPr>
          <w:lang w:val="en-US"/>
        </w:rPr>
        <w:t xml:space="preserve">Biljana </w:t>
      </w:r>
      <w:proofErr w:type="spellStart"/>
      <w:r w:rsidRPr="00847DEC">
        <w:rPr>
          <w:lang w:val="en-US"/>
        </w:rPr>
        <w:t>Zlojutro</w:t>
      </w:r>
      <w:proofErr w:type="spellEnd"/>
      <w:r w:rsidRPr="00847DEC">
        <w:rPr>
          <w:lang w:val="en-US"/>
        </w:rPr>
        <w:t xml:space="preserve">, University Clinical Centre of the Republic of </w:t>
      </w:r>
      <w:proofErr w:type="spellStart"/>
      <w:r w:rsidRPr="00847DEC">
        <w:rPr>
          <w:lang w:val="en-US"/>
        </w:rPr>
        <w:t>Srpsska</w:t>
      </w:r>
      <w:proofErr w:type="spellEnd"/>
      <w:r w:rsidRPr="00847DEC">
        <w:rPr>
          <w:lang w:val="en-US"/>
        </w:rPr>
        <w:t>, Bosnia and Herzegovina</w:t>
      </w:r>
    </w:p>
    <w:p w14:paraId="010A67F7" w14:textId="77777777" w:rsidR="00847DEC" w:rsidRPr="00847DEC" w:rsidRDefault="00847DEC" w:rsidP="00847DEC">
      <w:pPr>
        <w:rPr>
          <w:b/>
          <w:bCs/>
        </w:rPr>
      </w:pPr>
      <w:r w:rsidRPr="00847DEC">
        <w:rPr>
          <w:b/>
          <w:bCs/>
        </w:rPr>
        <w:t>Brazil</w:t>
      </w:r>
    </w:p>
    <w:p w14:paraId="07430DE8" w14:textId="77777777" w:rsidR="00847DEC" w:rsidRPr="00847DEC" w:rsidRDefault="00847DEC" w:rsidP="00847DEC">
      <w:pPr>
        <w:numPr>
          <w:ilvl w:val="0"/>
          <w:numId w:val="9"/>
        </w:numPr>
        <w:rPr>
          <w:lang w:val="fr-CH"/>
        </w:rPr>
      </w:pPr>
      <w:r w:rsidRPr="00847DEC">
        <w:rPr>
          <w:lang w:val="fr-CH"/>
        </w:rPr>
        <w:t xml:space="preserve">Alexandre Guimarães de Almeida Barros, </w:t>
      </w:r>
      <w:proofErr w:type="spellStart"/>
      <w:r w:rsidRPr="00847DEC">
        <w:rPr>
          <w:lang w:val="fr-CH"/>
        </w:rPr>
        <w:t>Universidade</w:t>
      </w:r>
      <w:proofErr w:type="spellEnd"/>
      <w:r w:rsidRPr="00847DEC">
        <w:rPr>
          <w:lang w:val="fr-CH"/>
        </w:rPr>
        <w:t xml:space="preserve"> </w:t>
      </w:r>
      <w:proofErr w:type="spellStart"/>
      <w:r w:rsidRPr="00847DEC">
        <w:rPr>
          <w:lang w:val="fr-CH"/>
        </w:rPr>
        <w:t>Federal</w:t>
      </w:r>
      <w:proofErr w:type="spellEnd"/>
      <w:r w:rsidRPr="00847DEC">
        <w:rPr>
          <w:lang w:val="fr-CH"/>
        </w:rPr>
        <w:t xml:space="preserve"> de Minas Gerais, Brazil</w:t>
      </w:r>
    </w:p>
    <w:p w14:paraId="32791FFA" w14:textId="77777777" w:rsidR="00847DEC" w:rsidRPr="00847DEC" w:rsidRDefault="00847DEC" w:rsidP="00847DEC">
      <w:pPr>
        <w:numPr>
          <w:ilvl w:val="0"/>
          <w:numId w:val="9"/>
        </w:numPr>
        <w:rPr>
          <w:lang w:val="fr-CH"/>
        </w:rPr>
      </w:pPr>
      <w:proofErr w:type="spellStart"/>
      <w:r w:rsidRPr="00847DEC">
        <w:rPr>
          <w:lang w:val="fr-CH"/>
        </w:rPr>
        <w:t>Leandro</w:t>
      </w:r>
      <w:proofErr w:type="spellEnd"/>
      <w:r w:rsidRPr="00847DEC">
        <w:rPr>
          <w:lang w:val="fr-CH"/>
        </w:rPr>
        <w:t xml:space="preserve"> </w:t>
      </w:r>
      <w:proofErr w:type="spellStart"/>
      <w:r w:rsidRPr="00847DEC">
        <w:rPr>
          <w:lang w:val="fr-CH"/>
        </w:rPr>
        <w:t>Utino</w:t>
      </w:r>
      <w:proofErr w:type="spellEnd"/>
      <w:r w:rsidRPr="00847DEC">
        <w:rPr>
          <w:lang w:val="fr-CH"/>
        </w:rPr>
        <w:t xml:space="preserve"> </w:t>
      </w:r>
      <w:proofErr w:type="spellStart"/>
      <w:r w:rsidRPr="00847DEC">
        <w:rPr>
          <w:lang w:val="fr-CH"/>
        </w:rPr>
        <w:t>Taniguchi</w:t>
      </w:r>
      <w:proofErr w:type="spellEnd"/>
      <w:r w:rsidRPr="00847DEC">
        <w:rPr>
          <w:lang w:val="fr-CH"/>
        </w:rPr>
        <w:t xml:space="preserve">, Hospital </w:t>
      </w:r>
      <w:proofErr w:type="spellStart"/>
      <w:r w:rsidRPr="00847DEC">
        <w:rPr>
          <w:lang w:val="fr-CH"/>
        </w:rPr>
        <w:t>das</w:t>
      </w:r>
      <w:proofErr w:type="spellEnd"/>
      <w:r w:rsidRPr="00847DEC">
        <w:rPr>
          <w:lang w:val="fr-CH"/>
        </w:rPr>
        <w:t xml:space="preserve"> </w:t>
      </w:r>
      <w:proofErr w:type="spellStart"/>
      <w:r w:rsidRPr="00847DEC">
        <w:rPr>
          <w:lang w:val="fr-CH"/>
        </w:rPr>
        <w:t>Clinicas</w:t>
      </w:r>
      <w:proofErr w:type="spellEnd"/>
      <w:r w:rsidRPr="00847DEC">
        <w:rPr>
          <w:lang w:val="fr-CH"/>
        </w:rPr>
        <w:t xml:space="preserve"> HCFMUSP, </w:t>
      </w:r>
      <w:proofErr w:type="spellStart"/>
      <w:r w:rsidRPr="00847DEC">
        <w:rPr>
          <w:lang w:val="fr-CH"/>
        </w:rPr>
        <w:t>Universidade</w:t>
      </w:r>
      <w:proofErr w:type="spellEnd"/>
      <w:r w:rsidRPr="00847DEC">
        <w:rPr>
          <w:lang w:val="fr-CH"/>
        </w:rPr>
        <w:t xml:space="preserve"> de Sao Paulo, Brazil, Hospital </w:t>
      </w:r>
      <w:proofErr w:type="spellStart"/>
      <w:r w:rsidRPr="00847DEC">
        <w:rPr>
          <w:lang w:val="fr-CH"/>
        </w:rPr>
        <w:t>Sirio</w:t>
      </w:r>
      <w:proofErr w:type="spellEnd"/>
      <w:r w:rsidRPr="00847DEC">
        <w:rPr>
          <w:lang w:val="fr-CH"/>
        </w:rPr>
        <w:t xml:space="preserve"> </w:t>
      </w:r>
      <w:proofErr w:type="spellStart"/>
      <w:r w:rsidRPr="00847DEC">
        <w:rPr>
          <w:lang w:val="fr-CH"/>
        </w:rPr>
        <w:t>Libanes</w:t>
      </w:r>
      <w:proofErr w:type="spellEnd"/>
      <w:r w:rsidRPr="00847DEC">
        <w:rPr>
          <w:lang w:val="fr-CH"/>
        </w:rPr>
        <w:t>, Sao Paulo, Brazil</w:t>
      </w:r>
    </w:p>
    <w:p w14:paraId="6BCC7C9E" w14:textId="77777777" w:rsidR="00847DEC" w:rsidRPr="00847DEC" w:rsidRDefault="00847DEC" w:rsidP="00847DEC">
      <w:pPr>
        <w:numPr>
          <w:ilvl w:val="0"/>
          <w:numId w:val="9"/>
        </w:numPr>
        <w:rPr>
          <w:lang w:val="en-US"/>
        </w:rPr>
      </w:pPr>
      <w:r w:rsidRPr="00847DEC">
        <w:rPr>
          <w:lang w:val="en-US"/>
        </w:rPr>
        <w:t>Maria Cristina Gonzalez, Postgraduate Program in Nutrition and Food, Federal University of Pelotas, RS, Brazil</w:t>
      </w:r>
    </w:p>
    <w:p w14:paraId="1ED5A3D6" w14:textId="77777777" w:rsidR="00847DEC" w:rsidRPr="00847DEC" w:rsidRDefault="00847DEC" w:rsidP="00847DEC">
      <w:pPr>
        <w:numPr>
          <w:ilvl w:val="0"/>
          <w:numId w:val="9"/>
        </w:numPr>
      </w:pPr>
      <w:r w:rsidRPr="00847DEC">
        <w:t xml:space="preserve">Simone Chaves de Miranda Silvestre, </w:t>
      </w:r>
      <w:proofErr w:type="spellStart"/>
      <w:r w:rsidRPr="00847DEC">
        <w:t>Felicio</w:t>
      </w:r>
      <w:proofErr w:type="spellEnd"/>
      <w:r w:rsidRPr="00847DEC">
        <w:t xml:space="preserve"> </w:t>
      </w:r>
      <w:proofErr w:type="spellStart"/>
      <w:r w:rsidRPr="00847DEC">
        <w:t>Rocho</w:t>
      </w:r>
      <w:proofErr w:type="spellEnd"/>
      <w:r w:rsidRPr="00847DEC">
        <w:t xml:space="preserve"> Hospital, Brazilian </w:t>
      </w:r>
      <w:proofErr w:type="spellStart"/>
      <w:r w:rsidRPr="00847DEC">
        <w:t>Association</w:t>
      </w:r>
      <w:proofErr w:type="spellEnd"/>
      <w:r w:rsidRPr="00847DEC">
        <w:t xml:space="preserve"> </w:t>
      </w:r>
      <w:proofErr w:type="spellStart"/>
      <w:r w:rsidRPr="00847DEC">
        <w:t>of</w:t>
      </w:r>
      <w:proofErr w:type="spellEnd"/>
      <w:r w:rsidRPr="00847DEC">
        <w:t xml:space="preserve"> </w:t>
      </w:r>
      <w:proofErr w:type="spellStart"/>
      <w:r w:rsidRPr="00847DEC">
        <w:t>Nutrology</w:t>
      </w:r>
      <w:proofErr w:type="spellEnd"/>
      <w:r w:rsidRPr="00847DEC">
        <w:t>, Brazil</w:t>
      </w:r>
    </w:p>
    <w:p w14:paraId="04FB1027" w14:textId="77777777" w:rsidR="00847DEC" w:rsidRPr="00847DEC" w:rsidRDefault="00847DEC" w:rsidP="00847DEC">
      <w:pPr>
        <w:numPr>
          <w:ilvl w:val="0"/>
          <w:numId w:val="9"/>
        </w:numPr>
        <w:rPr>
          <w:lang w:val="en-US"/>
        </w:rPr>
      </w:pPr>
      <w:r w:rsidRPr="00847DEC">
        <w:rPr>
          <w:lang w:val="en-US"/>
        </w:rPr>
        <w:t>Thiago Jose Martins Goncalves, Prevent Senior Institute, Brazil</w:t>
      </w:r>
    </w:p>
    <w:p w14:paraId="2EA75F9E" w14:textId="77777777" w:rsidR="00847DEC" w:rsidRPr="00847DEC" w:rsidRDefault="00847DEC" w:rsidP="00847DEC">
      <w:pPr>
        <w:rPr>
          <w:b/>
          <w:bCs/>
        </w:rPr>
      </w:pPr>
      <w:r w:rsidRPr="00847DEC">
        <w:rPr>
          <w:b/>
          <w:bCs/>
        </w:rPr>
        <w:lastRenderedPageBreak/>
        <w:t>Canada</w:t>
      </w:r>
    </w:p>
    <w:p w14:paraId="660BF3C2" w14:textId="77777777" w:rsidR="00847DEC" w:rsidRPr="00847DEC" w:rsidRDefault="00847DEC" w:rsidP="00847DEC">
      <w:pPr>
        <w:numPr>
          <w:ilvl w:val="0"/>
          <w:numId w:val="10"/>
        </w:numPr>
      </w:pPr>
      <w:r w:rsidRPr="00847DEC">
        <w:t xml:space="preserve">Courtney </w:t>
      </w:r>
      <w:proofErr w:type="spellStart"/>
      <w:r w:rsidRPr="00847DEC">
        <w:t>Wedemire</w:t>
      </w:r>
      <w:proofErr w:type="spellEnd"/>
      <w:r w:rsidRPr="00847DEC">
        <w:t>, Fraser Health, Canada</w:t>
      </w:r>
    </w:p>
    <w:p w14:paraId="73933EA0" w14:textId="77777777" w:rsidR="00847DEC" w:rsidRPr="00847DEC" w:rsidRDefault="00847DEC" w:rsidP="00847DEC">
      <w:pPr>
        <w:numPr>
          <w:ilvl w:val="0"/>
          <w:numId w:val="10"/>
        </w:numPr>
        <w:rPr>
          <w:lang w:val="en-US"/>
        </w:rPr>
      </w:pPr>
      <w:proofErr w:type="spellStart"/>
      <w:r w:rsidRPr="00847DEC">
        <w:rPr>
          <w:lang w:val="en-US"/>
        </w:rPr>
        <w:t>Hirotada</w:t>
      </w:r>
      <w:proofErr w:type="spellEnd"/>
      <w:r w:rsidRPr="00847DEC">
        <w:rPr>
          <w:lang w:val="en-US"/>
        </w:rPr>
        <w:t xml:space="preserve"> Kobayashi, Department of Critical Care Medicine, Sunnybrook Health Sciences Centre, Interdepartmental Division of Critical Care, University of Toronto, Canada</w:t>
      </w:r>
    </w:p>
    <w:p w14:paraId="72D68891" w14:textId="77777777" w:rsidR="00847DEC" w:rsidRPr="00847DEC" w:rsidRDefault="00847DEC" w:rsidP="00847DEC">
      <w:pPr>
        <w:rPr>
          <w:b/>
          <w:bCs/>
        </w:rPr>
      </w:pPr>
      <w:r w:rsidRPr="00847DEC">
        <w:rPr>
          <w:b/>
          <w:bCs/>
        </w:rPr>
        <w:t>China</w:t>
      </w:r>
    </w:p>
    <w:p w14:paraId="2B421A0A" w14:textId="77777777" w:rsidR="00847DEC" w:rsidRPr="00847DEC" w:rsidRDefault="00847DEC" w:rsidP="00847DEC">
      <w:pPr>
        <w:numPr>
          <w:ilvl w:val="0"/>
          <w:numId w:val="11"/>
        </w:numPr>
        <w:rPr>
          <w:lang w:val="en-US"/>
        </w:rPr>
      </w:pPr>
      <w:r w:rsidRPr="00847DEC">
        <w:rPr>
          <w:lang w:val="en-US"/>
        </w:rPr>
        <w:t xml:space="preserve">Lu Ke </w:t>
      </w:r>
      <w:proofErr w:type="spellStart"/>
      <w:r w:rsidRPr="00847DEC">
        <w:rPr>
          <w:lang w:val="en-US"/>
        </w:rPr>
        <w:t>Ke</w:t>
      </w:r>
      <w:proofErr w:type="spellEnd"/>
      <w:r w:rsidRPr="00847DEC">
        <w:rPr>
          <w:lang w:val="en-US"/>
        </w:rPr>
        <w:t xml:space="preserve">, Department of Critical Care Medicine, </w:t>
      </w:r>
      <w:proofErr w:type="spellStart"/>
      <w:r w:rsidRPr="00847DEC">
        <w:rPr>
          <w:lang w:val="en-US"/>
        </w:rPr>
        <w:t>Jinling</w:t>
      </w:r>
      <w:proofErr w:type="spellEnd"/>
      <w:r w:rsidRPr="00847DEC">
        <w:rPr>
          <w:lang w:val="en-US"/>
        </w:rPr>
        <w:t xml:space="preserve"> Hospital, School of Medicine, Nanjing University, China</w:t>
      </w:r>
    </w:p>
    <w:p w14:paraId="21EDB2BF" w14:textId="77777777" w:rsidR="00847DEC" w:rsidRPr="00847DEC" w:rsidRDefault="00847DEC" w:rsidP="00847DEC">
      <w:pPr>
        <w:rPr>
          <w:b/>
          <w:bCs/>
        </w:rPr>
      </w:pPr>
      <w:proofErr w:type="spellStart"/>
      <w:r w:rsidRPr="00847DEC">
        <w:rPr>
          <w:b/>
          <w:bCs/>
        </w:rPr>
        <w:t>Croatia</w:t>
      </w:r>
      <w:proofErr w:type="spellEnd"/>
    </w:p>
    <w:p w14:paraId="36EF1D4F" w14:textId="77777777" w:rsidR="00847DEC" w:rsidRPr="00847DEC" w:rsidRDefault="00847DEC" w:rsidP="00847DEC">
      <w:pPr>
        <w:numPr>
          <w:ilvl w:val="0"/>
          <w:numId w:val="12"/>
        </w:numPr>
      </w:pPr>
      <w:r w:rsidRPr="00847DEC">
        <w:t xml:space="preserve">Ana </w:t>
      </w:r>
      <w:proofErr w:type="spellStart"/>
      <w:r w:rsidRPr="00847DEC">
        <w:t>Cicvarić</w:t>
      </w:r>
      <w:proofErr w:type="spellEnd"/>
      <w:r w:rsidRPr="00847DEC">
        <w:t xml:space="preserve">, </w:t>
      </w:r>
      <w:proofErr w:type="spellStart"/>
      <w:r w:rsidRPr="00847DEC">
        <w:t>Lastovska</w:t>
      </w:r>
      <w:proofErr w:type="spellEnd"/>
      <w:r w:rsidRPr="00847DEC">
        <w:t xml:space="preserve"> 12, </w:t>
      </w:r>
      <w:proofErr w:type="spellStart"/>
      <w:r w:rsidRPr="00847DEC">
        <w:t>Croatia</w:t>
      </w:r>
      <w:proofErr w:type="spellEnd"/>
    </w:p>
    <w:p w14:paraId="0E4423F6" w14:textId="77777777" w:rsidR="00847DEC" w:rsidRPr="00847DEC" w:rsidRDefault="00847DEC" w:rsidP="00847DEC">
      <w:pPr>
        <w:numPr>
          <w:ilvl w:val="0"/>
          <w:numId w:val="12"/>
        </w:numPr>
        <w:rPr>
          <w:lang w:val="en-US"/>
        </w:rPr>
      </w:pPr>
      <w:r w:rsidRPr="00847DEC">
        <w:rPr>
          <w:lang w:val="en-US"/>
        </w:rPr>
        <w:t xml:space="preserve">Ivan </w:t>
      </w:r>
      <w:proofErr w:type="spellStart"/>
      <w:r w:rsidRPr="00847DEC">
        <w:rPr>
          <w:lang w:val="en-US"/>
        </w:rPr>
        <w:t>Mirkovic</w:t>
      </w:r>
      <w:proofErr w:type="spellEnd"/>
      <w:r w:rsidRPr="00847DEC">
        <w:rPr>
          <w:lang w:val="en-US"/>
        </w:rPr>
        <w:t xml:space="preserve">, General Hospital </w:t>
      </w:r>
      <w:proofErr w:type="spellStart"/>
      <w:r w:rsidRPr="00847DEC">
        <w:rPr>
          <w:lang w:val="en-US"/>
        </w:rPr>
        <w:t>Slavonski</w:t>
      </w:r>
      <w:proofErr w:type="spellEnd"/>
      <w:r w:rsidRPr="00847DEC">
        <w:rPr>
          <w:lang w:val="en-US"/>
        </w:rPr>
        <w:t xml:space="preserve"> Brod, Croatia</w:t>
      </w:r>
    </w:p>
    <w:p w14:paraId="67245A0C" w14:textId="77777777" w:rsidR="00847DEC" w:rsidRPr="00847DEC" w:rsidRDefault="00847DEC" w:rsidP="00847DEC">
      <w:pPr>
        <w:numPr>
          <w:ilvl w:val="0"/>
          <w:numId w:val="12"/>
        </w:numPr>
        <w:rPr>
          <w:lang w:val="en-US"/>
        </w:rPr>
      </w:pPr>
      <w:proofErr w:type="spellStart"/>
      <w:r w:rsidRPr="00847DEC">
        <w:rPr>
          <w:lang w:val="en-US"/>
        </w:rPr>
        <w:t>Janja</w:t>
      </w:r>
      <w:proofErr w:type="spellEnd"/>
      <w:r w:rsidRPr="00847DEC">
        <w:rPr>
          <w:lang w:val="en-US"/>
        </w:rPr>
        <w:t xml:space="preserve"> </w:t>
      </w:r>
      <w:proofErr w:type="spellStart"/>
      <w:r w:rsidRPr="00847DEC">
        <w:rPr>
          <w:lang w:val="en-US"/>
        </w:rPr>
        <w:t>Tarcukovic</w:t>
      </w:r>
      <w:proofErr w:type="spellEnd"/>
      <w:r w:rsidRPr="00847DEC">
        <w:rPr>
          <w:lang w:val="en-US"/>
        </w:rPr>
        <w:t xml:space="preserve">, Department of </w:t>
      </w:r>
      <w:proofErr w:type="spellStart"/>
      <w:r w:rsidRPr="00847DEC">
        <w:rPr>
          <w:lang w:val="en-US"/>
        </w:rPr>
        <w:t>Anaesthesiology</w:t>
      </w:r>
      <w:proofErr w:type="spellEnd"/>
      <w:r w:rsidRPr="00847DEC">
        <w:rPr>
          <w:lang w:val="en-US"/>
        </w:rPr>
        <w:t xml:space="preserve">, Resuscitation, Emergency, and Intensive Care Medicine, Faculty of Medicine, University of Rijeka, Croatia, Department of </w:t>
      </w:r>
      <w:proofErr w:type="spellStart"/>
      <w:r w:rsidRPr="00847DEC">
        <w:rPr>
          <w:lang w:val="en-US"/>
        </w:rPr>
        <w:t>Anaesthesiology</w:t>
      </w:r>
      <w:proofErr w:type="spellEnd"/>
      <w:r w:rsidRPr="00847DEC">
        <w:rPr>
          <w:lang w:val="en-US"/>
        </w:rPr>
        <w:t>, Pain and Intensive Care Medicine, Clinical Hospital Center Rijeka, Croatia</w:t>
      </w:r>
    </w:p>
    <w:p w14:paraId="789F7BB6" w14:textId="77777777" w:rsidR="00847DEC" w:rsidRPr="00847DEC" w:rsidRDefault="00847DEC" w:rsidP="00847DEC">
      <w:pPr>
        <w:numPr>
          <w:ilvl w:val="0"/>
          <w:numId w:val="12"/>
        </w:numPr>
      </w:pPr>
      <w:r w:rsidRPr="00847DEC">
        <w:t xml:space="preserve">Tina </w:t>
      </w:r>
      <w:proofErr w:type="spellStart"/>
      <w:r w:rsidRPr="00847DEC">
        <w:t>Tomić</w:t>
      </w:r>
      <w:proofErr w:type="spellEnd"/>
      <w:r w:rsidRPr="00847DEC">
        <w:t xml:space="preserve"> </w:t>
      </w:r>
      <w:proofErr w:type="spellStart"/>
      <w:r w:rsidRPr="00847DEC">
        <w:t>Mahečić</w:t>
      </w:r>
      <w:proofErr w:type="spellEnd"/>
      <w:r w:rsidRPr="00847DEC">
        <w:t xml:space="preserve">, Intensive care </w:t>
      </w:r>
      <w:proofErr w:type="spellStart"/>
      <w:r w:rsidRPr="00847DEC">
        <w:t>specialist</w:t>
      </w:r>
      <w:proofErr w:type="spellEnd"/>
      <w:r w:rsidRPr="00847DEC">
        <w:t xml:space="preserve">, </w:t>
      </w:r>
      <w:proofErr w:type="spellStart"/>
      <w:r w:rsidRPr="00847DEC">
        <w:t>anesthesiologist</w:t>
      </w:r>
      <w:proofErr w:type="spellEnd"/>
      <w:r w:rsidRPr="00847DEC">
        <w:t xml:space="preserve">, </w:t>
      </w:r>
      <w:proofErr w:type="spellStart"/>
      <w:r w:rsidRPr="00847DEC">
        <w:t>Croatia</w:t>
      </w:r>
      <w:proofErr w:type="spellEnd"/>
    </w:p>
    <w:p w14:paraId="1959F0E7" w14:textId="77777777" w:rsidR="00847DEC" w:rsidRPr="00847DEC" w:rsidRDefault="00847DEC" w:rsidP="00847DEC">
      <w:pPr>
        <w:rPr>
          <w:b/>
          <w:bCs/>
        </w:rPr>
      </w:pPr>
      <w:r w:rsidRPr="00847DEC">
        <w:rPr>
          <w:b/>
          <w:bCs/>
        </w:rPr>
        <w:t>Cyprus</w:t>
      </w:r>
    </w:p>
    <w:p w14:paraId="2A7B8418" w14:textId="77777777" w:rsidR="00847DEC" w:rsidRPr="00847DEC" w:rsidRDefault="00847DEC" w:rsidP="00847DEC">
      <w:pPr>
        <w:numPr>
          <w:ilvl w:val="0"/>
          <w:numId w:val="13"/>
        </w:numPr>
      </w:pPr>
      <w:r w:rsidRPr="00847DEC">
        <w:t xml:space="preserve">Nikolaos </w:t>
      </w:r>
      <w:proofErr w:type="spellStart"/>
      <w:r w:rsidRPr="00847DEC">
        <w:t>Koronakis</w:t>
      </w:r>
      <w:proofErr w:type="spellEnd"/>
      <w:r w:rsidRPr="00847DEC">
        <w:t>, MD, PhD, FACS, Cyprus</w:t>
      </w:r>
    </w:p>
    <w:p w14:paraId="5F874CB5" w14:textId="77777777" w:rsidR="00847DEC" w:rsidRPr="00847DEC" w:rsidRDefault="00847DEC" w:rsidP="00847DEC">
      <w:pPr>
        <w:rPr>
          <w:b/>
          <w:bCs/>
        </w:rPr>
      </w:pPr>
      <w:proofErr w:type="spellStart"/>
      <w:r w:rsidRPr="00847DEC">
        <w:rPr>
          <w:b/>
          <w:bCs/>
        </w:rPr>
        <w:t>Denmark</w:t>
      </w:r>
      <w:proofErr w:type="spellEnd"/>
    </w:p>
    <w:p w14:paraId="64969A3D" w14:textId="77777777" w:rsidR="00847DEC" w:rsidRPr="00847DEC" w:rsidRDefault="00847DEC" w:rsidP="00847DEC">
      <w:pPr>
        <w:numPr>
          <w:ilvl w:val="0"/>
          <w:numId w:val="14"/>
        </w:numPr>
      </w:pPr>
      <w:r w:rsidRPr="00847DEC">
        <w:t xml:space="preserve">Kurt </w:t>
      </w:r>
      <w:proofErr w:type="spellStart"/>
      <w:r w:rsidRPr="00847DEC">
        <w:t>Købke</w:t>
      </w:r>
      <w:proofErr w:type="spellEnd"/>
      <w:r w:rsidRPr="00847DEC">
        <w:t xml:space="preserve">-Jacobsen, OUH Svendborg </w:t>
      </w:r>
      <w:proofErr w:type="spellStart"/>
      <w:r w:rsidRPr="00847DEC">
        <w:t>afd</w:t>
      </w:r>
      <w:proofErr w:type="spellEnd"/>
      <w:r w:rsidRPr="00847DEC">
        <w:t xml:space="preserve">. V, </w:t>
      </w:r>
      <w:proofErr w:type="spellStart"/>
      <w:r w:rsidRPr="00847DEC">
        <w:t>Denmark</w:t>
      </w:r>
      <w:proofErr w:type="spellEnd"/>
    </w:p>
    <w:p w14:paraId="00A7F1E0" w14:textId="77777777" w:rsidR="00847DEC" w:rsidRPr="00847DEC" w:rsidRDefault="00847DEC" w:rsidP="00847DEC">
      <w:pPr>
        <w:rPr>
          <w:b/>
          <w:bCs/>
        </w:rPr>
      </w:pPr>
      <w:r w:rsidRPr="00847DEC">
        <w:rPr>
          <w:b/>
          <w:bCs/>
        </w:rPr>
        <w:t>Estonia</w:t>
      </w:r>
    </w:p>
    <w:p w14:paraId="45F6DE70" w14:textId="77777777" w:rsidR="00847DEC" w:rsidRPr="00847DEC" w:rsidRDefault="00847DEC" w:rsidP="00847DEC">
      <w:pPr>
        <w:numPr>
          <w:ilvl w:val="0"/>
          <w:numId w:val="15"/>
        </w:numPr>
        <w:rPr>
          <w:lang w:val="en-US"/>
        </w:rPr>
      </w:pPr>
      <w:r w:rsidRPr="00847DEC">
        <w:rPr>
          <w:lang w:val="en-US"/>
        </w:rPr>
        <w:t>Alastair Forbes, University of Tartu, Estonia</w:t>
      </w:r>
    </w:p>
    <w:p w14:paraId="2AC05425" w14:textId="77777777" w:rsidR="00847DEC" w:rsidRPr="00847DEC" w:rsidRDefault="00847DEC" w:rsidP="00847DEC">
      <w:pPr>
        <w:numPr>
          <w:ilvl w:val="0"/>
          <w:numId w:val="15"/>
        </w:numPr>
        <w:rPr>
          <w:lang w:val="en-US"/>
        </w:rPr>
      </w:pPr>
      <w:r w:rsidRPr="00847DEC">
        <w:rPr>
          <w:lang w:val="en-US"/>
        </w:rPr>
        <w:t xml:space="preserve">Anni Anastasia </w:t>
      </w:r>
      <w:proofErr w:type="spellStart"/>
      <w:r w:rsidRPr="00847DEC">
        <w:rPr>
          <w:lang w:val="en-US"/>
        </w:rPr>
        <w:t>Pilvar</w:t>
      </w:r>
      <w:proofErr w:type="spellEnd"/>
      <w:r w:rsidRPr="00847DEC">
        <w:rPr>
          <w:lang w:val="en-US"/>
        </w:rPr>
        <w:t>, Tartu University Hospital, Tartu Health Care College, Estonia</w:t>
      </w:r>
    </w:p>
    <w:p w14:paraId="2F68CC22" w14:textId="77777777" w:rsidR="00847DEC" w:rsidRPr="00847DEC" w:rsidRDefault="00847DEC" w:rsidP="00847DEC">
      <w:pPr>
        <w:numPr>
          <w:ilvl w:val="0"/>
          <w:numId w:val="15"/>
        </w:numPr>
        <w:rPr>
          <w:lang w:val="en-US"/>
        </w:rPr>
      </w:pPr>
      <w:r w:rsidRPr="00847DEC">
        <w:rPr>
          <w:lang w:val="en-US"/>
        </w:rPr>
        <w:t xml:space="preserve">Kadri </w:t>
      </w:r>
      <w:proofErr w:type="spellStart"/>
      <w:r w:rsidRPr="00847DEC">
        <w:rPr>
          <w:lang w:val="en-US"/>
        </w:rPr>
        <w:t>Tamme</w:t>
      </w:r>
      <w:proofErr w:type="spellEnd"/>
      <w:r w:rsidRPr="00847DEC">
        <w:rPr>
          <w:lang w:val="en-US"/>
        </w:rPr>
        <w:t>, Tartu University Hospital, University of Tartu, Estonia</w:t>
      </w:r>
    </w:p>
    <w:p w14:paraId="626C1322" w14:textId="77777777" w:rsidR="00847DEC" w:rsidRPr="00847DEC" w:rsidRDefault="00847DEC" w:rsidP="00847DEC">
      <w:pPr>
        <w:rPr>
          <w:b/>
          <w:bCs/>
        </w:rPr>
      </w:pPr>
      <w:proofErr w:type="spellStart"/>
      <w:r w:rsidRPr="00847DEC">
        <w:rPr>
          <w:b/>
          <w:bCs/>
        </w:rPr>
        <w:t>Finland</w:t>
      </w:r>
      <w:proofErr w:type="spellEnd"/>
    </w:p>
    <w:p w14:paraId="6726F6EF" w14:textId="77777777" w:rsidR="00847DEC" w:rsidRPr="00847DEC" w:rsidRDefault="00847DEC" w:rsidP="00847DEC">
      <w:pPr>
        <w:numPr>
          <w:ilvl w:val="0"/>
          <w:numId w:val="16"/>
        </w:numPr>
        <w:rPr>
          <w:lang w:val="en-US"/>
        </w:rPr>
      </w:pPr>
      <w:r w:rsidRPr="00847DEC">
        <w:rPr>
          <w:lang w:val="en-US"/>
        </w:rPr>
        <w:t xml:space="preserve">Johanna </w:t>
      </w:r>
      <w:proofErr w:type="spellStart"/>
      <w:r w:rsidRPr="00847DEC">
        <w:rPr>
          <w:lang w:val="en-US"/>
        </w:rPr>
        <w:t>Hästbacka</w:t>
      </w:r>
      <w:proofErr w:type="spellEnd"/>
      <w:r w:rsidRPr="00847DEC">
        <w:rPr>
          <w:lang w:val="en-US"/>
        </w:rPr>
        <w:t xml:space="preserve">, Tampere University Hospital, Wellbeing District of </w:t>
      </w:r>
      <w:proofErr w:type="spellStart"/>
      <w:r w:rsidRPr="00847DEC">
        <w:rPr>
          <w:lang w:val="en-US"/>
        </w:rPr>
        <w:t>Pirkanmaa</w:t>
      </w:r>
      <w:proofErr w:type="spellEnd"/>
      <w:r w:rsidRPr="00847DEC">
        <w:rPr>
          <w:lang w:val="en-US"/>
        </w:rPr>
        <w:t>, Tampere University, Tampere, Finland</w:t>
      </w:r>
    </w:p>
    <w:p w14:paraId="5CDC2B21" w14:textId="77777777" w:rsidR="00847DEC" w:rsidRPr="00847DEC" w:rsidRDefault="00847DEC" w:rsidP="00847DEC">
      <w:pPr>
        <w:numPr>
          <w:ilvl w:val="0"/>
          <w:numId w:val="16"/>
        </w:numPr>
      </w:pPr>
      <w:r w:rsidRPr="00847DEC">
        <w:t xml:space="preserve">Matti </w:t>
      </w:r>
      <w:proofErr w:type="spellStart"/>
      <w:r w:rsidRPr="00847DEC">
        <w:t>Reinikainen</w:t>
      </w:r>
      <w:proofErr w:type="spellEnd"/>
      <w:r w:rsidRPr="00847DEC">
        <w:t xml:space="preserve">, Kuopio University Hospital, Kuopio, </w:t>
      </w:r>
      <w:proofErr w:type="spellStart"/>
      <w:r w:rsidRPr="00847DEC">
        <w:t>Finland</w:t>
      </w:r>
      <w:proofErr w:type="spellEnd"/>
      <w:r w:rsidRPr="00847DEC">
        <w:t xml:space="preserve">, University </w:t>
      </w:r>
      <w:proofErr w:type="spellStart"/>
      <w:r w:rsidRPr="00847DEC">
        <w:t>of</w:t>
      </w:r>
      <w:proofErr w:type="spellEnd"/>
      <w:r w:rsidRPr="00847DEC">
        <w:t xml:space="preserve"> Eastern </w:t>
      </w:r>
      <w:proofErr w:type="spellStart"/>
      <w:r w:rsidRPr="00847DEC">
        <w:t>Finland</w:t>
      </w:r>
      <w:proofErr w:type="spellEnd"/>
      <w:r w:rsidRPr="00847DEC">
        <w:t xml:space="preserve">, Kuopio, </w:t>
      </w:r>
      <w:proofErr w:type="spellStart"/>
      <w:r w:rsidRPr="00847DEC">
        <w:t>Finland</w:t>
      </w:r>
      <w:proofErr w:type="spellEnd"/>
    </w:p>
    <w:p w14:paraId="056F77F2" w14:textId="77777777" w:rsidR="00847DEC" w:rsidRPr="00847DEC" w:rsidRDefault="00847DEC" w:rsidP="00847DEC">
      <w:pPr>
        <w:rPr>
          <w:b/>
          <w:bCs/>
        </w:rPr>
      </w:pPr>
      <w:r w:rsidRPr="00847DEC">
        <w:rPr>
          <w:b/>
          <w:bCs/>
        </w:rPr>
        <w:t>France</w:t>
      </w:r>
    </w:p>
    <w:p w14:paraId="2059220F" w14:textId="77777777" w:rsidR="00847DEC" w:rsidRPr="00847DEC" w:rsidRDefault="00847DEC" w:rsidP="00847DEC">
      <w:pPr>
        <w:numPr>
          <w:ilvl w:val="0"/>
          <w:numId w:val="17"/>
        </w:numPr>
        <w:rPr>
          <w:lang w:val="fr-CH"/>
        </w:rPr>
      </w:pPr>
      <w:r w:rsidRPr="00847DEC">
        <w:rPr>
          <w:lang w:val="fr-CH"/>
        </w:rPr>
        <w:t xml:space="preserve">Alexandre Sitbon, </w:t>
      </w:r>
      <w:proofErr w:type="spellStart"/>
      <w:r w:rsidRPr="00847DEC">
        <w:rPr>
          <w:lang w:val="fr-CH"/>
        </w:rPr>
        <w:t>Anesthesiology</w:t>
      </w:r>
      <w:proofErr w:type="spellEnd"/>
      <w:r w:rsidRPr="00847DEC">
        <w:rPr>
          <w:lang w:val="fr-CH"/>
        </w:rPr>
        <w:t xml:space="preserve"> and intensive care unit, Pitié-Salpêtrière, APHP, Paris, France, Sorbonne </w:t>
      </w:r>
      <w:proofErr w:type="spellStart"/>
      <w:r w:rsidRPr="00847DEC">
        <w:rPr>
          <w:lang w:val="fr-CH"/>
        </w:rPr>
        <w:t>University</w:t>
      </w:r>
      <w:proofErr w:type="spellEnd"/>
    </w:p>
    <w:p w14:paraId="167C5432" w14:textId="77777777" w:rsidR="00847DEC" w:rsidRPr="00847DEC" w:rsidRDefault="00847DEC" w:rsidP="00847DEC">
      <w:pPr>
        <w:numPr>
          <w:ilvl w:val="0"/>
          <w:numId w:val="17"/>
        </w:numPr>
        <w:rPr>
          <w:lang w:val="fr-CH"/>
        </w:rPr>
      </w:pPr>
      <w:r w:rsidRPr="00847DEC">
        <w:rPr>
          <w:lang w:val="fr-CH"/>
        </w:rPr>
        <w:t xml:space="preserve">Alexandru </w:t>
      </w:r>
      <w:proofErr w:type="spellStart"/>
      <w:r w:rsidRPr="00847DEC">
        <w:rPr>
          <w:lang w:val="fr-CH"/>
        </w:rPr>
        <w:t>Nica</w:t>
      </w:r>
      <w:proofErr w:type="spellEnd"/>
      <w:r w:rsidRPr="00847DEC">
        <w:rPr>
          <w:lang w:val="fr-CH"/>
        </w:rPr>
        <w:t xml:space="preserve">, ICU Consultant - </w:t>
      </w:r>
      <w:proofErr w:type="spellStart"/>
      <w:r w:rsidRPr="00847DEC">
        <w:rPr>
          <w:lang w:val="fr-CH"/>
        </w:rPr>
        <w:t>Compiegne</w:t>
      </w:r>
      <w:proofErr w:type="spellEnd"/>
      <w:r w:rsidRPr="00847DEC">
        <w:rPr>
          <w:lang w:val="fr-CH"/>
        </w:rPr>
        <w:t xml:space="preserve"> Noyon Hospital, ESICM, France</w:t>
      </w:r>
    </w:p>
    <w:p w14:paraId="3AB6C53A" w14:textId="77777777" w:rsidR="00847DEC" w:rsidRPr="00847DEC" w:rsidRDefault="00847DEC" w:rsidP="00847DEC">
      <w:pPr>
        <w:numPr>
          <w:ilvl w:val="0"/>
          <w:numId w:val="17"/>
        </w:numPr>
        <w:rPr>
          <w:lang w:val="fr-CH"/>
        </w:rPr>
      </w:pPr>
      <w:r w:rsidRPr="00847DEC">
        <w:rPr>
          <w:lang w:val="fr-CH"/>
        </w:rPr>
        <w:t xml:space="preserve">Amelie </w:t>
      </w:r>
      <w:proofErr w:type="spellStart"/>
      <w:r w:rsidRPr="00847DEC">
        <w:rPr>
          <w:lang w:val="fr-CH"/>
        </w:rPr>
        <w:t>Cambriel</w:t>
      </w:r>
      <w:proofErr w:type="spellEnd"/>
      <w:r w:rsidRPr="00847DEC">
        <w:rPr>
          <w:lang w:val="fr-CH"/>
        </w:rPr>
        <w:t xml:space="preserve">, </w:t>
      </w:r>
      <w:proofErr w:type="spellStart"/>
      <w:r w:rsidRPr="00847DEC">
        <w:rPr>
          <w:lang w:val="fr-CH"/>
        </w:rPr>
        <w:t>Department</w:t>
      </w:r>
      <w:proofErr w:type="spellEnd"/>
      <w:r w:rsidRPr="00847DEC">
        <w:rPr>
          <w:lang w:val="fr-CH"/>
        </w:rPr>
        <w:t xml:space="preserve"> of </w:t>
      </w:r>
      <w:proofErr w:type="spellStart"/>
      <w:r w:rsidRPr="00847DEC">
        <w:rPr>
          <w:lang w:val="fr-CH"/>
        </w:rPr>
        <w:t>Anesthesiology</w:t>
      </w:r>
      <w:proofErr w:type="spellEnd"/>
      <w:r w:rsidRPr="00847DEC">
        <w:rPr>
          <w:lang w:val="fr-CH"/>
        </w:rPr>
        <w:t xml:space="preserve"> and Intensive Care, Saint-Antoine and Tenon </w:t>
      </w:r>
      <w:proofErr w:type="spellStart"/>
      <w:r w:rsidRPr="00847DEC">
        <w:rPr>
          <w:lang w:val="fr-CH"/>
        </w:rPr>
        <w:t>Hospitals</w:t>
      </w:r>
      <w:proofErr w:type="spellEnd"/>
      <w:r w:rsidRPr="00847DEC">
        <w:rPr>
          <w:lang w:val="fr-CH"/>
        </w:rPr>
        <w:t xml:space="preserve">, Assistance Publique-Hôpitaux de Paris, Paris, France, </w:t>
      </w:r>
      <w:proofErr w:type="spellStart"/>
      <w:r w:rsidRPr="00847DEC">
        <w:rPr>
          <w:lang w:val="fr-CH"/>
        </w:rPr>
        <w:t>Department</w:t>
      </w:r>
      <w:proofErr w:type="spellEnd"/>
      <w:r w:rsidRPr="00847DEC">
        <w:rPr>
          <w:lang w:val="fr-CH"/>
        </w:rPr>
        <w:t xml:space="preserve"> of </w:t>
      </w:r>
      <w:proofErr w:type="spellStart"/>
      <w:r w:rsidRPr="00847DEC">
        <w:rPr>
          <w:lang w:val="fr-CH"/>
        </w:rPr>
        <w:t>Anesthesiology</w:t>
      </w:r>
      <w:proofErr w:type="spellEnd"/>
      <w:r w:rsidRPr="00847DEC">
        <w:rPr>
          <w:lang w:val="fr-CH"/>
        </w:rPr>
        <w:t xml:space="preserve">, </w:t>
      </w:r>
      <w:proofErr w:type="spellStart"/>
      <w:r w:rsidRPr="00847DEC">
        <w:rPr>
          <w:lang w:val="fr-CH"/>
        </w:rPr>
        <w:t>Perioperative</w:t>
      </w:r>
      <w:proofErr w:type="spellEnd"/>
      <w:r w:rsidRPr="00847DEC">
        <w:rPr>
          <w:lang w:val="fr-CH"/>
        </w:rPr>
        <w:t xml:space="preserve"> and Pain </w:t>
      </w:r>
      <w:proofErr w:type="spellStart"/>
      <w:r w:rsidRPr="00847DEC">
        <w:rPr>
          <w:lang w:val="fr-CH"/>
        </w:rPr>
        <w:t>Medicine</w:t>
      </w:r>
      <w:proofErr w:type="spellEnd"/>
      <w:r w:rsidRPr="00847DEC">
        <w:rPr>
          <w:lang w:val="fr-CH"/>
        </w:rPr>
        <w:t xml:space="preserve">, </w:t>
      </w:r>
      <w:proofErr w:type="spellStart"/>
      <w:r w:rsidRPr="00847DEC">
        <w:rPr>
          <w:lang w:val="fr-CH"/>
        </w:rPr>
        <w:t>School</w:t>
      </w:r>
      <w:proofErr w:type="spellEnd"/>
      <w:r w:rsidRPr="00847DEC">
        <w:rPr>
          <w:lang w:val="fr-CH"/>
        </w:rPr>
        <w:t xml:space="preserve"> of </w:t>
      </w:r>
      <w:proofErr w:type="spellStart"/>
      <w:r w:rsidRPr="00847DEC">
        <w:rPr>
          <w:lang w:val="fr-CH"/>
        </w:rPr>
        <w:t>Medicine</w:t>
      </w:r>
      <w:proofErr w:type="spellEnd"/>
      <w:r w:rsidRPr="00847DEC">
        <w:rPr>
          <w:lang w:val="fr-CH"/>
        </w:rPr>
        <w:t xml:space="preserve">, Stanford </w:t>
      </w:r>
      <w:proofErr w:type="spellStart"/>
      <w:r w:rsidRPr="00847DEC">
        <w:rPr>
          <w:lang w:val="fr-CH"/>
        </w:rPr>
        <w:t>University</w:t>
      </w:r>
      <w:proofErr w:type="spellEnd"/>
      <w:r w:rsidRPr="00847DEC">
        <w:rPr>
          <w:lang w:val="fr-CH"/>
        </w:rPr>
        <w:t>, Stanford, CA, Sorbonne Université, GRC 29, DMU DREAM, Assistance Publique-Hôpitaux de Paris, France, Centre de Recherche Saint-Antoine (CRSA), Sorbonne Université-Inserm, Paris, France</w:t>
      </w:r>
    </w:p>
    <w:p w14:paraId="10B90B5A" w14:textId="77777777" w:rsidR="00847DEC" w:rsidRPr="00847DEC" w:rsidRDefault="00847DEC" w:rsidP="00847DEC">
      <w:pPr>
        <w:numPr>
          <w:ilvl w:val="0"/>
          <w:numId w:val="17"/>
        </w:numPr>
        <w:rPr>
          <w:lang w:val="en-US"/>
        </w:rPr>
      </w:pPr>
      <w:r w:rsidRPr="00847DEC">
        <w:rPr>
          <w:lang w:val="en-US"/>
        </w:rPr>
        <w:t xml:space="preserve">Olivier </w:t>
      </w:r>
      <w:proofErr w:type="spellStart"/>
      <w:r w:rsidRPr="00847DEC">
        <w:rPr>
          <w:lang w:val="en-US"/>
        </w:rPr>
        <w:t>Joannes-Boyau</w:t>
      </w:r>
      <w:proofErr w:type="spellEnd"/>
      <w:r w:rsidRPr="00847DEC">
        <w:rPr>
          <w:lang w:val="en-US"/>
        </w:rPr>
        <w:t>, Anesthesiology and Critical Care Department Thoraco-Abdominal, CMC Magellan, University Hospital of Bordeaux, France</w:t>
      </w:r>
    </w:p>
    <w:p w14:paraId="25F547E6" w14:textId="77777777" w:rsidR="00847DEC" w:rsidRPr="00847DEC" w:rsidRDefault="00847DEC" w:rsidP="00847DEC">
      <w:pPr>
        <w:rPr>
          <w:b/>
          <w:bCs/>
        </w:rPr>
      </w:pPr>
      <w:r w:rsidRPr="00847DEC">
        <w:rPr>
          <w:b/>
          <w:bCs/>
        </w:rPr>
        <w:t>Germany</w:t>
      </w:r>
    </w:p>
    <w:p w14:paraId="4DD411FA" w14:textId="77777777" w:rsidR="00847DEC" w:rsidRPr="00847DEC" w:rsidRDefault="00847DEC" w:rsidP="00847DEC">
      <w:pPr>
        <w:numPr>
          <w:ilvl w:val="0"/>
          <w:numId w:val="18"/>
        </w:numPr>
        <w:rPr>
          <w:lang w:val="en-US"/>
        </w:rPr>
      </w:pPr>
      <w:r w:rsidRPr="00847DEC">
        <w:rPr>
          <w:lang w:val="en-US"/>
        </w:rPr>
        <w:t>Aileen Hill, Department of Intensive Care Medicine, University Hospital RWTH Aachen, Aachen, Germany, Department of Anesthesiology, University Hospital RWTH Aachen, Aachen, Germany</w:t>
      </w:r>
    </w:p>
    <w:p w14:paraId="5BC29257" w14:textId="77777777" w:rsidR="00847DEC" w:rsidRPr="00847DEC" w:rsidRDefault="00847DEC" w:rsidP="00847DEC">
      <w:pPr>
        <w:numPr>
          <w:ilvl w:val="0"/>
          <w:numId w:val="18"/>
        </w:numPr>
        <w:rPr>
          <w:lang w:val="en-US"/>
        </w:rPr>
      </w:pPr>
      <w:r w:rsidRPr="00847DEC">
        <w:rPr>
          <w:lang w:val="en-US"/>
        </w:rPr>
        <w:t xml:space="preserve">Andreas </w:t>
      </w:r>
      <w:proofErr w:type="spellStart"/>
      <w:r w:rsidRPr="00847DEC">
        <w:rPr>
          <w:lang w:val="en-US"/>
        </w:rPr>
        <w:t>Edel</w:t>
      </w:r>
      <w:proofErr w:type="spellEnd"/>
      <w:r w:rsidRPr="00847DEC">
        <w:rPr>
          <w:lang w:val="en-US"/>
        </w:rPr>
        <w:t xml:space="preserve">, </w:t>
      </w:r>
      <w:proofErr w:type="spellStart"/>
      <w:r w:rsidRPr="00847DEC">
        <w:rPr>
          <w:lang w:val="en-US"/>
        </w:rPr>
        <w:t>Charité</w:t>
      </w:r>
      <w:proofErr w:type="spellEnd"/>
      <w:r w:rsidRPr="00847DEC">
        <w:rPr>
          <w:lang w:val="en-US"/>
        </w:rPr>
        <w:t xml:space="preserve"> - </w:t>
      </w:r>
      <w:proofErr w:type="spellStart"/>
      <w:r w:rsidRPr="00847DEC">
        <w:rPr>
          <w:lang w:val="en-US"/>
        </w:rPr>
        <w:t>Universitätsmedizin</w:t>
      </w:r>
      <w:proofErr w:type="spellEnd"/>
      <w:r w:rsidRPr="00847DEC">
        <w:rPr>
          <w:lang w:val="en-US"/>
        </w:rPr>
        <w:t xml:space="preserve"> Berlin, Department of Anesthesiology and Intensive Care Medicine (CCM | CVK), Berlin, Germany</w:t>
      </w:r>
    </w:p>
    <w:p w14:paraId="5274EA5F" w14:textId="77777777" w:rsidR="00847DEC" w:rsidRPr="00847DEC" w:rsidRDefault="00847DEC" w:rsidP="00847DEC">
      <w:pPr>
        <w:numPr>
          <w:ilvl w:val="0"/>
          <w:numId w:val="18"/>
        </w:numPr>
        <w:rPr>
          <w:lang w:val="en-US"/>
        </w:rPr>
      </w:pPr>
      <w:r w:rsidRPr="00847DEC">
        <w:rPr>
          <w:lang w:val="en-US"/>
        </w:rPr>
        <w:lastRenderedPageBreak/>
        <w:t>Dorothea Lange, Department of Anesthesiology, LMU University Hospital, Munich, Germany</w:t>
      </w:r>
    </w:p>
    <w:p w14:paraId="6A502563" w14:textId="77777777" w:rsidR="00847DEC" w:rsidRPr="00847DEC" w:rsidRDefault="00847DEC" w:rsidP="00847DEC">
      <w:pPr>
        <w:numPr>
          <w:ilvl w:val="0"/>
          <w:numId w:val="18"/>
        </w:numPr>
        <w:rPr>
          <w:lang w:val="en-US"/>
        </w:rPr>
      </w:pPr>
      <w:r w:rsidRPr="00847DEC">
        <w:rPr>
          <w:lang w:val="en-US"/>
        </w:rPr>
        <w:t xml:space="preserve">Ellen </w:t>
      </w:r>
      <w:proofErr w:type="spellStart"/>
      <w:r w:rsidRPr="00847DEC">
        <w:rPr>
          <w:lang w:val="en-US"/>
        </w:rPr>
        <w:t>Dresen</w:t>
      </w:r>
      <w:proofErr w:type="spellEnd"/>
      <w:r w:rsidRPr="00847DEC">
        <w:rPr>
          <w:lang w:val="en-US"/>
        </w:rPr>
        <w:t xml:space="preserve">, University Hospital Würzburg, Department of </w:t>
      </w:r>
      <w:proofErr w:type="spellStart"/>
      <w:r w:rsidRPr="00847DEC">
        <w:rPr>
          <w:lang w:val="en-US"/>
        </w:rPr>
        <w:t>Anaesthesiology</w:t>
      </w:r>
      <w:proofErr w:type="spellEnd"/>
      <w:r w:rsidRPr="00847DEC">
        <w:rPr>
          <w:lang w:val="en-US"/>
        </w:rPr>
        <w:t>, Intensive Care, Emergency and Pain Medicine, Würzburg, Germany</w:t>
      </w:r>
    </w:p>
    <w:p w14:paraId="1FB72FDE" w14:textId="77777777" w:rsidR="00847DEC" w:rsidRPr="00847DEC" w:rsidRDefault="00847DEC" w:rsidP="00847DEC">
      <w:pPr>
        <w:numPr>
          <w:ilvl w:val="0"/>
          <w:numId w:val="18"/>
        </w:numPr>
        <w:rPr>
          <w:lang w:val="en-US"/>
        </w:rPr>
      </w:pPr>
      <w:r w:rsidRPr="00847DEC">
        <w:rPr>
          <w:lang w:val="en-US"/>
        </w:rPr>
        <w:t xml:space="preserve">Konstantinos </w:t>
      </w:r>
      <w:proofErr w:type="spellStart"/>
      <w:r w:rsidRPr="00847DEC">
        <w:rPr>
          <w:lang w:val="en-US"/>
        </w:rPr>
        <w:t>Dimitriadis</w:t>
      </w:r>
      <w:proofErr w:type="spellEnd"/>
      <w:r w:rsidRPr="00847DEC">
        <w:rPr>
          <w:lang w:val="en-US"/>
        </w:rPr>
        <w:t>, Department of Neurology, LMU Hospital, Munich, Germany</w:t>
      </w:r>
    </w:p>
    <w:p w14:paraId="51B41683" w14:textId="77777777" w:rsidR="00847DEC" w:rsidRPr="00847DEC" w:rsidRDefault="00847DEC" w:rsidP="00847DEC">
      <w:pPr>
        <w:numPr>
          <w:ilvl w:val="0"/>
          <w:numId w:val="18"/>
        </w:numPr>
        <w:rPr>
          <w:lang w:val="en-US"/>
        </w:rPr>
      </w:pPr>
      <w:proofErr w:type="spellStart"/>
      <w:r w:rsidRPr="7A26D00D">
        <w:rPr>
          <w:lang w:val="en-US"/>
        </w:rPr>
        <w:t>Sirak</w:t>
      </w:r>
      <w:proofErr w:type="spellEnd"/>
      <w:r w:rsidRPr="7A26D00D">
        <w:rPr>
          <w:lang w:val="en-US"/>
        </w:rPr>
        <w:t xml:space="preserve"> Petros, University Hospital Leipzig, Medical ICU, Germany</w:t>
      </w:r>
    </w:p>
    <w:p w14:paraId="589DFE76" w14:textId="4C16FBD4" w:rsidR="7697FB2B" w:rsidRDefault="7697FB2B" w:rsidP="7A26D00D">
      <w:pPr>
        <w:numPr>
          <w:ilvl w:val="0"/>
          <w:numId w:val="18"/>
        </w:numPr>
        <w:rPr>
          <w:lang w:val="en-US"/>
        </w:rPr>
      </w:pPr>
      <w:r w:rsidRPr="7A26D00D">
        <w:rPr>
          <w:lang w:val="en-US"/>
        </w:rPr>
        <w:t xml:space="preserve">Stefan J Schaller, </w:t>
      </w:r>
      <w:proofErr w:type="spellStart"/>
      <w:r w:rsidRPr="7A26D00D">
        <w:rPr>
          <w:lang w:val="en-US"/>
        </w:rPr>
        <w:t>Charité</w:t>
      </w:r>
      <w:proofErr w:type="spellEnd"/>
      <w:r w:rsidRPr="7A26D00D">
        <w:rPr>
          <w:lang w:val="en-US"/>
        </w:rPr>
        <w:t xml:space="preserve"> - </w:t>
      </w:r>
      <w:proofErr w:type="spellStart"/>
      <w:r w:rsidRPr="7A26D00D">
        <w:rPr>
          <w:lang w:val="en-US"/>
        </w:rPr>
        <w:t>Universitätsmedizin</w:t>
      </w:r>
      <w:proofErr w:type="spellEnd"/>
      <w:r w:rsidRPr="7A26D00D">
        <w:rPr>
          <w:lang w:val="en-US"/>
        </w:rPr>
        <w:t xml:space="preserve"> Berlin, Department of Anesthesiology and Intensive Care Medicine (CCM/CVK), Berlin, Germany</w:t>
      </w:r>
    </w:p>
    <w:p w14:paraId="04D088A5" w14:textId="77777777" w:rsidR="00847DEC" w:rsidRPr="00847DEC" w:rsidRDefault="00847DEC" w:rsidP="00847DEC">
      <w:pPr>
        <w:numPr>
          <w:ilvl w:val="0"/>
          <w:numId w:val="18"/>
        </w:numPr>
        <w:rPr>
          <w:lang w:val="en-US"/>
        </w:rPr>
      </w:pPr>
      <w:r w:rsidRPr="00847DEC">
        <w:rPr>
          <w:lang w:val="en-US"/>
        </w:rPr>
        <w:t xml:space="preserve">Wolfgang H </w:t>
      </w:r>
      <w:proofErr w:type="spellStart"/>
      <w:r w:rsidRPr="00847DEC">
        <w:rPr>
          <w:lang w:val="en-US"/>
        </w:rPr>
        <w:t>Hartl</w:t>
      </w:r>
      <w:proofErr w:type="spellEnd"/>
      <w:r w:rsidRPr="00847DEC">
        <w:rPr>
          <w:lang w:val="en-US"/>
        </w:rPr>
        <w:t>, Department of Surgery KUM, Germany</w:t>
      </w:r>
    </w:p>
    <w:p w14:paraId="4F16C861" w14:textId="77777777" w:rsidR="00847DEC" w:rsidRPr="00847DEC" w:rsidRDefault="00847DEC" w:rsidP="00847DEC">
      <w:pPr>
        <w:rPr>
          <w:b/>
          <w:bCs/>
        </w:rPr>
      </w:pPr>
      <w:proofErr w:type="spellStart"/>
      <w:r w:rsidRPr="00847DEC">
        <w:rPr>
          <w:b/>
          <w:bCs/>
        </w:rPr>
        <w:t>Hungary</w:t>
      </w:r>
      <w:proofErr w:type="spellEnd"/>
    </w:p>
    <w:p w14:paraId="3812120C" w14:textId="77777777" w:rsidR="00847DEC" w:rsidRPr="00847DEC" w:rsidRDefault="00847DEC" w:rsidP="00847DEC">
      <w:pPr>
        <w:numPr>
          <w:ilvl w:val="0"/>
          <w:numId w:val="19"/>
        </w:numPr>
        <w:rPr>
          <w:lang w:val="en-US"/>
        </w:rPr>
      </w:pPr>
      <w:r w:rsidRPr="00847DEC">
        <w:rPr>
          <w:lang w:val="en-US"/>
        </w:rPr>
        <w:t xml:space="preserve">Francisco José Chacón </w:t>
      </w:r>
      <w:proofErr w:type="spellStart"/>
      <w:r w:rsidRPr="00847DEC">
        <w:rPr>
          <w:lang w:val="en-US"/>
        </w:rPr>
        <w:t>Lozsán</w:t>
      </w:r>
      <w:proofErr w:type="spellEnd"/>
      <w:r w:rsidRPr="00847DEC">
        <w:rPr>
          <w:lang w:val="en-US"/>
        </w:rPr>
        <w:t xml:space="preserve">, Anesthesia and Intensive Care Unit, </w:t>
      </w:r>
      <w:proofErr w:type="spellStart"/>
      <w:r w:rsidRPr="00847DEC">
        <w:rPr>
          <w:lang w:val="en-US"/>
        </w:rPr>
        <w:t>Péterfy</w:t>
      </w:r>
      <w:proofErr w:type="spellEnd"/>
      <w:r w:rsidRPr="00847DEC">
        <w:rPr>
          <w:lang w:val="en-US"/>
        </w:rPr>
        <w:t xml:space="preserve"> </w:t>
      </w:r>
      <w:proofErr w:type="spellStart"/>
      <w:r w:rsidRPr="00847DEC">
        <w:rPr>
          <w:lang w:val="en-US"/>
        </w:rPr>
        <w:t>Sándor</w:t>
      </w:r>
      <w:proofErr w:type="spellEnd"/>
      <w:r w:rsidRPr="00847DEC">
        <w:rPr>
          <w:lang w:val="en-US"/>
        </w:rPr>
        <w:t xml:space="preserve"> Hospital, Budapest, Hungary</w:t>
      </w:r>
    </w:p>
    <w:p w14:paraId="284B23E9" w14:textId="77777777" w:rsidR="00847DEC" w:rsidRPr="00847DEC" w:rsidRDefault="00847DEC" w:rsidP="00847DEC">
      <w:pPr>
        <w:rPr>
          <w:b/>
          <w:bCs/>
        </w:rPr>
      </w:pPr>
      <w:r w:rsidRPr="00847DEC">
        <w:rPr>
          <w:b/>
          <w:bCs/>
        </w:rPr>
        <w:t>India</w:t>
      </w:r>
    </w:p>
    <w:p w14:paraId="65AD7B68" w14:textId="77777777" w:rsidR="00847DEC" w:rsidRPr="00847DEC" w:rsidRDefault="00847DEC" w:rsidP="00847DEC">
      <w:pPr>
        <w:numPr>
          <w:ilvl w:val="0"/>
          <w:numId w:val="20"/>
        </w:numPr>
        <w:rPr>
          <w:lang w:val="en-US"/>
        </w:rPr>
      </w:pPr>
      <w:r w:rsidRPr="00847DEC">
        <w:rPr>
          <w:lang w:val="en-US"/>
        </w:rPr>
        <w:t xml:space="preserve">Deepak </w:t>
      </w:r>
      <w:proofErr w:type="spellStart"/>
      <w:r w:rsidRPr="00847DEC">
        <w:rPr>
          <w:lang w:val="en-US"/>
        </w:rPr>
        <w:t>Govil</w:t>
      </w:r>
      <w:proofErr w:type="spellEnd"/>
      <w:r w:rsidRPr="00847DEC">
        <w:rPr>
          <w:lang w:val="en-US"/>
        </w:rPr>
        <w:t xml:space="preserve">, </w:t>
      </w:r>
      <w:proofErr w:type="spellStart"/>
      <w:r w:rsidRPr="00847DEC">
        <w:rPr>
          <w:lang w:val="en-US"/>
        </w:rPr>
        <w:t>Medanta</w:t>
      </w:r>
      <w:proofErr w:type="spellEnd"/>
      <w:r w:rsidRPr="00847DEC">
        <w:rPr>
          <w:lang w:val="en-US"/>
        </w:rPr>
        <w:t xml:space="preserve"> </w:t>
      </w:r>
      <w:proofErr w:type="gramStart"/>
      <w:r w:rsidRPr="00847DEC">
        <w:rPr>
          <w:lang w:val="en-US"/>
        </w:rPr>
        <w:t>The</w:t>
      </w:r>
      <w:proofErr w:type="gramEnd"/>
      <w:r w:rsidRPr="00847DEC">
        <w:rPr>
          <w:lang w:val="en-US"/>
        </w:rPr>
        <w:t xml:space="preserve"> </w:t>
      </w:r>
      <w:proofErr w:type="spellStart"/>
      <w:r w:rsidRPr="00847DEC">
        <w:rPr>
          <w:lang w:val="en-US"/>
        </w:rPr>
        <w:t>Medicity</w:t>
      </w:r>
      <w:proofErr w:type="spellEnd"/>
      <w:r w:rsidRPr="00847DEC">
        <w:rPr>
          <w:lang w:val="en-US"/>
        </w:rPr>
        <w:t>, Gurgaon, India, Vice Chairman, Critical Care</w:t>
      </w:r>
    </w:p>
    <w:p w14:paraId="4B6435D9" w14:textId="77777777" w:rsidR="00847DEC" w:rsidRPr="00847DEC" w:rsidRDefault="00847DEC" w:rsidP="00847DEC">
      <w:pPr>
        <w:numPr>
          <w:ilvl w:val="0"/>
          <w:numId w:val="20"/>
        </w:numPr>
        <w:rPr>
          <w:lang w:val="it-CH"/>
        </w:rPr>
      </w:pPr>
      <w:r w:rsidRPr="00847DEC">
        <w:rPr>
          <w:lang w:val="it-CH"/>
        </w:rPr>
        <w:t>Deboyjoti Dutta, Fortis Hospital, Anandapur, Kolkata, India</w:t>
      </w:r>
    </w:p>
    <w:p w14:paraId="5E72A357" w14:textId="77777777" w:rsidR="00847DEC" w:rsidRPr="00847DEC" w:rsidRDefault="00847DEC" w:rsidP="00847DEC">
      <w:pPr>
        <w:numPr>
          <w:ilvl w:val="0"/>
          <w:numId w:val="20"/>
        </w:numPr>
        <w:rPr>
          <w:lang w:val="it-CH"/>
        </w:rPr>
      </w:pPr>
      <w:r w:rsidRPr="00847DEC">
        <w:rPr>
          <w:lang w:val="it-CH"/>
        </w:rPr>
        <w:t>Kalavathy Swarna, SIMS Hospital, Vadapalani, Chennai, India</w:t>
      </w:r>
    </w:p>
    <w:p w14:paraId="6EF134D1" w14:textId="77777777" w:rsidR="00847DEC" w:rsidRPr="00847DEC" w:rsidRDefault="00847DEC" w:rsidP="00847DEC">
      <w:pPr>
        <w:numPr>
          <w:ilvl w:val="0"/>
          <w:numId w:val="20"/>
        </w:numPr>
        <w:rPr>
          <w:lang w:val="en-US"/>
        </w:rPr>
      </w:pPr>
      <w:r w:rsidRPr="00847DEC">
        <w:rPr>
          <w:lang w:val="en-US"/>
        </w:rPr>
        <w:t>Mohan Gurjar, Sanjay Gandhi Postgraduate Institute of Medical Sciences, Lucknow, India</w:t>
      </w:r>
    </w:p>
    <w:p w14:paraId="36842B90" w14:textId="77777777" w:rsidR="00847DEC" w:rsidRPr="00847DEC" w:rsidRDefault="00847DEC" w:rsidP="00847DEC">
      <w:pPr>
        <w:rPr>
          <w:b/>
          <w:bCs/>
        </w:rPr>
      </w:pPr>
      <w:r w:rsidRPr="00847DEC">
        <w:rPr>
          <w:b/>
          <w:bCs/>
        </w:rPr>
        <w:t>Iran (</w:t>
      </w:r>
      <w:proofErr w:type="spellStart"/>
      <w:r w:rsidRPr="00847DEC">
        <w:rPr>
          <w:b/>
          <w:bCs/>
        </w:rPr>
        <w:t>Islamic</w:t>
      </w:r>
      <w:proofErr w:type="spellEnd"/>
      <w:r w:rsidRPr="00847DEC">
        <w:rPr>
          <w:b/>
          <w:bCs/>
        </w:rPr>
        <w:t xml:space="preserve"> </w:t>
      </w:r>
      <w:proofErr w:type="spellStart"/>
      <w:r w:rsidRPr="00847DEC">
        <w:rPr>
          <w:b/>
          <w:bCs/>
        </w:rPr>
        <w:t>Republic</w:t>
      </w:r>
      <w:proofErr w:type="spellEnd"/>
      <w:r w:rsidRPr="00847DEC">
        <w:rPr>
          <w:b/>
          <w:bCs/>
        </w:rPr>
        <w:t xml:space="preserve"> </w:t>
      </w:r>
      <w:proofErr w:type="spellStart"/>
      <w:r w:rsidRPr="00847DEC">
        <w:rPr>
          <w:b/>
          <w:bCs/>
        </w:rPr>
        <w:t>Of</w:t>
      </w:r>
      <w:proofErr w:type="spellEnd"/>
      <w:r w:rsidRPr="00847DEC">
        <w:rPr>
          <w:b/>
          <w:bCs/>
        </w:rPr>
        <w:t>)</w:t>
      </w:r>
    </w:p>
    <w:p w14:paraId="078813E6" w14:textId="77777777" w:rsidR="00847DEC" w:rsidRPr="00847DEC" w:rsidRDefault="00847DEC" w:rsidP="00847DEC">
      <w:pPr>
        <w:numPr>
          <w:ilvl w:val="0"/>
          <w:numId w:val="21"/>
        </w:numPr>
        <w:rPr>
          <w:lang w:val="en-US"/>
        </w:rPr>
      </w:pPr>
      <w:proofErr w:type="spellStart"/>
      <w:r w:rsidRPr="00847DEC">
        <w:rPr>
          <w:lang w:val="en-US"/>
        </w:rPr>
        <w:t>Anoush</w:t>
      </w:r>
      <w:proofErr w:type="spellEnd"/>
      <w:r w:rsidRPr="00847DEC">
        <w:rPr>
          <w:lang w:val="en-US"/>
        </w:rPr>
        <w:t xml:space="preserve"> </w:t>
      </w:r>
      <w:proofErr w:type="spellStart"/>
      <w:r w:rsidRPr="00847DEC">
        <w:rPr>
          <w:lang w:val="en-US"/>
        </w:rPr>
        <w:t>Dehnadi</w:t>
      </w:r>
      <w:proofErr w:type="spellEnd"/>
      <w:r w:rsidRPr="00847DEC">
        <w:rPr>
          <w:lang w:val="en-US"/>
        </w:rPr>
        <w:t xml:space="preserve"> Moghadam, </w:t>
      </w:r>
      <w:proofErr w:type="spellStart"/>
      <w:r w:rsidRPr="00847DEC">
        <w:rPr>
          <w:lang w:val="en-US"/>
        </w:rPr>
        <w:t>Guilan</w:t>
      </w:r>
      <w:proofErr w:type="spellEnd"/>
      <w:r w:rsidRPr="00847DEC">
        <w:rPr>
          <w:lang w:val="en-US"/>
        </w:rPr>
        <w:t xml:space="preserve"> Road Trauma Research Center, Trauma Institute, Rasht, Iran, </w:t>
      </w:r>
      <w:proofErr w:type="spellStart"/>
      <w:r w:rsidRPr="00847DEC">
        <w:rPr>
          <w:lang w:val="en-US"/>
        </w:rPr>
        <w:t>Guilan</w:t>
      </w:r>
      <w:proofErr w:type="spellEnd"/>
      <w:r w:rsidRPr="00847DEC">
        <w:rPr>
          <w:lang w:val="en-US"/>
        </w:rPr>
        <w:t xml:space="preserve"> Road Trauma Research Center, GUMS, Rasht, Iran</w:t>
      </w:r>
    </w:p>
    <w:p w14:paraId="0A701734" w14:textId="77777777" w:rsidR="00847DEC" w:rsidRPr="00847DEC" w:rsidRDefault="00847DEC" w:rsidP="00847DEC">
      <w:pPr>
        <w:numPr>
          <w:ilvl w:val="0"/>
          <w:numId w:val="21"/>
        </w:numPr>
        <w:rPr>
          <w:lang w:val="en-US"/>
        </w:rPr>
      </w:pPr>
      <w:proofErr w:type="spellStart"/>
      <w:r w:rsidRPr="00847DEC">
        <w:rPr>
          <w:lang w:val="en-US"/>
        </w:rPr>
        <w:t>Arezoo</w:t>
      </w:r>
      <w:proofErr w:type="spellEnd"/>
      <w:r w:rsidRPr="00847DEC">
        <w:rPr>
          <w:lang w:val="en-US"/>
        </w:rPr>
        <w:t xml:space="preserve"> Ahmadi, Associate Professor of Anesthesiology Department of Anesthesiology, School of Medicine, Sina Hospital Tehran University of Medical Sciences, Iran</w:t>
      </w:r>
    </w:p>
    <w:p w14:paraId="0936E5A9" w14:textId="77777777" w:rsidR="00847DEC" w:rsidRPr="00847DEC" w:rsidRDefault="00847DEC" w:rsidP="00847DEC">
      <w:pPr>
        <w:rPr>
          <w:b/>
          <w:bCs/>
        </w:rPr>
      </w:pPr>
      <w:proofErr w:type="spellStart"/>
      <w:r w:rsidRPr="00847DEC">
        <w:rPr>
          <w:b/>
          <w:bCs/>
        </w:rPr>
        <w:t>Ireland</w:t>
      </w:r>
      <w:proofErr w:type="spellEnd"/>
    </w:p>
    <w:p w14:paraId="1A15279D" w14:textId="77777777" w:rsidR="00847DEC" w:rsidRPr="00847DEC" w:rsidRDefault="00847DEC" w:rsidP="00847DEC">
      <w:pPr>
        <w:numPr>
          <w:ilvl w:val="0"/>
          <w:numId w:val="22"/>
        </w:numPr>
      </w:pPr>
      <w:proofErr w:type="spellStart"/>
      <w:r w:rsidRPr="00847DEC">
        <w:t>Junaid</w:t>
      </w:r>
      <w:proofErr w:type="spellEnd"/>
      <w:r w:rsidRPr="00847DEC">
        <w:t xml:space="preserve"> </w:t>
      </w:r>
      <w:proofErr w:type="spellStart"/>
      <w:r w:rsidRPr="00847DEC">
        <w:t>Hashmi</w:t>
      </w:r>
      <w:proofErr w:type="spellEnd"/>
      <w:r w:rsidRPr="00847DEC">
        <w:t xml:space="preserve">, HSE, </w:t>
      </w:r>
      <w:proofErr w:type="spellStart"/>
      <w:r w:rsidRPr="00847DEC">
        <w:t>Ireland</w:t>
      </w:r>
      <w:proofErr w:type="spellEnd"/>
    </w:p>
    <w:p w14:paraId="389D73C0" w14:textId="77777777" w:rsidR="00847DEC" w:rsidRPr="00847DEC" w:rsidRDefault="00847DEC" w:rsidP="00BE231A">
      <w:pPr>
        <w:keepNext/>
        <w:rPr>
          <w:b/>
          <w:bCs/>
        </w:rPr>
      </w:pPr>
      <w:r w:rsidRPr="7A26D00D">
        <w:rPr>
          <w:b/>
          <w:bCs/>
        </w:rPr>
        <w:t>Israel</w:t>
      </w:r>
    </w:p>
    <w:p w14:paraId="0B6E4BB1" w14:textId="77777777" w:rsidR="00847DEC" w:rsidRPr="00847DEC" w:rsidRDefault="00847DEC" w:rsidP="00847DEC">
      <w:pPr>
        <w:numPr>
          <w:ilvl w:val="0"/>
          <w:numId w:val="23"/>
        </w:numPr>
        <w:rPr>
          <w:lang w:val="en-US"/>
        </w:rPr>
      </w:pPr>
      <w:r w:rsidRPr="00847DEC">
        <w:rPr>
          <w:lang w:val="en-US"/>
        </w:rPr>
        <w:t>Marc Romain, Department of Medical Intensive Care, Faculty of Medicine, Hebrew University and Hadassah University Medical Center, Jerusalem, Israel</w:t>
      </w:r>
    </w:p>
    <w:p w14:paraId="215A8EF5" w14:textId="77777777" w:rsidR="00847DEC" w:rsidRPr="00847DEC" w:rsidRDefault="00847DEC" w:rsidP="00847DEC">
      <w:pPr>
        <w:rPr>
          <w:b/>
          <w:bCs/>
        </w:rPr>
      </w:pPr>
      <w:proofErr w:type="spellStart"/>
      <w:r w:rsidRPr="00847DEC">
        <w:rPr>
          <w:b/>
          <w:bCs/>
        </w:rPr>
        <w:t>Italy</w:t>
      </w:r>
      <w:proofErr w:type="spellEnd"/>
    </w:p>
    <w:p w14:paraId="2A2B15B0" w14:textId="77777777" w:rsidR="00847DEC" w:rsidRPr="00847DEC" w:rsidRDefault="00847DEC" w:rsidP="00847DEC">
      <w:pPr>
        <w:numPr>
          <w:ilvl w:val="0"/>
          <w:numId w:val="24"/>
        </w:numPr>
      </w:pPr>
      <w:r w:rsidRPr="00847DEC">
        <w:t xml:space="preserve">Alessandra </w:t>
      </w:r>
      <w:proofErr w:type="spellStart"/>
      <w:r w:rsidRPr="00847DEC">
        <w:t>Carletti</w:t>
      </w:r>
      <w:proofErr w:type="spellEnd"/>
      <w:r w:rsidRPr="00847DEC">
        <w:t xml:space="preserve">, </w:t>
      </w:r>
      <w:proofErr w:type="spellStart"/>
      <w:r w:rsidRPr="00847DEC">
        <w:t>Italy</w:t>
      </w:r>
      <w:proofErr w:type="spellEnd"/>
    </w:p>
    <w:p w14:paraId="51EBBBC1" w14:textId="77777777" w:rsidR="00847DEC" w:rsidRPr="00847DEC" w:rsidRDefault="00847DEC" w:rsidP="00847DEC">
      <w:pPr>
        <w:numPr>
          <w:ilvl w:val="0"/>
          <w:numId w:val="24"/>
        </w:numPr>
        <w:rPr>
          <w:lang w:val="it-CH"/>
        </w:rPr>
      </w:pPr>
      <w:r w:rsidRPr="00847DEC">
        <w:rPr>
          <w:lang w:val="it-CH"/>
        </w:rPr>
        <w:t>Alessandro Balnelli, Istituto Europeo Oncologico, Milan, Italy</w:t>
      </w:r>
    </w:p>
    <w:p w14:paraId="5B8ECB81" w14:textId="77777777" w:rsidR="00847DEC" w:rsidRPr="00847DEC" w:rsidRDefault="00847DEC" w:rsidP="00847DEC">
      <w:pPr>
        <w:numPr>
          <w:ilvl w:val="0"/>
          <w:numId w:val="24"/>
        </w:numPr>
        <w:rPr>
          <w:lang w:val="en-US"/>
        </w:rPr>
      </w:pPr>
      <w:r w:rsidRPr="00847DEC">
        <w:rPr>
          <w:lang w:val="en-US"/>
        </w:rPr>
        <w:t xml:space="preserve">Carmine </w:t>
      </w:r>
      <w:proofErr w:type="spellStart"/>
      <w:r w:rsidRPr="00847DEC">
        <w:rPr>
          <w:lang w:val="en-US"/>
        </w:rPr>
        <w:t>Iacovazzo</w:t>
      </w:r>
      <w:proofErr w:type="spellEnd"/>
      <w:r w:rsidRPr="00847DEC">
        <w:rPr>
          <w:lang w:val="en-US"/>
        </w:rPr>
        <w:t xml:space="preserve">, Department of Neurosciences, Reproductive and </w:t>
      </w:r>
      <w:proofErr w:type="spellStart"/>
      <w:r w:rsidRPr="00847DEC">
        <w:rPr>
          <w:lang w:val="en-US"/>
        </w:rPr>
        <w:t>Odontostomatological</w:t>
      </w:r>
      <w:proofErr w:type="spellEnd"/>
      <w:r w:rsidRPr="00847DEC">
        <w:rPr>
          <w:lang w:val="en-US"/>
        </w:rPr>
        <w:t xml:space="preserve"> Sciences, University of Naples “Federico II”, Naples, Italy</w:t>
      </w:r>
    </w:p>
    <w:p w14:paraId="1021FF63" w14:textId="77777777" w:rsidR="00847DEC" w:rsidRPr="00847DEC" w:rsidRDefault="00847DEC" w:rsidP="00847DEC">
      <w:pPr>
        <w:numPr>
          <w:ilvl w:val="0"/>
          <w:numId w:val="24"/>
        </w:numPr>
        <w:rPr>
          <w:lang w:val="it-CH"/>
        </w:rPr>
      </w:pPr>
      <w:r w:rsidRPr="00847DEC">
        <w:rPr>
          <w:lang w:val="it-CH"/>
        </w:rPr>
        <w:t>Carola Matellon, Division of Cardiothoracic Intensive Care, Cardiothoracic Department, Azienda Socio-Sanitaria Territoriale Spedali Civili, Brescia, Italy</w:t>
      </w:r>
    </w:p>
    <w:p w14:paraId="034F458C" w14:textId="77777777" w:rsidR="00847DEC" w:rsidRPr="00847DEC" w:rsidRDefault="00847DEC" w:rsidP="00847DEC">
      <w:pPr>
        <w:numPr>
          <w:ilvl w:val="0"/>
          <w:numId w:val="24"/>
        </w:numPr>
        <w:rPr>
          <w:lang w:val="en-US"/>
        </w:rPr>
      </w:pPr>
      <w:r w:rsidRPr="00847DEC">
        <w:rPr>
          <w:lang w:val="en-US"/>
        </w:rPr>
        <w:t>Cristian Deana, Anesthesia and Intensive Care 1, Department of Anesthesia, Health Integrated Agency of Friuli Centrale, Udine, Italy</w:t>
      </w:r>
    </w:p>
    <w:p w14:paraId="132BB167" w14:textId="77777777" w:rsidR="00847DEC" w:rsidRPr="00847DEC" w:rsidRDefault="00847DEC" w:rsidP="00847DEC">
      <w:pPr>
        <w:numPr>
          <w:ilvl w:val="0"/>
          <w:numId w:val="24"/>
        </w:numPr>
        <w:rPr>
          <w:lang w:val="it-CH"/>
        </w:rPr>
      </w:pPr>
      <w:r w:rsidRPr="00847DEC">
        <w:rPr>
          <w:lang w:val="it-CH"/>
        </w:rPr>
        <w:t>Enrica Chiara Adami, Anesthesia and Intensive Care Medicine, AULSS 9 Scaligera, Verona, Italy</w:t>
      </w:r>
    </w:p>
    <w:p w14:paraId="0E416FF9" w14:textId="77777777" w:rsidR="00847DEC" w:rsidRPr="00847DEC" w:rsidRDefault="00847DEC" w:rsidP="00847DEC">
      <w:pPr>
        <w:numPr>
          <w:ilvl w:val="0"/>
          <w:numId w:val="24"/>
        </w:numPr>
      </w:pPr>
      <w:r w:rsidRPr="00847DEC">
        <w:t xml:space="preserve">Francesca </w:t>
      </w:r>
      <w:proofErr w:type="spellStart"/>
      <w:r w:rsidRPr="00847DEC">
        <w:t>Zubani</w:t>
      </w:r>
      <w:proofErr w:type="spellEnd"/>
      <w:r w:rsidRPr="00847DEC">
        <w:t xml:space="preserve">, </w:t>
      </w:r>
      <w:proofErr w:type="spellStart"/>
      <w:r w:rsidRPr="00847DEC">
        <w:t>Intensivist</w:t>
      </w:r>
      <w:proofErr w:type="spellEnd"/>
      <w:r w:rsidRPr="00847DEC">
        <w:t xml:space="preserve">, </w:t>
      </w:r>
      <w:proofErr w:type="spellStart"/>
      <w:r w:rsidRPr="00847DEC">
        <w:t>Italy</w:t>
      </w:r>
      <w:proofErr w:type="spellEnd"/>
    </w:p>
    <w:p w14:paraId="7F716CBC" w14:textId="77777777" w:rsidR="00847DEC" w:rsidRPr="00847DEC" w:rsidRDefault="00847DEC" w:rsidP="00847DEC">
      <w:pPr>
        <w:numPr>
          <w:ilvl w:val="0"/>
          <w:numId w:val="24"/>
        </w:numPr>
        <w:rPr>
          <w:lang w:val="it-CH"/>
        </w:rPr>
      </w:pPr>
      <w:r w:rsidRPr="00847DEC">
        <w:rPr>
          <w:lang w:val="it-CH"/>
        </w:rPr>
        <w:t>Francesco Alessandri, Department of General and Specialistic Surgery, Sapienza University of Rome, Italy, Azienda Ospedaliera-Universitaria Policlinico Umberto I of Rome</w:t>
      </w:r>
    </w:p>
    <w:p w14:paraId="3D655ADD" w14:textId="77777777" w:rsidR="00847DEC" w:rsidRPr="00847DEC" w:rsidRDefault="00847DEC" w:rsidP="00847DEC">
      <w:pPr>
        <w:numPr>
          <w:ilvl w:val="0"/>
          <w:numId w:val="24"/>
        </w:numPr>
        <w:rPr>
          <w:lang w:val="en-US"/>
        </w:rPr>
      </w:pPr>
      <w:r w:rsidRPr="00847DEC">
        <w:rPr>
          <w:lang w:val="en-US"/>
        </w:rPr>
        <w:t xml:space="preserve">Giorgio </w:t>
      </w:r>
      <w:proofErr w:type="spellStart"/>
      <w:r w:rsidRPr="00847DEC">
        <w:rPr>
          <w:lang w:val="en-US"/>
        </w:rPr>
        <w:t>Fullin</w:t>
      </w:r>
      <w:proofErr w:type="spellEnd"/>
      <w:r w:rsidRPr="00847DEC">
        <w:rPr>
          <w:lang w:val="en-US"/>
        </w:rPr>
        <w:t xml:space="preserve">, Department of </w:t>
      </w:r>
      <w:proofErr w:type="spellStart"/>
      <w:r w:rsidRPr="00847DEC">
        <w:rPr>
          <w:lang w:val="en-US"/>
        </w:rPr>
        <w:t>Anaesthesia</w:t>
      </w:r>
      <w:proofErr w:type="spellEnd"/>
      <w:r w:rsidRPr="00847DEC">
        <w:rPr>
          <w:lang w:val="en-US"/>
        </w:rPr>
        <w:t xml:space="preserve"> and Intensive Care, Aulss2, Hospital Ca’ </w:t>
      </w:r>
      <w:proofErr w:type="spellStart"/>
      <w:r w:rsidRPr="00847DEC">
        <w:rPr>
          <w:lang w:val="en-US"/>
        </w:rPr>
        <w:t>Foncello</w:t>
      </w:r>
      <w:proofErr w:type="spellEnd"/>
      <w:r w:rsidRPr="00847DEC">
        <w:rPr>
          <w:lang w:val="en-US"/>
        </w:rPr>
        <w:t>, Treviso, Italy</w:t>
      </w:r>
    </w:p>
    <w:p w14:paraId="745B9FC8" w14:textId="77777777" w:rsidR="00847DEC" w:rsidRPr="00847DEC" w:rsidRDefault="00847DEC" w:rsidP="00847DEC">
      <w:pPr>
        <w:numPr>
          <w:ilvl w:val="0"/>
          <w:numId w:val="24"/>
        </w:numPr>
        <w:rPr>
          <w:lang w:val="it-CH"/>
        </w:rPr>
      </w:pPr>
      <w:r w:rsidRPr="00847DEC">
        <w:rPr>
          <w:lang w:val="it-CH"/>
        </w:rPr>
        <w:lastRenderedPageBreak/>
        <w:t>Michele Umbrello, ASST Ovest Milanese, Ospedale Civile di Legnano, Milano, Italy</w:t>
      </w:r>
    </w:p>
    <w:p w14:paraId="7A0DB124" w14:textId="77777777" w:rsidR="00847DEC" w:rsidRPr="00847DEC" w:rsidRDefault="00847DEC" w:rsidP="00847DEC">
      <w:pPr>
        <w:numPr>
          <w:ilvl w:val="0"/>
          <w:numId w:val="24"/>
        </w:numPr>
      </w:pPr>
      <w:r w:rsidRPr="00847DEC">
        <w:t xml:space="preserve">Rosanna </w:t>
      </w:r>
      <w:proofErr w:type="spellStart"/>
      <w:r w:rsidRPr="00847DEC">
        <w:t>Varutti</w:t>
      </w:r>
      <w:proofErr w:type="spellEnd"/>
      <w:r w:rsidRPr="00847DEC">
        <w:t xml:space="preserve">, </w:t>
      </w:r>
      <w:proofErr w:type="spellStart"/>
      <w:r w:rsidRPr="00847DEC">
        <w:t>Italy</w:t>
      </w:r>
      <w:proofErr w:type="spellEnd"/>
    </w:p>
    <w:p w14:paraId="7A51AB16" w14:textId="77777777" w:rsidR="00847DEC" w:rsidRPr="00847DEC" w:rsidRDefault="00847DEC" w:rsidP="00847DEC">
      <w:pPr>
        <w:rPr>
          <w:b/>
          <w:bCs/>
        </w:rPr>
      </w:pPr>
      <w:r w:rsidRPr="00847DEC">
        <w:rPr>
          <w:b/>
          <w:bCs/>
        </w:rPr>
        <w:t>Japan</w:t>
      </w:r>
    </w:p>
    <w:p w14:paraId="2A1D5252" w14:textId="77777777" w:rsidR="00847DEC" w:rsidRPr="00847DEC" w:rsidRDefault="00847DEC" w:rsidP="00847DEC">
      <w:pPr>
        <w:numPr>
          <w:ilvl w:val="0"/>
          <w:numId w:val="25"/>
        </w:numPr>
        <w:rPr>
          <w:lang w:val="en-US"/>
        </w:rPr>
      </w:pPr>
      <w:r w:rsidRPr="00847DEC">
        <w:rPr>
          <w:lang w:val="en-US"/>
        </w:rPr>
        <w:t>Tetsuya Yumoto, Department of Emergency, Critical Care, and Disaster Medicine, Faculty of Medicine, Dentistry, and Pharmaceutical Sciences, Okayama University, Japan</w:t>
      </w:r>
    </w:p>
    <w:p w14:paraId="41EBD9D9" w14:textId="77777777" w:rsidR="00847DEC" w:rsidRPr="00847DEC" w:rsidRDefault="00847DEC" w:rsidP="00847DEC">
      <w:pPr>
        <w:rPr>
          <w:b/>
          <w:bCs/>
        </w:rPr>
      </w:pPr>
      <w:proofErr w:type="spellStart"/>
      <w:r w:rsidRPr="00847DEC">
        <w:rPr>
          <w:b/>
          <w:bCs/>
        </w:rPr>
        <w:t>Latvia</w:t>
      </w:r>
      <w:proofErr w:type="spellEnd"/>
    </w:p>
    <w:p w14:paraId="10112D4E" w14:textId="77777777" w:rsidR="00847DEC" w:rsidRPr="00847DEC" w:rsidRDefault="00847DEC" w:rsidP="00847DEC">
      <w:pPr>
        <w:numPr>
          <w:ilvl w:val="0"/>
          <w:numId w:val="26"/>
        </w:numPr>
      </w:pPr>
      <w:r w:rsidRPr="00847DEC">
        <w:t xml:space="preserve">Darja Smirnova, Pauls </w:t>
      </w:r>
      <w:proofErr w:type="spellStart"/>
      <w:r w:rsidRPr="00847DEC">
        <w:t>Stradins</w:t>
      </w:r>
      <w:proofErr w:type="spellEnd"/>
      <w:r w:rsidRPr="00847DEC">
        <w:t xml:space="preserve"> Clinical University Hospital, </w:t>
      </w:r>
      <w:proofErr w:type="spellStart"/>
      <w:r w:rsidRPr="00847DEC">
        <w:t>Latvia</w:t>
      </w:r>
      <w:proofErr w:type="spellEnd"/>
    </w:p>
    <w:p w14:paraId="7E03CA25" w14:textId="77777777" w:rsidR="00847DEC" w:rsidRPr="00847DEC" w:rsidRDefault="00847DEC" w:rsidP="00847DEC">
      <w:pPr>
        <w:rPr>
          <w:b/>
          <w:bCs/>
        </w:rPr>
      </w:pPr>
      <w:r w:rsidRPr="00847DEC">
        <w:rPr>
          <w:b/>
          <w:bCs/>
        </w:rPr>
        <w:t>Malaysia</w:t>
      </w:r>
    </w:p>
    <w:p w14:paraId="726EF236" w14:textId="77777777" w:rsidR="00847DEC" w:rsidRPr="00847DEC" w:rsidRDefault="00847DEC" w:rsidP="00847DEC">
      <w:pPr>
        <w:numPr>
          <w:ilvl w:val="0"/>
          <w:numId w:val="27"/>
        </w:numPr>
        <w:rPr>
          <w:lang w:val="en-US"/>
        </w:rPr>
      </w:pPr>
      <w:r w:rsidRPr="00847DEC">
        <w:rPr>
          <w:lang w:val="en-US"/>
        </w:rPr>
        <w:t>Zheng-</w:t>
      </w:r>
      <w:proofErr w:type="spellStart"/>
      <w:r w:rsidRPr="00847DEC">
        <w:rPr>
          <w:lang w:val="en-US"/>
        </w:rPr>
        <w:t>Yii</w:t>
      </w:r>
      <w:proofErr w:type="spellEnd"/>
      <w:r w:rsidRPr="00847DEC">
        <w:rPr>
          <w:lang w:val="en-US"/>
        </w:rPr>
        <w:t xml:space="preserve"> Lee, Department of </w:t>
      </w:r>
      <w:proofErr w:type="spellStart"/>
      <w:r w:rsidRPr="00847DEC">
        <w:rPr>
          <w:lang w:val="en-US"/>
        </w:rPr>
        <w:t>Anaesthesiology</w:t>
      </w:r>
      <w:proofErr w:type="spellEnd"/>
      <w:r w:rsidRPr="00847DEC">
        <w:rPr>
          <w:lang w:val="en-US"/>
        </w:rPr>
        <w:t xml:space="preserve">, Faculty of Medicine, Department of Cardiac Anesthesiology &amp; Intensive Care Medicine, </w:t>
      </w:r>
      <w:proofErr w:type="spellStart"/>
      <w:r w:rsidRPr="00847DEC">
        <w:rPr>
          <w:lang w:val="en-US"/>
        </w:rPr>
        <w:t>Charité</w:t>
      </w:r>
      <w:proofErr w:type="spellEnd"/>
      <w:r w:rsidRPr="00847DEC">
        <w:rPr>
          <w:lang w:val="en-US"/>
        </w:rPr>
        <w:t xml:space="preserve"> Berlin, Germany, Malaysia</w:t>
      </w:r>
    </w:p>
    <w:p w14:paraId="254EFCBA" w14:textId="77777777" w:rsidR="00847DEC" w:rsidRPr="00847DEC" w:rsidRDefault="00847DEC" w:rsidP="00847DEC">
      <w:pPr>
        <w:rPr>
          <w:b/>
          <w:bCs/>
        </w:rPr>
      </w:pPr>
      <w:r w:rsidRPr="00847DEC">
        <w:rPr>
          <w:b/>
          <w:bCs/>
        </w:rPr>
        <w:t>Mexico</w:t>
      </w:r>
    </w:p>
    <w:p w14:paraId="62422FD4" w14:textId="77777777" w:rsidR="00847DEC" w:rsidRPr="00847DEC" w:rsidRDefault="00847DEC" w:rsidP="00847DEC">
      <w:pPr>
        <w:numPr>
          <w:ilvl w:val="0"/>
          <w:numId w:val="28"/>
        </w:numPr>
      </w:pPr>
      <w:proofErr w:type="spellStart"/>
      <w:r w:rsidRPr="00847DEC">
        <w:t>Saira</w:t>
      </w:r>
      <w:proofErr w:type="spellEnd"/>
      <w:r w:rsidRPr="00847DEC">
        <w:t xml:space="preserve"> </w:t>
      </w:r>
      <w:proofErr w:type="spellStart"/>
      <w:r w:rsidRPr="00847DEC">
        <w:t>Sanjuana</w:t>
      </w:r>
      <w:proofErr w:type="spellEnd"/>
      <w:r w:rsidRPr="00847DEC">
        <w:t xml:space="preserve"> Gomez, HE CMN La Raza, IMSS Mexico City, Mexico</w:t>
      </w:r>
    </w:p>
    <w:p w14:paraId="2031C411" w14:textId="77777777" w:rsidR="00847DEC" w:rsidRPr="00847DEC" w:rsidRDefault="00847DEC" w:rsidP="00847DEC">
      <w:pPr>
        <w:rPr>
          <w:b/>
          <w:bCs/>
        </w:rPr>
      </w:pPr>
      <w:proofErr w:type="spellStart"/>
      <w:r w:rsidRPr="00847DEC">
        <w:rPr>
          <w:b/>
          <w:bCs/>
        </w:rPr>
        <w:t>Morocco</w:t>
      </w:r>
      <w:proofErr w:type="spellEnd"/>
    </w:p>
    <w:p w14:paraId="303B70CE" w14:textId="77777777" w:rsidR="00847DEC" w:rsidRPr="00847DEC" w:rsidRDefault="00847DEC" w:rsidP="00847DEC">
      <w:pPr>
        <w:numPr>
          <w:ilvl w:val="0"/>
          <w:numId w:val="29"/>
        </w:numPr>
      </w:pPr>
      <w:r w:rsidRPr="00847DEC">
        <w:t xml:space="preserve">Abdelilah </w:t>
      </w:r>
      <w:proofErr w:type="spellStart"/>
      <w:r w:rsidRPr="00847DEC">
        <w:t>Ghannam</w:t>
      </w:r>
      <w:proofErr w:type="spellEnd"/>
      <w:r w:rsidRPr="00847DEC">
        <w:t xml:space="preserve">, Mohammed V University in Rabat, Institut national </w:t>
      </w:r>
      <w:proofErr w:type="spellStart"/>
      <w:r w:rsidRPr="00847DEC">
        <w:t>d'oncologie</w:t>
      </w:r>
      <w:proofErr w:type="spellEnd"/>
      <w:r w:rsidRPr="00847DEC">
        <w:t xml:space="preserve"> de Rabat, </w:t>
      </w:r>
      <w:proofErr w:type="spellStart"/>
      <w:r w:rsidRPr="00847DEC">
        <w:t>Morocco</w:t>
      </w:r>
      <w:proofErr w:type="spellEnd"/>
    </w:p>
    <w:p w14:paraId="73636440" w14:textId="77777777" w:rsidR="00847DEC" w:rsidRPr="00847DEC" w:rsidRDefault="00847DEC" w:rsidP="00847DEC">
      <w:pPr>
        <w:numPr>
          <w:ilvl w:val="0"/>
          <w:numId w:val="29"/>
        </w:numPr>
        <w:rPr>
          <w:lang w:val="en-US"/>
        </w:rPr>
      </w:pPr>
      <w:proofErr w:type="spellStart"/>
      <w:r w:rsidRPr="00847DEC">
        <w:rPr>
          <w:lang w:val="en-US"/>
        </w:rPr>
        <w:t>Soumaya</w:t>
      </w:r>
      <w:proofErr w:type="spellEnd"/>
      <w:r w:rsidRPr="00847DEC">
        <w:rPr>
          <w:lang w:val="en-US"/>
        </w:rPr>
        <w:t xml:space="preserve"> </w:t>
      </w:r>
      <w:proofErr w:type="spellStart"/>
      <w:r w:rsidRPr="00847DEC">
        <w:rPr>
          <w:lang w:val="en-US"/>
        </w:rPr>
        <w:t>Touzani</w:t>
      </w:r>
      <w:proofErr w:type="spellEnd"/>
      <w:r w:rsidRPr="00847DEC">
        <w:rPr>
          <w:lang w:val="en-US"/>
        </w:rPr>
        <w:t xml:space="preserve">, Anesthesiology, Intensive Care Department A4, Hassan II University Hospital, Faculty of Medicine, Pharmacy, Dentistry – Sidi Mohamed Ben </w:t>
      </w:r>
      <w:proofErr w:type="spellStart"/>
      <w:r w:rsidRPr="00847DEC">
        <w:rPr>
          <w:lang w:val="en-US"/>
        </w:rPr>
        <w:t>Abdellah</w:t>
      </w:r>
      <w:proofErr w:type="spellEnd"/>
      <w:r w:rsidRPr="00847DEC">
        <w:rPr>
          <w:lang w:val="en-US"/>
        </w:rPr>
        <w:t xml:space="preserve"> University, Fez, Morocco</w:t>
      </w:r>
    </w:p>
    <w:p w14:paraId="4709EE26" w14:textId="77777777" w:rsidR="00847DEC" w:rsidRPr="00847DEC" w:rsidRDefault="00847DEC" w:rsidP="00BE231A">
      <w:pPr>
        <w:keepNext/>
        <w:rPr>
          <w:b/>
          <w:bCs/>
        </w:rPr>
      </w:pPr>
      <w:proofErr w:type="spellStart"/>
      <w:r w:rsidRPr="7A26D00D">
        <w:rPr>
          <w:b/>
          <w:bCs/>
        </w:rPr>
        <w:t>Netherlands</w:t>
      </w:r>
      <w:proofErr w:type="spellEnd"/>
    </w:p>
    <w:p w14:paraId="63020E3B" w14:textId="77777777" w:rsidR="00847DEC" w:rsidRPr="00847DEC" w:rsidRDefault="00847DEC" w:rsidP="00847DEC">
      <w:pPr>
        <w:numPr>
          <w:ilvl w:val="0"/>
          <w:numId w:val="30"/>
        </w:numPr>
      </w:pPr>
      <w:r w:rsidRPr="00847DEC">
        <w:t xml:space="preserve">Albertus </w:t>
      </w:r>
      <w:proofErr w:type="spellStart"/>
      <w:r w:rsidRPr="00847DEC">
        <w:t>Beishuizen</w:t>
      </w:r>
      <w:proofErr w:type="spellEnd"/>
      <w:r w:rsidRPr="00847DEC">
        <w:t xml:space="preserve">, Intensive Care Center, </w:t>
      </w:r>
      <w:proofErr w:type="spellStart"/>
      <w:r w:rsidRPr="00847DEC">
        <w:t>Medisch</w:t>
      </w:r>
      <w:proofErr w:type="spellEnd"/>
      <w:r w:rsidRPr="00847DEC">
        <w:t xml:space="preserve"> </w:t>
      </w:r>
      <w:proofErr w:type="spellStart"/>
      <w:r w:rsidRPr="00847DEC">
        <w:t>Spectrum</w:t>
      </w:r>
      <w:proofErr w:type="spellEnd"/>
      <w:r w:rsidRPr="00847DEC">
        <w:t xml:space="preserve"> Twente, Enschede, </w:t>
      </w:r>
      <w:proofErr w:type="spellStart"/>
      <w:r w:rsidRPr="00847DEC">
        <w:t>Netherlands</w:t>
      </w:r>
      <w:proofErr w:type="spellEnd"/>
    </w:p>
    <w:p w14:paraId="60E8D2E3" w14:textId="77777777" w:rsidR="00847DEC" w:rsidRPr="00847DEC" w:rsidRDefault="00847DEC" w:rsidP="00847DEC">
      <w:pPr>
        <w:numPr>
          <w:ilvl w:val="0"/>
          <w:numId w:val="30"/>
        </w:numPr>
      </w:pPr>
      <w:r w:rsidRPr="00847DEC">
        <w:t xml:space="preserve">Carina Bethlehem, Medical </w:t>
      </w:r>
      <w:proofErr w:type="spellStart"/>
      <w:r w:rsidRPr="00847DEC">
        <w:t>Centre</w:t>
      </w:r>
      <w:proofErr w:type="spellEnd"/>
      <w:r w:rsidRPr="00847DEC">
        <w:t xml:space="preserve"> Leeuwarden, </w:t>
      </w:r>
      <w:proofErr w:type="spellStart"/>
      <w:r w:rsidRPr="00847DEC">
        <w:t>Netherlands</w:t>
      </w:r>
      <w:proofErr w:type="spellEnd"/>
    </w:p>
    <w:p w14:paraId="5EEF260E" w14:textId="77777777" w:rsidR="00847DEC" w:rsidRPr="00847DEC" w:rsidRDefault="00847DEC" w:rsidP="00847DEC">
      <w:pPr>
        <w:numPr>
          <w:ilvl w:val="0"/>
          <w:numId w:val="30"/>
        </w:numPr>
        <w:rPr>
          <w:lang w:val="en-US"/>
        </w:rPr>
      </w:pPr>
      <w:r w:rsidRPr="00847DEC">
        <w:rPr>
          <w:lang w:val="en-US"/>
        </w:rPr>
        <w:t xml:space="preserve">David Johannes van </w:t>
      </w:r>
      <w:proofErr w:type="spellStart"/>
      <w:r w:rsidRPr="00847DEC">
        <w:rPr>
          <w:lang w:val="en-US"/>
        </w:rPr>
        <w:t>Westerloo</w:t>
      </w:r>
      <w:proofErr w:type="spellEnd"/>
      <w:r w:rsidRPr="00847DEC">
        <w:rPr>
          <w:lang w:val="en-US"/>
        </w:rPr>
        <w:t>, Leiden University Medical Center, Netherlands</w:t>
      </w:r>
    </w:p>
    <w:p w14:paraId="1793CDE4" w14:textId="77777777" w:rsidR="00847DEC" w:rsidRPr="00847DEC" w:rsidRDefault="00847DEC" w:rsidP="00847DEC">
      <w:pPr>
        <w:numPr>
          <w:ilvl w:val="0"/>
          <w:numId w:val="30"/>
        </w:numPr>
        <w:rPr>
          <w:lang w:val="en-US"/>
        </w:rPr>
      </w:pPr>
      <w:r w:rsidRPr="00847DEC">
        <w:rPr>
          <w:lang w:val="en-US"/>
        </w:rPr>
        <w:t xml:space="preserve">Dharmanand </w:t>
      </w:r>
      <w:proofErr w:type="spellStart"/>
      <w:r w:rsidRPr="00847DEC">
        <w:rPr>
          <w:lang w:val="en-US"/>
        </w:rPr>
        <w:t>Ramnarain</w:t>
      </w:r>
      <w:proofErr w:type="spellEnd"/>
      <w:r w:rsidRPr="00847DEC">
        <w:rPr>
          <w:lang w:val="en-US"/>
        </w:rPr>
        <w:t>, Department of Intensive Care Medicine ETZ Hospital Tilburg, Netherlands</w:t>
      </w:r>
    </w:p>
    <w:p w14:paraId="1C4E5F66" w14:textId="77777777" w:rsidR="00847DEC" w:rsidRPr="00847DEC" w:rsidRDefault="00847DEC" w:rsidP="00847DEC">
      <w:pPr>
        <w:numPr>
          <w:ilvl w:val="0"/>
          <w:numId w:val="30"/>
        </w:numPr>
      </w:pPr>
      <w:r w:rsidRPr="00847DEC">
        <w:t xml:space="preserve">Huub L.A. van den </w:t>
      </w:r>
      <w:proofErr w:type="spellStart"/>
      <w:r w:rsidRPr="00847DEC">
        <w:t>Oever</w:t>
      </w:r>
      <w:proofErr w:type="spellEnd"/>
      <w:r w:rsidRPr="00847DEC">
        <w:t xml:space="preserve">, Deventer Hospital, </w:t>
      </w:r>
      <w:proofErr w:type="spellStart"/>
      <w:r w:rsidRPr="00847DEC">
        <w:t>Netherlands</w:t>
      </w:r>
      <w:proofErr w:type="spellEnd"/>
    </w:p>
    <w:p w14:paraId="05AE8F0B" w14:textId="77777777" w:rsidR="00847DEC" w:rsidRPr="00847DEC" w:rsidRDefault="00847DEC" w:rsidP="00847DEC">
      <w:pPr>
        <w:numPr>
          <w:ilvl w:val="0"/>
          <w:numId w:val="30"/>
        </w:numPr>
        <w:rPr>
          <w:lang w:val="en-US"/>
        </w:rPr>
      </w:pPr>
      <w:r w:rsidRPr="00847DEC">
        <w:rPr>
          <w:lang w:val="en-US"/>
        </w:rPr>
        <w:t xml:space="preserve">Koen Joosten, Department of Neonatal and </w:t>
      </w:r>
      <w:proofErr w:type="spellStart"/>
      <w:r w:rsidRPr="00847DEC">
        <w:rPr>
          <w:lang w:val="en-US"/>
        </w:rPr>
        <w:t>Paediatric</w:t>
      </w:r>
      <w:proofErr w:type="spellEnd"/>
      <w:r w:rsidRPr="00847DEC">
        <w:rPr>
          <w:lang w:val="en-US"/>
        </w:rPr>
        <w:t xml:space="preserve"> Intensive Care, Division of </w:t>
      </w:r>
      <w:proofErr w:type="spellStart"/>
      <w:r w:rsidRPr="00847DEC">
        <w:rPr>
          <w:lang w:val="en-US"/>
        </w:rPr>
        <w:t>Paediatric</w:t>
      </w:r>
      <w:proofErr w:type="spellEnd"/>
      <w:r w:rsidRPr="00847DEC">
        <w:rPr>
          <w:lang w:val="en-US"/>
        </w:rPr>
        <w:t xml:space="preserve"> Intensive Care, Erasmus MC Sophia Children’s Hospital, Rotterdam, Netherlands</w:t>
      </w:r>
    </w:p>
    <w:p w14:paraId="14B25B50" w14:textId="77777777" w:rsidR="00847DEC" w:rsidRPr="00847DEC" w:rsidRDefault="00847DEC" w:rsidP="00847DEC">
      <w:pPr>
        <w:numPr>
          <w:ilvl w:val="0"/>
          <w:numId w:val="30"/>
        </w:numPr>
      </w:pPr>
      <w:r w:rsidRPr="00847DEC">
        <w:t xml:space="preserve">Kristine Koekkoek, Martini Hospital, </w:t>
      </w:r>
      <w:proofErr w:type="spellStart"/>
      <w:r w:rsidRPr="00847DEC">
        <w:t>Netherlands</w:t>
      </w:r>
      <w:proofErr w:type="spellEnd"/>
    </w:p>
    <w:p w14:paraId="1965B606" w14:textId="77777777" w:rsidR="00847DEC" w:rsidRDefault="00847DEC" w:rsidP="00847DEC">
      <w:pPr>
        <w:numPr>
          <w:ilvl w:val="0"/>
          <w:numId w:val="30"/>
        </w:numPr>
      </w:pPr>
      <w:proofErr w:type="spellStart"/>
      <w:r w:rsidRPr="00847DEC">
        <w:t>Lenneke</w:t>
      </w:r>
      <w:proofErr w:type="spellEnd"/>
      <w:r w:rsidRPr="00847DEC">
        <w:t xml:space="preserve"> Haas, </w:t>
      </w:r>
      <w:proofErr w:type="spellStart"/>
      <w:r w:rsidRPr="00847DEC">
        <w:t>Diakonessenhuis</w:t>
      </w:r>
      <w:proofErr w:type="spellEnd"/>
      <w:r w:rsidRPr="00847DEC">
        <w:t xml:space="preserve"> Utrecht, </w:t>
      </w:r>
      <w:proofErr w:type="spellStart"/>
      <w:r w:rsidRPr="00847DEC">
        <w:t>Netherlands</w:t>
      </w:r>
      <w:proofErr w:type="spellEnd"/>
    </w:p>
    <w:p w14:paraId="074C0CFF" w14:textId="54D42ACC" w:rsidR="002A4F22" w:rsidRDefault="002A4F22" w:rsidP="00847DEC">
      <w:pPr>
        <w:numPr>
          <w:ilvl w:val="0"/>
          <w:numId w:val="30"/>
        </w:numPr>
      </w:pPr>
      <w:r w:rsidRPr="002A4F22">
        <w:t xml:space="preserve">Sascha Verbruggen, Erasmus MC Sophia </w:t>
      </w:r>
      <w:proofErr w:type="spellStart"/>
      <w:r w:rsidRPr="002A4F22">
        <w:t>Children's</w:t>
      </w:r>
      <w:proofErr w:type="spellEnd"/>
      <w:r w:rsidRPr="002A4F22">
        <w:t xml:space="preserve"> Hospital, Dr. </w:t>
      </w:r>
      <w:proofErr w:type="spellStart"/>
      <w:r w:rsidRPr="002A4F22">
        <w:t>Wytemaweg</w:t>
      </w:r>
      <w:proofErr w:type="spellEnd"/>
      <w:r w:rsidRPr="002A4F22">
        <w:t xml:space="preserve">, </w:t>
      </w:r>
      <w:proofErr w:type="spellStart"/>
      <w:r w:rsidRPr="002A4F22">
        <w:t>Netherlands</w:t>
      </w:r>
      <w:proofErr w:type="spellEnd"/>
    </w:p>
    <w:p w14:paraId="7EEB4DD8" w14:textId="77777777" w:rsidR="00C17127" w:rsidRPr="00C17127" w:rsidRDefault="00C17127" w:rsidP="00C17127">
      <w:pPr>
        <w:rPr>
          <w:b/>
          <w:bCs/>
        </w:rPr>
      </w:pPr>
      <w:r w:rsidRPr="00C17127">
        <w:rPr>
          <w:b/>
          <w:bCs/>
        </w:rPr>
        <w:t>New Zealand</w:t>
      </w:r>
    </w:p>
    <w:p w14:paraId="2416629D" w14:textId="77777777" w:rsidR="00C17127" w:rsidRPr="00C17127" w:rsidRDefault="00C17127" w:rsidP="00C17127">
      <w:pPr>
        <w:numPr>
          <w:ilvl w:val="0"/>
          <w:numId w:val="31"/>
        </w:numPr>
        <w:rPr>
          <w:lang w:val="en-US"/>
        </w:rPr>
      </w:pPr>
      <w:r w:rsidRPr="00C17127">
        <w:rPr>
          <w:lang w:val="en-US"/>
        </w:rPr>
        <w:t>Ian Peter Bissett, University of Auckland, Auckland City Hospital, New Zealand</w:t>
      </w:r>
    </w:p>
    <w:p w14:paraId="09D1E05A" w14:textId="77777777" w:rsidR="00C17127" w:rsidRPr="00C17127" w:rsidRDefault="00C17127" w:rsidP="00C17127">
      <w:pPr>
        <w:numPr>
          <w:ilvl w:val="0"/>
          <w:numId w:val="31"/>
        </w:numPr>
        <w:rPr>
          <w:lang w:val="en-US"/>
        </w:rPr>
      </w:pPr>
      <w:r w:rsidRPr="00C17127">
        <w:rPr>
          <w:lang w:val="en-US"/>
        </w:rPr>
        <w:t xml:space="preserve">Jessica Newland, </w:t>
      </w:r>
      <w:proofErr w:type="spellStart"/>
      <w:r w:rsidRPr="00C17127">
        <w:rPr>
          <w:lang w:val="en-US"/>
        </w:rPr>
        <w:t>Te</w:t>
      </w:r>
      <w:proofErr w:type="spellEnd"/>
      <w:r w:rsidRPr="00C17127">
        <w:rPr>
          <w:lang w:val="en-US"/>
        </w:rPr>
        <w:t xml:space="preserve"> </w:t>
      </w:r>
      <w:proofErr w:type="spellStart"/>
      <w:r w:rsidRPr="00C17127">
        <w:rPr>
          <w:lang w:val="en-US"/>
        </w:rPr>
        <w:t>Whatu</w:t>
      </w:r>
      <w:proofErr w:type="spellEnd"/>
      <w:r w:rsidRPr="00C17127">
        <w:rPr>
          <w:lang w:val="en-US"/>
        </w:rPr>
        <w:t xml:space="preserve"> Ora - Waikato, New Zealand</w:t>
      </w:r>
    </w:p>
    <w:p w14:paraId="5398A2D4" w14:textId="77777777" w:rsidR="00C17127" w:rsidRPr="00C17127" w:rsidRDefault="00C17127" w:rsidP="00C17127">
      <w:pPr>
        <w:numPr>
          <w:ilvl w:val="0"/>
          <w:numId w:val="31"/>
        </w:numPr>
        <w:rPr>
          <w:lang w:val="en-US"/>
        </w:rPr>
      </w:pPr>
      <w:r w:rsidRPr="00C17127">
        <w:rPr>
          <w:lang w:val="en-US"/>
        </w:rPr>
        <w:t>John A Windsor, Surgical and Translational Research Centre, University of Auckland, New Zealand</w:t>
      </w:r>
    </w:p>
    <w:p w14:paraId="21AB7975" w14:textId="77777777" w:rsidR="00C17127" w:rsidRPr="00C17127" w:rsidRDefault="00C17127" w:rsidP="00C17127">
      <w:pPr>
        <w:rPr>
          <w:b/>
          <w:bCs/>
        </w:rPr>
      </w:pPr>
      <w:proofErr w:type="spellStart"/>
      <w:r w:rsidRPr="00C17127">
        <w:rPr>
          <w:b/>
          <w:bCs/>
        </w:rPr>
        <w:t>Poland</w:t>
      </w:r>
      <w:proofErr w:type="spellEnd"/>
    </w:p>
    <w:p w14:paraId="4A5F3A32" w14:textId="77777777" w:rsidR="00C17127" w:rsidRPr="00C17127" w:rsidRDefault="00C17127" w:rsidP="00C17127">
      <w:pPr>
        <w:numPr>
          <w:ilvl w:val="0"/>
          <w:numId w:val="32"/>
        </w:numPr>
        <w:rPr>
          <w:lang w:val="en-US"/>
        </w:rPr>
      </w:pPr>
      <w:r w:rsidRPr="00C17127">
        <w:rPr>
          <w:lang w:val="en-US"/>
        </w:rPr>
        <w:t xml:space="preserve">Katarzyna </w:t>
      </w:r>
      <w:proofErr w:type="spellStart"/>
      <w:r w:rsidRPr="00C17127">
        <w:rPr>
          <w:lang w:val="en-US"/>
        </w:rPr>
        <w:t>Matysiak-Luśnia</w:t>
      </w:r>
      <w:proofErr w:type="spellEnd"/>
      <w:r w:rsidRPr="00C17127">
        <w:rPr>
          <w:lang w:val="en-US"/>
        </w:rPr>
        <w:t xml:space="preserve">, University Clinical Hospital, </w:t>
      </w:r>
      <w:proofErr w:type="spellStart"/>
      <w:r w:rsidRPr="00C17127">
        <w:rPr>
          <w:lang w:val="en-US"/>
        </w:rPr>
        <w:t>Wrocław</w:t>
      </w:r>
      <w:proofErr w:type="spellEnd"/>
      <w:r w:rsidRPr="00C17127">
        <w:rPr>
          <w:lang w:val="en-US"/>
        </w:rPr>
        <w:t xml:space="preserve">, Poland, Clinical Department of </w:t>
      </w:r>
      <w:proofErr w:type="spellStart"/>
      <w:r w:rsidRPr="00C17127">
        <w:rPr>
          <w:lang w:val="en-US"/>
        </w:rPr>
        <w:t>Anaesthesiology</w:t>
      </w:r>
      <w:proofErr w:type="spellEnd"/>
      <w:r w:rsidRPr="00C17127">
        <w:rPr>
          <w:lang w:val="en-US"/>
        </w:rPr>
        <w:t xml:space="preserve"> and Intensive Therapy, Poland</w:t>
      </w:r>
    </w:p>
    <w:p w14:paraId="42486EF3" w14:textId="77777777" w:rsidR="00C17127" w:rsidRPr="00C17127" w:rsidRDefault="00C17127" w:rsidP="00C17127">
      <w:pPr>
        <w:numPr>
          <w:ilvl w:val="0"/>
          <w:numId w:val="32"/>
        </w:numPr>
        <w:rPr>
          <w:lang w:val="en-US"/>
        </w:rPr>
      </w:pPr>
      <w:proofErr w:type="spellStart"/>
      <w:r w:rsidRPr="00C17127">
        <w:rPr>
          <w:lang w:val="en-US"/>
        </w:rPr>
        <w:t>Miroslaw</w:t>
      </w:r>
      <w:proofErr w:type="spellEnd"/>
      <w:r w:rsidRPr="00C17127">
        <w:rPr>
          <w:lang w:val="en-US"/>
        </w:rPr>
        <w:t xml:space="preserve"> </w:t>
      </w:r>
      <w:proofErr w:type="spellStart"/>
      <w:r w:rsidRPr="00C17127">
        <w:rPr>
          <w:lang w:val="en-US"/>
        </w:rPr>
        <w:t>Czuczwar</w:t>
      </w:r>
      <w:proofErr w:type="spellEnd"/>
      <w:r w:rsidRPr="00C17127">
        <w:rPr>
          <w:lang w:val="en-US"/>
        </w:rPr>
        <w:t>, Department of Anesthesiology and Intensive Therapy, Medical University of Lublin, Poland</w:t>
      </w:r>
    </w:p>
    <w:p w14:paraId="6FD5317F" w14:textId="77777777" w:rsidR="00C17127" w:rsidRPr="00C17127" w:rsidRDefault="00C17127" w:rsidP="00C17127">
      <w:pPr>
        <w:rPr>
          <w:b/>
          <w:bCs/>
        </w:rPr>
      </w:pPr>
      <w:r w:rsidRPr="00C17127">
        <w:rPr>
          <w:b/>
          <w:bCs/>
        </w:rPr>
        <w:t>Portugal</w:t>
      </w:r>
    </w:p>
    <w:p w14:paraId="60D8D171" w14:textId="77777777" w:rsidR="00C17127" w:rsidRPr="00C17127" w:rsidRDefault="00C17127" w:rsidP="00C17127">
      <w:pPr>
        <w:numPr>
          <w:ilvl w:val="0"/>
          <w:numId w:val="33"/>
        </w:numPr>
      </w:pPr>
      <w:r w:rsidRPr="00C17127">
        <w:lastRenderedPageBreak/>
        <w:t xml:space="preserve">Daniel Costa Gomes, Intensive Medicine Department - </w:t>
      </w:r>
      <w:proofErr w:type="spellStart"/>
      <w:r w:rsidRPr="00C17127">
        <w:t>Unidade</w:t>
      </w:r>
      <w:proofErr w:type="spellEnd"/>
      <w:r w:rsidRPr="00C17127">
        <w:t xml:space="preserve"> </w:t>
      </w:r>
      <w:proofErr w:type="spellStart"/>
      <w:r w:rsidRPr="00C17127">
        <w:t>Local</w:t>
      </w:r>
      <w:proofErr w:type="spellEnd"/>
      <w:r w:rsidRPr="00C17127">
        <w:t xml:space="preserve"> de </w:t>
      </w:r>
      <w:proofErr w:type="spellStart"/>
      <w:r w:rsidRPr="00C17127">
        <w:t>Saúde</w:t>
      </w:r>
      <w:proofErr w:type="spellEnd"/>
      <w:r w:rsidRPr="00C17127">
        <w:t xml:space="preserve"> Santa Maria, Faculty </w:t>
      </w:r>
      <w:proofErr w:type="spellStart"/>
      <w:r w:rsidRPr="00C17127">
        <w:t>of</w:t>
      </w:r>
      <w:proofErr w:type="spellEnd"/>
      <w:r w:rsidRPr="00C17127">
        <w:t xml:space="preserve"> Medicine - </w:t>
      </w:r>
      <w:proofErr w:type="spellStart"/>
      <w:r w:rsidRPr="00C17127">
        <w:t>Lisbon</w:t>
      </w:r>
      <w:proofErr w:type="spellEnd"/>
      <w:r w:rsidRPr="00C17127">
        <w:t xml:space="preserve"> University, Portugal</w:t>
      </w:r>
    </w:p>
    <w:p w14:paraId="78E7C313" w14:textId="77777777" w:rsidR="00C17127" w:rsidRPr="00C17127" w:rsidRDefault="00C17127" w:rsidP="00C17127">
      <w:pPr>
        <w:numPr>
          <w:ilvl w:val="0"/>
          <w:numId w:val="33"/>
        </w:numPr>
        <w:rPr>
          <w:lang w:val="fr-CH"/>
        </w:rPr>
      </w:pPr>
      <w:r w:rsidRPr="00C17127">
        <w:rPr>
          <w:lang w:val="fr-CH"/>
        </w:rPr>
        <w:t xml:space="preserve">Joana </w:t>
      </w:r>
      <w:proofErr w:type="spellStart"/>
      <w:r w:rsidRPr="00C17127">
        <w:rPr>
          <w:lang w:val="fr-CH"/>
        </w:rPr>
        <w:t>Tomás</w:t>
      </w:r>
      <w:proofErr w:type="spellEnd"/>
      <w:r w:rsidRPr="00C17127">
        <w:rPr>
          <w:lang w:val="fr-CH"/>
        </w:rPr>
        <w:t xml:space="preserve"> </w:t>
      </w:r>
      <w:proofErr w:type="spellStart"/>
      <w:r w:rsidRPr="00C17127">
        <w:rPr>
          <w:lang w:val="fr-CH"/>
        </w:rPr>
        <w:t>Osório</w:t>
      </w:r>
      <w:proofErr w:type="spellEnd"/>
      <w:r w:rsidRPr="00C17127">
        <w:rPr>
          <w:lang w:val="fr-CH"/>
        </w:rPr>
        <w:t xml:space="preserve">, </w:t>
      </w:r>
      <w:proofErr w:type="spellStart"/>
      <w:r w:rsidRPr="00C17127">
        <w:rPr>
          <w:lang w:val="fr-CH"/>
        </w:rPr>
        <w:t>Unidade</w:t>
      </w:r>
      <w:proofErr w:type="spellEnd"/>
      <w:r w:rsidRPr="00C17127">
        <w:rPr>
          <w:lang w:val="fr-CH"/>
        </w:rPr>
        <w:t xml:space="preserve"> Local de </w:t>
      </w:r>
      <w:proofErr w:type="spellStart"/>
      <w:r w:rsidRPr="00C17127">
        <w:rPr>
          <w:lang w:val="fr-CH"/>
        </w:rPr>
        <w:t>Saúde</w:t>
      </w:r>
      <w:proofErr w:type="spellEnd"/>
      <w:r w:rsidRPr="00C17127">
        <w:rPr>
          <w:lang w:val="fr-CH"/>
        </w:rPr>
        <w:t xml:space="preserve"> de Lisboa </w:t>
      </w:r>
      <w:proofErr w:type="spellStart"/>
      <w:r w:rsidRPr="00C17127">
        <w:rPr>
          <w:lang w:val="fr-CH"/>
        </w:rPr>
        <w:t>Ocidental</w:t>
      </w:r>
      <w:proofErr w:type="spellEnd"/>
      <w:r w:rsidRPr="00C17127">
        <w:rPr>
          <w:lang w:val="fr-CH"/>
        </w:rPr>
        <w:t xml:space="preserve"> (ULSLO), </w:t>
      </w:r>
      <w:proofErr w:type="spellStart"/>
      <w:r w:rsidRPr="00C17127">
        <w:rPr>
          <w:lang w:val="fr-CH"/>
        </w:rPr>
        <w:t>Universidade</w:t>
      </w:r>
      <w:proofErr w:type="spellEnd"/>
      <w:r w:rsidRPr="00C17127">
        <w:rPr>
          <w:lang w:val="fr-CH"/>
        </w:rPr>
        <w:t xml:space="preserve"> Nova de Lisboa (NOVA), Portugal</w:t>
      </w:r>
    </w:p>
    <w:p w14:paraId="6E33A6BC" w14:textId="77777777" w:rsidR="00C17127" w:rsidRPr="00C17127" w:rsidRDefault="00C17127" w:rsidP="00C17127">
      <w:pPr>
        <w:numPr>
          <w:ilvl w:val="0"/>
          <w:numId w:val="33"/>
        </w:numPr>
      </w:pPr>
      <w:r w:rsidRPr="00C17127">
        <w:rPr>
          <w:lang w:val="fr-CH"/>
        </w:rPr>
        <w:t xml:space="preserve">Rui Paulo Moreno, Hospital de São José, </w:t>
      </w:r>
      <w:proofErr w:type="spellStart"/>
      <w:r w:rsidRPr="00C17127">
        <w:rPr>
          <w:lang w:val="fr-CH"/>
        </w:rPr>
        <w:t>Unidade</w:t>
      </w:r>
      <w:proofErr w:type="spellEnd"/>
      <w:r w:rsidRPr="00C17127">
        <w:rPr>
          <w:lang w:val="fr-CH"/>
        </w:rPr>
        <w:t xml:space="preserve"> Local de </w:t>
      </w:r>
      <w:proofErr w:type="spellStart"/>
      <w:r w:rsidRPr="00C17127">
        <w:rPr>
          <w:lang w:val="fr-CH"/>
        </w:rPr>
        <w:t>Saúde</w:t>
      </w:r>
      <w:proofErr w:type="spellEnd"/>
      <w:r w:rsidRPr="00C17127">
        <w:rPr>
          <w:lang w:val="fr-CH"/>
        </w:rPr>
        <w:t xml:space="preserve"> de São José, Rua José António Serrano, 1150-199 Lisboa, Portugal, </w:t>
      </w:r>
      <w:proofErr w:type="spellStart"/>
      <w:r w:rsidRPr="00C17127">
        <w:rPr>
          <w:lang w:val="fr-CH"/>
        </w:rPr>
        <w:t>Faculdade</w:t>
      </w:r>
      <w:proofErr w:type="spellEnd"/>
      <w:r w:rsidRPr="00C17127">
        <w:rPr>
          <w:lang w:val="fr-CH"/>
        </w:rPr>
        <w:t xml:space="preserve"> de </w:t>
      </w:r>
      <w:proofErr w:type="spellStart"/>
      <w:r w:rsidRPr="00C17127">
        <w:rPr>
          <w:lang w:val="fr-CH"/>
        </w:rPr>
        <w:t>Ciências</w:t>
      </w:r>
      <w:proofErr w:type="spellEnd"/>
      <w:r w:rsidRPr="00C17127">
        <w:rPr>
          <w:lang w:val="fr-CH"/>
        </w:rPr>
        <w:t xml:space="preserve"> da </w:t>
      </w:r>
      <w:proofErr w:type="spellStart"/>
      <w:r w:rsidRPr="00C17127">
        <w:rPr>
          <w:lang w:val="fr-CH"/>
        </w:rPr>
        <w:t>Saúde</w:t>
      </w:r>
      <w:proofErr w:type="spellEnd"/>
      <w:r w:rsidRPr="00C17127">
        <w:rPr>
          <w:lang w:val="fr-CH"/>
        </w:rPr>
        <w:t xml:space="preserve">, </w:t>
      </w:r>
      <w:proofErr w:type="spellStart"/>
      <w:r w:rsidRPr="00C17127">
        <w:rPr>
          <w:lang w:val="fr-CH"/>
        </w:rPr>
        <w:t>Universidade</w:t>
      </w:r>
      <w:proofErr w:type="spellEnd"/>
      <w:r w:rsidRPr="00C17127">
        <w:rPr>
          <w:lang w:val="fr-CH"/>
        </w:rPr>
        <w:t xml:space="preserve"> da Beira </w:t>
      </w:r>
      <w:proofErr w:type="spellStart"/>
      <w:r w:rsidRPr="00C17127">
        <w:rPr>
          <w:lang w:val="fr-CH"/>
        </w:rPr>
        <w:t>Interior</w:t>
      </w:r>
      <w:proofErr w:type="spellEnd"/>
      <w:r w:rsidRPr="00C17127">
        <w:rPr>
          <w:lang w:val="fr-CH"/>
        </w:rPr>
        <w:t xml:space="preserve">, Av. </w:t>
      </w:r>
      <w:r w:rsidRPr="00C17127">
        <w:t xml:space="preserve">Infante D. Henrique, 6200-506 </w:t>
      </w:r>
      <w:proofErr w:type="spellStart"/>
      <w:r w:rsidRPr="00C17127">
        <w:t>Covilhã</w:t>
      </w:r>
      <w:proofErr w:type="spellEnd"/>
      <w:r w:rsidRPr="00C17127">
        <w:t>, Portugal</w:t>
      </w:r>
    </w:p>
    <w:p w14:paraId="4E907DA5" w14:textId="77777777" w:rsidR="00C17127" w:rsidRPr="00C17127" w:rsidRDefault="00C17127" w:rsidP="00C17127">
      <w:pPr>
        <w:rPr>
          <w:b/>
          <w:bCs/>
        </w:rPr>
      </w:pPr>
      <w:r w:rsidRPr="00C17127">
        <w:rPr>
          <w:b/>
          <w:bCs/>
        </w:rPr>
        <w:t>Qatar</w:t>
      </w:r>
    </w:p>
    <w:p w14:paraId="18310CD1" w14:textId="77777777" w:rsidR="00C17127" w:rsidRPr="00C17127" w:rsidRDefault="00C17127" w:rsidP="00C17127">
      <w:pPr>
        <w:numPr>
          <w:ilvl w:val="0"/>
          <w:numId w:val="34"/>
        </w:numPr>
      </w:pPr>
      <w:r w:rsidRPr="00C17127">
        <w:t xml:space="preserve">Ayten </w:t>
      </w:r>
      <w:proofErr w:type="spellStart"/>
      <w:r w:rsidRPr="00C17127">
        <w:t>Saracoglu</w:t>
      </w:r>
      <w:proofErr w:type="spellEnd"/>
      <w:r w:rsidRPr="00C17127">
        <w:t>, Hamad Medical Corporation, Qatar University, Qatar</w:t>
      </w:r>
    </w:p>
    <w:p w14:paraId="2CC57AA7" w14:textId="77777777" w:rsidR="00C17127" w:rsidRPr="00C17127" w:rsidRDefault="00C17127" w:rsidP="00C17127">
      <w:pPr>
        <w:numPr>
          <w:ilvl w:val="0"/>
          <w:numId w:val="34"/>
        </w:numPr>
      </w:pPr>
      <w:r w:rsidRPr="00C17127">
        <w:t xml:space="preserve">Kemal Tolga </w:t>
      </w:r>
      <w:proofErr w:type="spellStart"/>
      <w:r w:rsidRPr="00C17127">
        <w:t>Saracoglu</w:t>
      </w:r>
      <w:proofErr w:type="spellEnd"/>
      <w:r w:rsidRPr="00C17127">
        <w:t>, Hamad Medical Corporation, Qatar University, Qatar</w:t>
      </w:r>
    </w:p>
    <w:p w14:paraId="2EFF3282" w14:textId="77777777" w:rsidR="00C17127" w:rsidRPr="00C17127" w:rsidRDefault="00C17127" w:rsidP="00C17127">
      <w:pPr>
        <w:rPr>
          <w:b/>
          <w:bCs/>
        </w:rPr>
      </w:pPr>
      <w:r w:rsidRPr="00C17127">
        <w:rPr>
          <w:b/>
          <w:bCs/>
        </w:rPr>
        <w:t>Romania</w:t>
      </w:r>
    </w:p>
    <w:p w14:paraId="0F4176E7" w14:textId="77777777" w:rsidR="00C17127" w:rsidRPr="00C17127" w:rsidRDefault="00C17127" w:rsidP="00C17127">
      <w:pPr>
        <w:numPr>
          <w:ilvl w:val="0"/>
          <w:numId w:val="35"/>
        </w:numPr>
        <w:rPr>
          <w:lang w:val="en-US"/>
        </w:rPr>
      </w:pPr>
      <w:r w:rsidRPr="00C17127">
        <w:rPr>
          <w:lang w:val="en-US"/>
        </w:rPr>
        <w:t xml:space="preserve">Cosmin Balan, </w:t>
      </w:r>
      <w:proofErr w:type="spellStart"/>
      <w:r w:rsidRPr="00C17127">
        <w:rPr>
          <w:lang w:val="en-US"/>
        </w:rPr>
        <w:t>Fundeni</w:t>
      </w:r>
      <w:proofErr w:type="spellEnd"/>
      <w:r w:rsidRPr="00C17127">
        <w:rPr>
          <w:lang w:val="en-US"/>
        </w:rPr>
        <w:t xml:space="preserve"> Rd 258, Emergency Institute for Cardiovascular Diseases Prof Dr CC Iliescu, </w:t>
      </w:r>
      <w:proofErr w:type="spellStart"/>
      <w:r w:rsidRPr="00C17127">
        <w:rPr>
          <w:lang w:val="en-US"/>
        </w:rPr>
        <w:t>Fundeni</w:t>
      </w:r>
      <w:proofErr w:type="spellEnd"/>
      <w:r w:rsidRPr="00C17127">
        <w:rPr>
          <w:lang w:val="en-US"/>
        </w:rPr>
        <w:t xml:space="preserve"> Rd 258, Emergency Institute for Cardiovascular Diseases Prof Dr CC Iliescu, Romania</w:t>
      </w:r>
    </w:p>
    <w:p w14:paraId="5D7B2EF1" w14:textId="77777777" w:rsidR="00C17127" w:rsidRPr="00C17127" w:rsidRDefault="00C17127" w:rsidP="00C17127">
      <w:pPr>
        <w:numPr>
          <w:ilvl w:val="0"/>
          <w:numId w:val="35"/>
        </w:numPr>
        <w:rPr>
          <w:lang w:val="en-US"/>
        </w:rPr>
      </w:pPr>
      <w:r w:rsidRPr="00C17127">
        <w:rPr>
          <w:lang w:val="en-US"/>
        </w:rPr>
        <w:t xml:space="preserve">Cosmin Balan, Cardiovascular Anesthesia and ICM I, Emergency Institute for Cardiovascular Diseases Prof Dr CC Iliescu, </w:t>
      </w:r>
      <w:proofErr w:type="spellStart"/>
      <w:r w:rsidRPr="00C17127">
        <w:rPr>
          <w:lang w:val="en-US"/>
        </w:rPr>
        <w:t>Fundeni</w:t>
      </w:r>
      <w:proofErr w:type="spellEnd"/>
      <w:r w:rsidRPr="00C17127">
        <w:rPr>
          <w:lang w:val="en-US"/>
        </w:rPr>
        <w:t xml:space="preserve"> Rd 258, Bucharest, Romania, Cardiovascular Anesthesia and ICM I, Emergency Institute for Cardiovascular Diseases Prof Dr CC Iliescu, </w:t>
      </w:r>
      <w:proofErr w:type="spellStart"/>
      <w:r w:rsidRPr="00C17127">
        <w:rPr>
          <w:lang w:val="en-US"/>
        </w:rPr>
        <w:t>Fundeni</w:t>
      </w:r>
      <w:proofErr w:type="spellEnd"/>
      <w:r w:rsidRPr="00C17127">
        <w:rPr>
          <w:lang w:val="en-US"/>
        </w:rPr>
        <w:t xml:space="preserve"> Rd 258, Bucharest, Romania</w:t>
      </w:r>
    </w:p>
    <w:p w14:paraId="59C4C823" w14:textId="77777777" w:rsidR="00C17127" w:rsidRPr="00C17127" w:rsidRDefault="00C17127" w:rsidP="00C17127">
      <w:pPr>
        <w:numPr>
          <w:ilvl w:val="0"/>
          <w:numId w:val="35"/>
        </w:numPr>
        <w:rPr>
          <w:lang w:val="en-US"/>
        </w:rPr>
      </w:pPr>
      <w:r w:rsidRPr="00C17127">
        <w:rPr>
          <w:lang w:val="en-US"/>
        </w:rPr>
        <w:t xml:space="preserve">Dana </w:t>
      </w:r>
      <w:proofErr w:type="spellStart"/>
      <w:r w:rsidRPr="00C17127">
        <w:rPr>
          <w:lang w:val="en-US"/>
        </w:rPr>
        <w:t>Tomescu</w:t>
      </w:r>
      <w:proofErr w:type="spellEnd"/>
      <w:r w:rsidRPr="00C17127">
        <w:rPr>
          <w:lang w:val="en-US"/>
        </w:rPr>
        <w:t xml:space="preserve">, University of Medicine and Pharmacy, Carol Davila Bucharest, Romania, </w:t>
      </w:r>
      <w:proofErr w:type="spellStart"/>
      <w:r w:rsidRPr="00C17127">
        <w:rPr>
          <w:lang w:val="en-US"/>
        </w:rPr>
        <w:t>Fundeni</w:t>
      </w:r>
      <w:proofErr w:type="spellEnd"/>
      <w:r w:rsidRPr="00C17127">
        <w:rPr>
          <w:lang w:val="en-US"/>
        </w:rPr>
        <w:t xml:space="preserve"> Clinical Institute, Romania</w:t>
      </w:r>
    </w:p>
    <w:p w14:paraId="6D3ED8D4" w14:textId="77777777" w:rsidR="00C17127" w:rsidRPr="00C17127" w:rsidRDefault="00C17127" w:rsidP="00C17127">
      <w:pPr>
        <w:rPr>
          <w:b/>
          <w:bCs/>
        </w:rPr>
      </w:pPr>
      <w:r w:rsidRPr="00C17127">
        <w:rPr>
          <w:b/>
          <w:bCs/>
        </w:rPr>
        <w:t xml:space="preserve">Russian </w:t>
      </w:r>
      <w:proofErr w:type="spellStart"/>
      <w:r w:rsidRPr="00C17127">
        <w:rPr>
          <w:b/>
          <w:bCs/>
        </w:rPr>
        <w:t>Federation</w:t>
      </w:r>
      <w:proofErr w:type="spellEnd"/>
    </w:p>
    <w:p w14:paraId="1F112F5C" w14:textId="77777777" w:rsidR="00C17127" w:rsidRPr="00C17127" w:rsidRDefault="00C17127" w:rsidP="00C17127">
      <w:pPr>
        <w:numPr>
          <w:ilvl w:val="0"/>
          <w:numId w:val="36"/>
        </w:numPr>
        <w:rPr>
          <w:lang w:val="en-US"/>
        </w:rPr>
      </w:pPr>
      <w:r w:rsidRPr="00C17127">
        <w:rPr>
          <w:lang w:val="en-US"/>
        </w:rPr>
        <w:t>Mikhail Kirov, Department of Anesthesiology and Intensive Care Medicine, Northern State Medical University, Arkhangelsk, Russian Federation</w:t>
      </w:r>
    </w:p>
    <w:p w14:paraId="715296F0" w14:textId="77777777" w:rsidR="00C17127" w:rsidRPr="00C17127" w:rsidRDefault="00C17127" w:rsidP="00C17127">
      <w:pPr>
        <w:numPr>
          <w:ilvl w:val="0"/>
          <w:numId w:val="36"/>
        </w:numPr>
        <w:rPr>
          <w:lang w:val="en-US"/>
        </w:rPr>
      </w:pPr>
      <w:r w:rsidRPr="00C17127">
        <w:rPr>
          <w:lang w:val="en-US"/>
        </w:rPr>
        <w:t xml:space="preserve">Nadezhda </w:t>
      </w:r>
      <w:proofErr w:type="spellStart"/>
      <w:r w:rsidRPr="00C17127">
        <w:rPr>
          <w:lang w:val="en-US"/>
        </w:rPr>
        <w:t>Zubareva</w:t>
      </w:r>
      <w:proofErr w:type="spellEnd"/>
      <w:r w:rsidRPr="00C17127">
        <w:rPr>
          <w:lang w:val="en-US"/>
        </w:rPr>
        <w:t>, Perm State Medical University named after Academician E.A. Wagner, Russian Federation</w:t>
      </w:r>
    </w:p>
    <w:p w14:paraId="08757013" w14:textId="77777777" w:rsidR="00C17127" w:rsidRPr="00C17127" w:rsidRDefault="00C17127" w:rsidP="00C17127">
      <w:pPr>
        <w:rPr>
          <w:b/>
          <w:bCs/>
        </w:rPr>
      </w:pPr>
      <w:r w:rsidRPr="00C17127">
        <w:rPr>
          <w:b/>
          <w:bCs/>
        </w:rPr>
        <w:t>Saudi Arabia</w:t>
      </w:r>
    </w:p>
    <w:p w14:paraId="1C59382F" w14:textId="77777777" w:rsidR="00C17127" w:rsidRPr="00C17127" w:rsidRDefault="00C17127" w:rsidP="00C17127">
      <w:pPr>
        <w:numPr>
          <w:ilvl w:val="0"/>
          <w:numId w:val="37"/>
        </w:numPr>
        <w:rPr>
          <w:lang w:val="en-US"/>
        </w:rPr>
      </w:pPr>
      <w:r w:rsidRPr="00C17127">
        <w:rPr>
          <w:lang w:val="en-US"/>
        </w:rPr>
        <w:t xml:space="preserve">Hany Mousa </w:t>
      </w:r>
      <w:proofErr w:type="spellStart"/>
      <w:r w:rsidRPr="00C17127">
        <w:rPr>
          <w:lang w:val="en-US"/>
        </w:rPr>
        <w:t>Elshouny</w:t>
      </w:r>
      <w:proofErr w:type="spellEnd"/>
      <w:r w:rsidRPr="00C17127">
        <w:rPr>
          <w:lang w:val="en-US"/>
        </w:rPr>
        <w:t>, MD, Critical Care Consultant, Saudi Arabia</w:t>
      </w:r>
    </w:p>
    <w:p w14:paraId="25CD2E27" w14:textId="77777777" w:rsidR="00C17127" w:rsidRPr="00C17127" w:rsidRDefault="00C17127" w:rsidP="00C17127">
      <w:pPr>
        <w:rPr>
          <w:b/>
          <w:bCs/>
        </w:rPr>
      </w:pPr>
      <w:proofErr w:type="spellStart"/>
      <w:r w:rsidRPr="00C17127">
        <w:rPr>
          <w:b/>
          <w:bCs/>
        </w:rPr>
        <w:t>Serbia</w:t>
      </w:r>
      <w:proofErr w:type="spellEnd"/>
    </w:p>
    <w:p w14:paraId="4B706828" w14:textId="77777777" w:rsidR="00C17127" w:rsidRPr="00C17127" w:rsidRDefault="00C17127" w:rsidP="00C17127">
      <w:pPr>
        <w:numPr>
          <w:ilvl w:val="0"/>
          <w:numId w:val="38"/>
        </w:numPr>
        <w:rPr>
          <w:lang w:val="en-US"/>
        </w:rPr>
      </w:pPr>
      <w:proofErr w:type="spellStart"/>
      <w:r w:rsidRPr="00C17127">
        <w:rPr>
          <w:lang w:val="en-US"/>
        </w:rPr>
        <w:t>Radmila</w:t>
      </w:r>
      <w:proofErr w:type="spellEnd"/>
      <w:r w:rsidRPr="00C17127">
        <w:rPr>
          <w:lang w:val="en-US"/>
        </w:rPr>
        <w:t xml:space="preserve"> Popovic, Faculty of Medicine, Novi Sad, University of Novi Sad, 21000 Novi Sad, Serbia, Clinic for Anesthesia, Intensive Care and Pain Management, Clinical Center of Vojvodina, Novi Sad, Serbia, Serbia</w:t>
      </w:r>
    </w:p>
    <w:p w14:paraId="3258A624" w14:textId="77777777" w:rsidR="00C17127" w:rsidRPr="00C17127" w:rsidRDefault="00C17127" w:rsidP="00C17127">
      <w:pPr>
        <w:rPr>
          <w:b/>
          <w:bCs/>
        </w:rPr>
      </w:pPr>
      <w:r w:rsidRPr="00C17127">
        <w:rPr>
          <w:b/>
          <w:bCs/>
        </w:rPr>
        <w:t xml:space="preserve">South </w:t>
      </w:r>
      <w:proofErr w:type="spellStart"/>
      <w:r w:rsidRPr="00C17127">
        <w:rPr>
          <w:b/>
          <w:bCs/>
        </w:rPr>
        <w:t>Africa</w:t>
      </w:r>
      <w:proofErr w:type="spellEnd"/>
    </w:p>
    <w:p w14:paraId="0DEA843B" w14:textId="77777777" w:rsidR="00C17127" w:rsidRPr="00C17127" w:rsidRDefault="00C17127" w:rsidP="00C17127">
      <w:pPr>
        <w:numPr>
          <w:ilvl w:val="0"/>
          <w:numId w:val="39"/>
        </w:numPr>
        <w:rPr>
          <w:lang w:val="en-US"/>
        </w:rPr>
      </w:pPr>
      <w:r w:rsidRPr="00C17127">
        <w:rPr>
          <w:lang w:val="en-US"/>
        </w:rPr>
        <w:t xml:space="preserve">Mervyn Mer, Department of Medicine, Divisions of Critical Care and Pulmonology, Charlotte </w:t>
      </w:r>
      <w:proofErr w:type="spellStart"/>
      <w:r w:rsidRPr="00C17127">
        <w:rPr>
          <w:lang w:val="en-US"/>
        </w:rPr>
        <w:t>Maxeke</w:t>
      </w:r>
      <w:proofErr w:type="spellEnd"/>
      <w:r w:rsidRPr="00C17127">
        <w:rPr>
          <w:lang w:val="en-US"/>
        </w:rPr>
        <w:t xml:space="preserve"> Johannesburg Academic Hospital and Faculty of Health Sciences, University of the Witwatersrand, Johannesburg, South Africa</w:t>
      </w:r>
    </w:p>
    <w:p w14:paraId="78DF740B" w14:textId="77777777" w:rsidR="00C17127" w:rsidRPr="00C17127" w:rsidRDefault="00C17127" w:rsidP="00C17127">
      <w:pPr>
        <w:rPr>
          <w:b/>
          <w:bCs/>
        </w:rPr>
      </w:pPr>
      <w:r w:rsidRPr="00C17127">
        <w:rPr>
          <w:b/>
          <w:bCs/>
        </w:rPr>
        <w:t>Spain</w:t>
      </w:r>
    </w:p>
    <w:p w14:paraId="2F73B512" w14:textId="77777777" w:rsidR="00C17127" w:rsidRPr="00C17127" w:rsidRDefault="00C17127" w:rsidP="00C17127">
      <w:pPr>
        <w:numPr>
          <w:ilvl w:val="0"/>
          <w:numId w:val="40"/>
        </w:numPr>
        <w:rPr>
          <w:lang w:val="it-CH"/>
        </w:rPr>
      </w:pPr>
      <w:r w:rsidRPr="00C17127">
        <w:rPr>
          <w:lang w:val="it-CH"/>
        </w:rPr>
        <w:t>Carlos Serón-Arbeloa, Profesor Asociado Departamento Medicina, Facultad de Ciencias de la Salud y el Deporte, Universidad de Zaragoza, Especialista en Medicina Intensiva, Hospital Universitario San Jorge Huesca, Spain</w:t>
      </w:r>
    </w:p>
    <w:p w14:paraId="7585309E" w14:textId="77777777" w:rsidR="00C17127" w:rsidRPr="00C17127" w:rsidRDefault="00C17127" w:rsidP="00C17127">
      <w:pPr>
        <w:numPr>
          <w:ilvl w:val="0"/>
          <w:numId w:val="40"/>
        </w:numPr>
      </w:pPr>
      <w:r w:rsidRPr="00C17127">
        <w:t xml:space="preserve">Carmen Díaz Gómez, Hospital </w:t>
      </w:r>
      <w:proofErr w:type="spellStart"/>
      <w:r w:rsidRPr="00C17127">
        <w:t>Universitario</w:t>
      </w:r>
      <w:proofErr w:type="spellEnd"/>
      <w:r w:rsidRPr="00C17127">
        <w:t xml:space="preserve"> San Agustín, Spain</w:t>
      </w:r>
    </w:p>
    <w:p w14:paraId="11A7174F" w14:textId="77777777" w:rsidR="00C17127" w:rsidRPr="00C17127" w:rsidRDefault="00C17127" w:rsidP="00C17127">
      <w:pPr>
        <w:numPr>
          <w:ilvl w:val="0"/>
          <w:numId w:val="40"/>
        </w:numPr>
        <w:rPr>
          <w:lang w:val="en-US"/>
        </w:rPr>
      </w:pPr>
      <w:r w:rsidRPr="00C17127">
        <w:rPr>
          <w:lang w:val="en-US"/>
        </w:rPr>
        <w:t xml:space="preserve">Clara </w:t>
      </w:r>
      <w:proofErr w:type="spellStart"/>
      <w:r w:rsidRPr="00C17127">
        <w:rPr>
          <w:lang w:val="en-US"/>
        </w:rPr>
        <w:t>Vaquerizo</w:t>
      </w:r>
      <w:proofErr w:type="spellEnd"/>
      <w:r w:rsidRPr="00C17127">
        <w:rPr>
          <w:lang w:val="en-US"/>
        </w:rPr>
        <w:t xml:space="preserve"> Alonso, Physician Intensivist, University Hospital of Fuenlabrada, Madrid, Spain</w:t>
      </w:r>
    </w:p>
    <w:p w14:paraId="5235F98E" w14:textId="77777777" w:rsidR="00C17127" w:rsidRPr="00C17127" w:rsidRDefault="00C17127" w:rsidP="00C17127">
      <w:pPr>
        <w:numPr>
          <w:ilvl w:val="0"/>
          <w:numId w:val="40"/>
        </w:numPr>
        <w:rPr>
          <w:lang w:val="en-US"/>
        </w:rPr>
      </w:pPr>
      <w:r w:rsidRPr="00C17127">
        <w:rPr>
          <w:lang w:val="en-US"/>
        </w:rPr>
        <w:t xml:space="preserve">Emilio Rodriguez-Ruiz, Intensive Care Medicine Department, University Clinic Hospital of Santiago de Compostela, Santiago de Compostela, Spain, Simulation, Life Support &amp; Intensive Care Research Unit of Santiago de </w:t>
      </w:r>
      <w:r w:rsidRPr="00C17127">
        <w:rPr>
          <w:lang w:val="en-US"/>
        </w:rPr>
        <w:lastRenderedPageBreak/>
        <w:t>Compostela (SICRUS), Health Research Institute of Santiago de Compostela (IDIS), Santiago de Compostela, Spain</w:t>
      </w:r>
    </w:p>
    <w:p w14:paraId="7BB39DD7" w14:textId="77777777" w:rsidR="00C17127" w:rsidRPr="00C17127" w:rsidRDefault="00C17127" w:rsidP="00C17127">
      <w:pPr>
        <w:numPr>
          <w:ilvl w:val="0"/>
          <w:numId w:val="40"/>
        </w:numPr>
      </w:pPr>
      <w:r w:rsidRPr="00C17127">
        <w:t>Esther Portugal Rodriguez, Spain</w:t>
      </w:r>
    </w:p>
    <w:p w14:paraId="0D7214B6" w14:textId="77777777" w:rsidR="00C17127" w:rsidRPr="00C17127" w:rsidRDefault="00C17127" w:rsidP="00C17127">
      <w:pPr>
        <w:numPr>
          <w:ilvl w:val="0"/>
          <w:numId w:val="40"/>
        </w:numPr>
        <w:rPr>
          <w:lang w:val="en-US"/>
        </w:rPr>
      </w:pPr>
      <w:r w:rsidRPr="00C17127">
        <w:rPr>
          <w:lang w:val="en-US"/>
        </w:rPr>
        <w:t>Eva María Menor Fernández, Physician Intensive Care Unit, Spain</w:t>
      </w:r>
    </w:p>
    <w:p w14:paraId="6C9137AC" w14:textId="77777777" w:rsidR="00C17127" w:rsidRPr="00C17127" w:rsidRDefault="00C17127" w:rsidP="00C17127">
      <w:pPr>
        <w:numPr>
          <w:ilvl w:val="0"/>
          <w:numId w:val="40"/>
        </w:numPr>
        <w:rPr>
          <w:lang w:val="it-CH"/>
        </w:rPr>
      </w:pPr>
      <w:r w:rsidRPr="00C17127">
        <w:rPr>
          <w:lang w:val="it-CH"/>
        </w:rPr>
        <w:t>Ferran Roche-Campo, Hospital Verge de la Cinta de Tortosa, Tarragona, Institut d'Investigació Sanitària Pere Virgili (IISPV), Spain</w:t>
      </w:r>
    </w:p>
    <w:p w14:paraId="1A11AC1C" w14:textId="77777777" w:rsidR="00C17127" w:rsidRPr="00C17127" w:rsidRDefault="00C17127" w:rsidP="00C17127">
      <w:pPr>
        <w:numPr>
          <w:ilvl w:val="0"/>
          <w:numId w:val="40"/>
        </w:numPr>
      </w:pPr>
      <w:r w:rsidRPr="00C17127">
        <w:t xml:space="preserve">Juan Antonio </w:t>
      </w:r>
      <w:proofErr w:type="spellStart"/>
      <w:r w:rsidRPr="00C17127">
        <w:t>Llompart</w:t>
      </w:r>
      <w:proofErr w:type="spellEnd"/>
      <w:r w:rsidRPr="00C17127">
        <w:t xml:space="preserve">-Pou, </w:t>
      </w:r>
      <w:proofErr w:type="spellStart"/>
      <w:r w:rsidRPr="00C17127">
        <w:t>Servei</w:t>
      </w:r>
      <w:proofErr w:type="spellEnd"/>
      <w:r w:rsidRPr="00C17127">
        <w:t xml:space="preserve"> de </w:t>
      </w:r>
      <w:proofErr w:type="spellStart"/>
      <w:r w:rsidRPr="00C17127">
        <w:t>Medicina</w:t>
      </w:r>
      <w:proofErr w:type="spellEnd"/>
      <w:r w:rsidRPr="00C17127">
        <w:t xml:space="preserve"> Intensiva, Hospital </w:t>
      </w:r>
      <w:proofErr w:type="spellStart"/>
      <w:r w:rsidRPr="00C17127">
        <w:t>Universitari</w:t>
      </w:r>
      <w:proofErr w:type="spellEnd"/>
      <w:r w:rsidRPr="00C17127">
        <w:t xml:space="preserve"> Son </w:t>
      </w:r>
      <w:proofErr w:type="spellStart"/>
      <w:r w:rsidRPr="00C17127">
        <w:t>Espases</w:t>
      </w:r>
      <w:proofErr w:type="spellEnd"/>
      <w:r w:rsidRPr="00C17127">
        <w:t>, Palma, Spain</w:t>
      </w:r>
    </w:p>
    <w:p w14:paraId="330473EE" w14:textId="77777777" w:rsidR="00C17127" w:rsidRPr="00C17127" w:rsidRDefault="00C17127" w:rsidP="00C17127">
      <w:pPr>
        <w:numPr>
          <w:ilvl w:val="0"/>
          <w:numId w:val="40"/>
        </w:numPr>
      </w:pPr>
      <w:r w:rsidRPr="00C17127">
        <w:t>Luciano Santana-Cabrera, Spain</w:t>
      </w:r>
    </w:p>
    <w:p w14:paraId="4CE04F6C" w14:textId="77777777" w:rsidR="00C17127" w:rsidRPr="00C17127" w:rsidRDefault="00C17127" w:rsidP="00C17127">
      <w:pPr>
        <w:numPr>
          <w:ilvl w:val="0"/>
          <w:numId w:val="40"/>
        </w:numPr>
      </w:pPr>
      <w:r w:rsidRPr="00C17127">
        <w:t xml:space="preserve">Luis </w:t>
      </w:r>
      <w:proofErr w:type="spellStart"/>
      <w:r w:rsidRPr="00C17127">
        <w:t>Servia</w:t>
      </w:r>
      <w:proofErr w:type="spellEnd"/>
      <w:r w:rsidRPr="00C17127">
        <w:t xml:space="preserve"> </w:t>
      </w:r>
      <w:proofErr w:type="spellStart"/>
      <w:r w:rsidRPr="00C17127">
        <w:t>Goixart</w:t>
      </w:r>
      <w:proofErr w:type="spellEnd"/>
      <w:r w:rsidRPr="00C17127">
        <w:t xml:space="preserve">, Intensive Care Department, H. Arnau de Vilanova (Lleida), </w:t>
      </w:r>
      <w:proofErr w:type="spellStart"/>
      <w:r w:rsidRPr="00C17127">
        <w:t>IRBLLeida</w:t>
      </w:r>
      <w:proofErr w:type="spellEnd"/>
      <w:r w:rsidRPr="00C17127">
        <w:t xml:space="preserve"> (Lleida Biomedical Research </w:t>
      </w:r>
      <w:proofErr w:type="spellStart"/>
      <w:proofErr w:type="gramStart"/>
      <w:r w:rsidRPr="00C17127">
        <w:t>Institute’s</w:t>
      </w:r>
      <w:proofErr w:type="spellEnd"/>
      <w:proofErr w:type="gramEnd"/>
      <w:r w:rsidRPr="00C17127">
        <w:t xml:space="preserve"> Dr. </w:t>
      </w:r>
      <w:proofErr w:type="spellStart"/>
      <w:r w:rsidRPr="00C17127">
        <w:t>Pifarré</w:t>
      </w:r>
      <w:proofErr w:type="spellEnd"/>
      <w:r w:rsidRPr="00C17127">
        <w:t xml:space="preserve"> </w:t>
      </w:r>
      <w:proofErr w:type="spellStart"/>
      <w:r w:rsidRPr="00C17127">
        <w:t>Foundation</w:t>
      </w:r>
      <w:proofErr w:type="spellEnd"/>
      <w:r w:rsidRPr="00C17127">
        <w:t>), Spain</w:t>
      </w:r>
    </w:p>
    <w:p w14:paraId="5453B388" w14:textId="77777777" w:rsidR="00C17127" w:rsidRPr="00C17127" w:rsidRDefault="00C17127" w:rsidP="00C17127">
      <w:pPr>
        <w:numPr>
          <w:ilvl w:val="0"/>
          <w:numId w:val="40"/>
        </w:numPr>
        <w:rPr>
          <w:lang w:val="it-CH"/>
        </w:rPr>
      </w:pPr>
      <w:r w:rsidRPr="00C17127">
        <w:rPr>
          <w:lang w:val="it-CH"/>
        </w:rPr>
        <w:t>Manuel Palomo Navarro, Hospital de Sagunto, Spain</w:t>
      </w:r>
    </w:p>
    <w:p w14:paraId="2A1B4552" w14:textId="77777777" w:rsidR="00C17127" w:rsidRPr="00C17127" w:rsidRDefault="00C17127" w:rsidP="00C17127">
      <w:pPr>
        <w:numPr>
          <w:ilvl w:val="0"/>
          <w:numId w:val="40"/>
        </w:numPr>
        <w:rPr>
          <w:lang w:val="en-US"/>
        </w:rPr>
      </w:pPr>
      <w:r w:rsidRPr="00C17127">
        <w:rPr>
          <w:lang w:val="en-US"/>
        </w:rPr>
        <w:t xml:space="preserve">Maria Isabel </w:t>
      </w:r>
      <w:proofErr w:type="spellStart"/>
      <w:r w:rsidRPr="00C17127">
        <w:rPr>
          <w:lang w:val="en-US"/>
        </w:rPr>
        <w:t>Ostabal</w:t>
      </w:r>
      <w:proofErr w:type="spellEnd"/>
      <w:r w:rsidRPr="00C17127">
        <w:rPr>
          <w:lang w:val="en-US"/>
        </w:rPr>
        <w:t xml:space="preserve"> Artigas, Intensive Care Doctor, Associate Professor at the Faculty of Medicine of Zaragoza, Spain</w:t>
      </w:r>
    </w:p>
    <w:p w14:paraId="733F1741" w14:textId="77777777" w:rsidR="00C17127" w:rsidRPr="00C17127" w:rsidRDefault="00C17127" w:rsidP="00C17127">
      <w:pPr>
        <w:numPr>
          <w:ilvl w:val="0"/>
          <w:numId w:val="40"/>
        </w:numPr>
        <w:rPr>
          <w:lang w:val="it-CH"/>
        </w:rPr>
      </w:pPr>
      <w:r w:rsidRPr="00C17127">
        <w:rPr>
          <w:lang w:val="it-CH"/>
        </w:rPr>
        <w:t>Paula Vera-Artazcoz, MD, PhD, Intensive Care Medicine, Hospital de la Santa Creu i Sant Pau, Spain</w:t>
      </w:r>
    </w:p>
    <w:p w14:paraId="099C9726" w14:textId="77777777" w:rsidR="00C17127" w:rsidRPr="00C17127" w:rsidRDefault="00C17127" w:rsidP="00C17127">
      <w:pPr>
        <w:rPr>
          <w:b/>
          <w:bCs/>
        </w:rPr>
      </w:pPr>
      <w:proofErr w:type="spellStart"/>
      <w:r w:rsidRPr="00C17127">
        <w:rPr>
          <w:b/>
          <w:bCs/>
        </w:rPr>
        <w:t>Sweden</w:t>
      </w:r>
      <w:proofErr w:type="spellEnd"/>
    </w:p>
    <w:p w14:paraId="575F3B42" w14:textId="77777777" w:rsidR="00C17127" w:rsidRPr="00C17127" w:rsidRDefault="00C17127" w:rsidP="00C17127">
      <w:pPr>
        <w:numPr>
          <w:ilvl w:val="0"/>
          <w:numId w:val="41"/>
        </w:numPr>
      </w:pPr>
      <w:r w:rsidRPr="00C17127">
        <w:t xml:space="preserve">Martin Sundström </w:t>
      </w:r>
      <w:proofErr w:type="spellStart"/>
      <w:r w:rsidRPr="00C17127">
        <w:t>Rehal</w:t>
      </w:r>
      <w:proofErr w:type="spellEnd"/>
      <w:r w:rsidRPr="00C17127">
        <w:t xml:space="preserve">, Karolinska University Hospital, Stockholm, </w:t>
      </w:r>
      <w:proofErr w:type="spellStart"/>
      <w:r w:rsidRPr="00C17127">
        <w:t>Sweden</w:t>
      </w:r>
      <w:proofErr w:type="spellEnd"/>
      <w:r w:rsidRPr="00C17127">
        <w:t xml:space="preserve">, Karolinska </w:t>
      </w:r>
      <w:proofErr w:type="spellStart"/>
      <w:r w:rsidRPr="00C17127">
        <w:t>Institutet</w:t>
      </w:r>
      <w:proofErr w:type="spellEnd"/>
      <w:r w:rsidRPr="00C17127">
        <w:t xml:space="preserve">, Stockholm, </w:t>
      </w:r>
      <w:proofErr w:type="spellStart"/>
      <w:r w:rsidRPr="00C17127">
        <w:t>Sweden</w:t>
      </w:r>
      <w:proofErr w:type="spellEnd"/>
    </w:p>
    <w:p w14:paraId="7B71447D" w14:textId="77777777" w:rsidR="00C17127" w:rsidRPr="00C17127" w:rsidRDefault="00C17127" w:rsidP="00C17127">
      <w:pPr>
        <w:numPr>
          <w:ilvl w:val="0"/>
          <w:numId w:val="41"/>
        </w:numPr>
        <w:rPr>
          <w:lang w:val="en-US"/>
        </w:rPr>
      </w:pPr>
      <w:r w:rsidRPr="00C17127">
        <w:rPr>
          <w:lang w:val="en-US"/>
        </w:rPr>
        <w:t xml:space="preserve">Rebecca </w:t>
      </w:r>
      <w:proofErr w:type="spellStart"/>
      <w:r w:rsidRPr="00C17127">
        <w:rPr>
          <w:lang w:val="en-US"/>
        </w:rPr>
        <w:t>Lindström</w:t>
      </w:r>
      <w:proofErr w:type="spellEnd"/>
      <w:r w:rsidRPr="00C17127">
        <w:rPr>
          <w:lang w:val="en-US"/>
        </w:rPr>
        <w:t xml:space="preserve">, Medical Unit Clinical Nutrition, Women’s Health and Allied Health Professionals Theme, Karolinska University Hospital, Stockholm, Sweden, Division of </w:t>
      </w:r>
      <w:proofErr w:type="spellStart"/>
      <w:r w:rsidRPr="00C17127">
        <w:rPr>
          <w:lang w:val="en-US"/>
        </w:rPr>
        <w:t>Anaesthesia</w:t>
      </w:r>
      <w:proofErr w:type="spellEnd"/>
      <w:r w:rsidRPr="00C17127">
        <w:rPr>
          <w:lang w:val="en-US"/>
        </w:rPr>
        <w:t xml:space="preserve"> and Intensive Care, Department of Clinical Science, Intervention and Technology (CLINTEC), Karolinska </w:t>
      </w:r>
      <w:proofErr w:type="spellStart"/>
      <w:r w:rsidRPr="00C17127">
        <w:rPr>
          <w:lang w:val="en-US"/>
        </w:rPr>
        <w:t>Institutet</w:t>
      </w:r>
      <w:proofErr w:type="spellEnd"/>
      <w:r w:rsidRPr="00C17127">
        <w:rPr>
          <w:lang w:val="en-US"/>
        </w:rPr>
        <w:t>, Stockholm, Sweden</w:t>
      </w:r>
    </w:p>
    <w:p w14:paraId="435D76BB" w14:textId="77777777" w:rsidR="00C17127" w:rsidRPr="00C17127" w:rsidRDefault="00C17127" w:rsidP="00C17127">
      <w:pPr>
        <w:rPr>
          <w:b/>
          <w:bCs/>
        </w:rPr>
      </w:pPr>
      <w:proofErr w:type="spellStart"/>
      <w:r w:rsidRPr="00C17127">
        <w:rPr>
          <w:b/>
          <w:bCs/>
        </w:rPr>
        <w:t>Switzerland</w:t>
      </w:r>
      <w:proofErr w:type="spellEnd"/>
    </w:p>
    <w:p w14:paraId="73A0BF6B" w14:textId="77777777" w:rsidR="00C17127" w:rsidRPr="00C17127" w:rsidRDefault="00C17127" w:rsidP="00C17127">
      <w:pPr>
        <w:numPr>
          <w:ilvl w:val="0"/>
          <w:numId w:val="42"/>
        </w:numPr>
        <w:rPr>
          <w:lang w:val="en-US"/>
        </w:rPr>
      </w:pPr>
      <w:r w:rsidRPr="00C17127">
        <w:rPr>
          <w:lang w:val="en-US"/>
        </w:rPr>
        <w:t xml:space="preserve">Jan </w:t>
      </w:r>
      <w:proofErr w:type="spellStart"/>
      <w:r w:rsidRPr="00C17127">
        <w:rPr>
          <w:lang w:val="en-US"/>
        </w:rPr>
        <w:t>Waskowski</w:t>
      </w:r>
      <w:proofErr w:type="spellEnd"/>
      <w:r w:rsidRPr="00C17127">
        <w:rPr>
          <w:lang w:val="en-US"/>
        </w:rPr>
        <w:t xml:space="preserve">, Department of Intensive Care Medicine, </w:t>
      </w:r>
      <w:proofErr w:type="spellStart"/>
      <w:r w:rsidRPr="00C17127">
        <w:rPr>
          <w:lang w:val="en-US"/>
        </w:rPr>
        <w:t>Inselspital</w:t>
      </w:r>
      <w:proofErr w:type="spellEnd"/>
      <w:r w:rsidRPr="00C17127">
        <w:rPr>
          <w:lang w:val="en-US"/>
        </w:rPr>
        <w:t>, University Hospital Bern, University of Bern, Switzerland</w:t>
      </w:r>
    </w:p>
    <w:p w14:paraId="78DC63C1" w14:textId="77777777" w:rsidR="00C17127" w:rsidRPr="00C17127" w:rsidRDefault="00C17127" w:rsidP="00C17127">
      <w:pPr>
        <w:numPr>
          <w:ilvl w:val="0"/>
          <w:numId w:val="42"/>
        </w:numPr>
      </w:pPr>
      <w:r w:rsidRPr="00C17127">
        <w:t xml:space="preserve">Joerg C. </w:t>
      </w:r>
      <w:proofErr w:type="spellStart"/>
      <w:r w:rsidRPr="00C17127">
        <w:t>Schefold</w:t>
      </w:r>
      <w:proofErr w:type="spellEnd"/>
      <w:r w:rsidRPr="00C17127">
        <w:t xml:space="preserve">, Inselspital, Bern University Hospital, University </w:t>
      </w:r>
      <w:proofErr w:type="spellStart"/>
      <w:r w:rsidRPr="00C17127">
        <w:t>of</w:t>
      </w:r>
      <w:proofErr w:type="spellEnd"/>
      <w:r w:rsidRPr="00C17127">
        <w:t xml:space="preserve"> Bern, </w:t>
      </w:r>
      <w:proofErr w:type="spellStart"/>
      <w:r w:rsidRPr="00C17127">
        <w:t>Switzerland</w:t>
      </w:r>
      <w:proofErr w:type="spellEnd"/>
    </w:p>
    <w:p w14:paraId="39EBD4EE" w14:textId="77777777" w:rsidR="00C17127" w:rsidRPr="00C17127" w:rsidRDefault="00C17127" w:rsidP="00C17127">
      <w:pPr>
        <w:numPr>
          <w:ilvl w:val="0"/>
          <w:numId w:val="42"/>
        </w:numPr>
        <w:rPr>
          <w:lang w:val="it-CH"/>
        </w:rPr>
      </w:pPr>
      <w:r w:rsidRPr="00C17127">
        <w:rPr>
          <w:lang w:val="it-CH"/>
        </w:rPr>
        <w:t>Marco Previsdomini, Ente Ospedaliero Cantonale, Intensive Care Unit, Bellinzona, Switzerland</w:t>
      </w:r>
    </w:p>
    <w:p w14:paraId="27548501" w14:textId="77777777" w:rsidR="00C17127" w:rsidRPr="00C17127" w:rsidRDefault="00C17127" w:rsidP="00C17127">
      <w:pPr>
        <w:numPr>
          <w:ilvl w:val="0"/>
          <w:numId w:val="42"/>
        </w:numPr>
        <w:rPr>
          <w:lang w:val="en-US"/>
        </w:rPr>
      </w:pPr>
      <w:r w:rsidRPr="00C17127">
        <w:rPr>
          <w:lang w:val="en-US"/>
        </w:rPr>
        <w:t>Maria-Helena Perez, University Hospital of Lausanne, Lausanne University, Switzerland</w:t>
      </w:r>
    </w:p>
    <w:p w14:paraId="707F4955" w14:textId="77777777" w:rsidR="00C17127" w:rsidRPr="00C17127" w:rsidRDefault="00C17127" w:rsidP="00C17127">
      <w:pPr>
        <w:numPr>
          <w:ilvl w:val="0"/>
          <w:numId w:val="42"/>
        </w:numPr>
        <w:rPr>
          <w:lang w:val="en-US"/>
        </w:rPr>
      </w:pPr>
      <w:r w:rsidRPr="00C17127">
        <w:rPr>
          <w:lang w:val="en-US"/>
        </w:rPr>
        <w:t xml:space="preserve">Olivier </w:t>
      </w:r>
      <w:proofErr w:type="spellStart"/>
      <w:r w:rsidRPr="00C17127">
        <w:rPr>
          <w:lang w:val="en-US"/>
        </w:rPr>
        <w:t>Pantet</w:t>
      </w:r>
      <w:proofErr w:type="spellEnd"/>
      <w:r w:rsidRPr="00C17127">
        <w:rPr>
          <w:lang w:val="en-US"/>
        </w:rPr>
        <w:t>, Department of Intensive Care Medicine, Lausanne University Hospital, Switzerland</w:t>
      </w:r>
    </w:p>
    <w:p w14:paraId="5E2D3724" w14:textId="77777777" w:rsidR="00C17127" w:rsidRPr="00C17127" w:rsidRDefault="00C17127" w:rsidP="00C17127">
      <w:pPr>
        <w:rPr>
          <w:b/>
          <w:bCs/>
        </w:rPr>
      </w:pPr>
      <w:r w:rsidRPr="00C17127">
        <w:rPr>
          <w:b/>
          <w:bCs/>
        </w:rPr>
        <w:t>Turkey</w:t>
      </w:r>
    </w:p>
    <w:p w14:paraId="07A94443" w14:textId="77777777" w:rsidR="00C17127" w:rsidRPr="00C17127" w:rsidRDefault="00C17127" w:rsidP="00C17127">
      <w:pPr>
        <w:numPr>
          <w:ilvl w:val="0"/>
          <w:numId w:val="43"/>
        </w:numPr>
      </w:pPr>
      <w:r w:rsidRPr="00C17127">
        <w:t xml:space="preserve">Emre </w:t>
      </w:r>
      <w:proofErr w:type="spellStart"/>
      <w:r w:rsidRPr="00C17127">
        <w:t>Aydın</w:t>
      </w:r>
      <w:proofErr w:type="spellEnd"/>
      <w:r w:rsidRPr="00C17127">
        <w:t xml:space="preserve">, </w:t>
      </w:r>
      <w:proofErr w:type="spellStart"/>
      <w:r w:rsidRPr="00C17127">
        <w:t>Dicle</w:t>
      </w:r>
      <w:proofErr w:type="spellEnd"/>
      <w:r w:rsidRPr="00C17127">
        <w:t xml:space="preserve"> University, Turkey</w:t>
      </w:r>
    </w:p>
    <w:p w14:paraId="03AC6C33" w14:textId="77777777" w:rsidR="00C17127" w:rsidRPr="00C17127" w:rsidRDefault="00C17127" w:rsidP="00C17127">
      <w:pPr>
        <w:numPr>
          <w:ilvl w:val="0"/>
          <w:numId w:val="43"/>
        </w:numPr>
        <w:rPr>
          <w:lang w:val="en-US"/>
        </w:rPr>
      </w:pPr>
      <w:proofErr w:type="spellStart"/>
      <w:r w:rsidRPr="00C17127">
        <w:rPr>
          <w:lang w:val="en-US"/>
        </w:rPr>
        <w:t>Gulbin</w:t>
      </w:r>
      <w:proofErr w:type="spellEnd"/>
      <w:r w:rsidRPr="00C17127">
        <w:rPr>
          <w:lang w:val="en-US"/>
        </w:rPr>
        <w:t xml:space="preserve"> </w:t>
      </w:r>
      <w:proofErr w:type="spellStart"/>
      <w:r w:rsidRPr="00C17127">
        <w:rPr>
          <w:lang w:val="en-US"/>
        </w:rPr>
        <w:t>Aygencel</w:t>
      </w:r>
      <w:proofErr w:type="spellEnd"/>
      <w:r w:rsidRPr="00C17127">
        <w:rPr>
          <w:lang w:val="en-US"/>
        </w:rPr>
        <w:t>, Gazi University Hospital, Medical ICU, Ankara, Turkey, Gazi University Faculty of Medicine, Department of Internal Medicine, Division of Intensive Care Unit, Ankara, Turkey</w:t>
      </w:r>
    </w:p>
    <w:p w14:paraId="08BF9A4D" w14:textId="77777777" w:rsidR="00C17127" w:rsidRPr="00C17127" w:rsidRDefault="00C17127" w:rsidP="00C17127">
      <w:pPr>
        <w:numPr>
          <w:ilvl w:val="0"/>
          <w:numId w:val="43"/>
        </w:numPr>
        <w:rPr>
          <w:lang w:val="en-US"/>
        </w:rPr>
      </w:pPr>
      <w:r w:rsidRPr="00C17127">
        <w:rPr>
          <w:lang w:val="en-US"/>
        </w:rPr>
        <w:t xml:space="preserve">Hatice </w:t>
      </w:r>
      <w:proofErr w:type="spellStart"/>
      <w:r w:rsidRPr="00C17127">
        <w:rPr>
          <w:lang w:val="en-US"/>
        </w:rPr>
        <w:t>Yagmurdur</w:t>
      </w:r>
      <w:proofErr w:type="spellEnd"/>
      <w:r w:rsidRPr="00C17127">
        <w:rPr>
          <w:lang w:val="en-US"/>
        </w:rPr>
        <w:t xml:space="preserve">, Health Sciences University, </w:t>
      </w:r>
      <w:proofErr w:type="spellStart"/>
      <w:r w:rsidRPr="00C17127">
        <w:rPr>
          <w:lang w:val="en-US"/>
        </w:rPr>
        <w:t>Gulhane</w:t>
      </w:r>
      <w:proofErr w:type="spellEnd"/>
      <w:r w:rsidRPr="00C17127">
        <w:rPr>
          <w:lang w:val="en-US"/>
        </w:rPr>
        <w:t xml:space="preserve"> Research and Education Hospital, Intensive Care Unit, Turkey</w:t>
      </w:r>
    </w:p>
    <w:p w14:paraId="398F312C" w14:textId="77777777" w:rsidR="00C17127" w:rsidRPr="00C17127" w:rsidRDefault="00C17127" w:rsidP="00C17127">
      <w:pPr>
        <w:numPr>
          <w:ilvl w:val="0"/>
          <w:numId w:val="43"/>
        </w:numPr>
        <w:rPr>
          <w:lang w:val="en-US"/>
        </w:rPr>
      </w:pPr>
      <w:proofErr w:type="spellStart"/>
      <w:r w:rsidRPr="00C17127">
        <w:rPr>
          <w:lang w:val="en-US"/>
        </w:rPr>
        <w:t>Kaniye</w:t>
      </w:r>
      <w:proofErr w:type="spellEnd"/>
      <w:r w:rsidRPr="00C17127">
        <w:rPr>
          <w:lang w:val="en-US"/>
        </w:rPr>
        <w:t xml:space="preserve"> Aydin, </w:t>
      </w:r>
      <w:proofErr w:type="spellStart"/>
      <w:r w:rsidRPr="00C17127">
        <w:rPr>
          <w:lang w:val="en-US"/>
        </w:rPr>
        <w:t>Cukurova</w:t>
      </w:r>
      <w:proofErr w:type="spellEnd"/>
      <w:r w:rsidRPr="00C17127">
        <w:rPr>
          <w:lang w:val="en-US"/>
        </w:rPr>
        <w:t xml:space="preserve"> University, School of Medicine, Department of Internal Medicine, Division of Intensive Care Unit, Turkey</w:t>
      </w:r>
    </w:p>
    <w:p w14:paraId="455E3D7A" w14:textId="77777777" w:rsidR="00C17127" w:rsidRPr="00C17127" w:rsidRDefault="00C17127" w:rsidP="00C17127">
      <w:pPr>
        <w:numPr>
          <w:ilvl w:val="0"/>
          <w:numId w:val="43"/>
        </w:numPr>
        <w:rPr>
          <w:lang w:val="en-US"/>
        </w:rPr>
      </w:pPr>
      <w:r w:rsidRPr="00C17127">
        <w:rPr>
          <w:lang w:val="en-US"/>
        </w:rPr>
        <w:t xml:space="preserve">Leyla </w:t>
      </w:r>
      <w:proofErr w:type="spellStart"/>
      <w:r w:rsidRPr="00C17127">
        <w:rPr>
          <w:lang w:val="en-US"/>
        </w:rPr>
        <w:t>Ferlicolak</w:t>
      </w:r>
      <w:proofErr w:type="spellEnd"/>
      <w:r w:rsidRPr="00C17127">
        <w:rPr>
          <w:lang w:val="en-US"/>
        </w:rPr>
        <w:t>, Ankara University Faculty of Medicine, Turkey</w:t>
      </w:r>
    </w:p>
    <w:p w14:paraId="4B6938A7" w14:textId="77777777" w:rsidR="00C17127" w:rsidRPr="00C17127" w:rsidRDefault="00C17127" w:rsidP="00C17127">
      <w:pPr>
        <w:numPr>
          <w:ilvl w:val="0"/>
          <w:numId w:val="43"/>
        </w:numPr>
        <w:rPr>
          <w:lang w:val="en-US"/>
        </w:rPr>
      </w:pPr>
      <w:r w:rsidRPr="00C17127">
        <w:rPr>
          <w:lang w:val="en-US"/>
        </w:rPr>
        <w:t xml:space="preserve">Recep </w:t>
      </w:r>
      <w:proofErr w:type="spellStart"/>
      <w:r w:rsidRPr="00C17127">
        <w:rPr>
          <w:lang w:val="en-US"/>
        </w:rPr>
        <w:t>Civan</w:t>
      </w:r>
      <w:proofErr w:type="spellEnd"/>
      <w:r w:rsidRPr="00C17127">
        <w:rPr>
          <w:lang w:val="en-US"/>
        </w:rPr>
        <w:t xml:space="preserve"> </w:t>
      </w:r>
      <w:proofErr w:type="spellStart"/>
      <w:r w:rsidRPr="00C17127">
        <w:rPr>
          <w:lang w:val="en-US"/>
        </w:rPr>
        <w:t>Yüksel</w:t>
      </w:r>
      <w:proofErr w:type="spellEnd"/>
      <w:r w:rsidRPr="00C17127">
        <w:rPr>
          <w:lang w:val="en-US"/>
        </w:rPr>
        <w:t xml:space="preserve">, </w:t>
      </w:r>
      <w:proofErr w:type="spellStart"/>
      <w:r w:rsidRPr="00C17127">
        <w:rPr>
          <w:lang w:val="en-US"/>
        </w:rPr>
        <w:t>Erciyes</w:t>
      </w:r>
      <w:proofErr w:type="spellEnd"/>
      <w:r w:rsidRPr="00C17127">
        <w:rPr>
          <w:lang w:val="en-US"/>
        </w:rPr>
        <w:t xml:space="preserve"> University Faculty of Medicine, Department of Internal Medicine, Division of Intensive Care, Kayseri, Turkey</w:t>
      </w:r>
    </w:p>
    <w:p w14:paraId="1EAF3583" w14:textId="77777777" w:rsidR="00C17127" w:rsidRPr="00C17127" w:rsidRDefault="00C17127" w:rsidP="00C17127">
      <w:pPr>
        <w:rPr>
          <w:b/>
          <w:bCs/>
        </w:rPr>
      </w:pPr>
      <w:r w:rsidRPr="00C17127">
        <w:rPr>
          <w:b/>
          <w:bCs/>
        </w:rPr>
        <w:t xml:space="preserve">United </w:t>
      </w:r>
      <w:proofErr w:type="spellStart"/>
      <w:r w:rsidRPr="00C17127">
        <w:rPr>
          <w:b/>
          <w:bCs/>
        </w:rPr>
        <w:t>Arab</w:t>
      </w:r>
      <w:proofErr w:type="spellEnd"/>
      <w:r w:rsidRPr="00C17127">
        <w:rPr>
          <w:b/>
          <w:bCs/>
        </w:rPr>
        <w:t xml:space="preserve"> Emirates</w:t>
      </w:r>
    </w:p>
    <w:p w14:paraId="42A4AA12" w14:textId="77777777" w:rsidR="00C17127" w:rsidRPr="00C17127" w:rsidRDefault="00C17127" w:rsidP="00C17127">
      <w:pPr>
        <w:numPr>
          <w:ilvl w:val="0"/>
          <w:numId w:val="44"/>
        </w:numPr>
        <w:rPr>
          <w:lang w:val="en-US"/>
        </w:rPr>
      </w:pPr>
      <w:r w:rsidRPr="00C17127">
        <w:rPr>
          <w:lang w:val="en-US"/>
        </w:rPr>
        <w:lastRenderedPageBreak/>
        <w:t xml:space="preserve">Adel Mohamed </w:t>
      </w:r>
      <w:proofErr w:type="spellStart"/>
      <w:r w:rsidRPr="00C17127">
        <w:rPr>
          <w:lang w:val="en-US"/>
        </w:rPr>
        <w:t>Alsisi</w:t>
      </w:r>
      <w:proofErr w:type="spellEnd"/>
      <w:r w:rsidRPr="00C17127">
        <w:rPr>
          <w:lang w:val="en-US"/>
        </w:rPr>
        <w:t>, Head of Critical Care Department- Prime Hospital - Dubai - UAE, Consultant Intensivist- Cairo University - Cairo - Egypt, United Arab Emirates</w:t>
      </w:r>
    </w:p>
    <w:p w14:paraId="421D5951" w14:textId="77777777" w:rsidR="00C17127" w:rsidRPr="00C17127" w:rsidRDefault="00C17127" w:rsidP="00C17127">
      <w:pPr>
        <w:numPr>
          <w:ilvl w:val="0"/>
          <w:numId w:val="44"/>
        </w:numPr>
        <w:rPr>
          <w:lang w:val="en-US"/>
        </w:rPr>
      </w:pPr>
      <w:r w:rsidRPr="00C17127">
        <w:rPr>
          <w:lang w:val="en-US"/>
        </w:rPr>
        <w:t>Mahmoud Sami Mohammed, Madinat Zayed Hospital - ICU Department, United Arab Emirates</w:t>
      </w:r>
    </w:p>
    <w:p w14:paraId="7AF85E06" w14:textId="77777777" w:rsidR="00C17127" w:rsidRPr="00C17127" w:rsidRDefault="00C17127" w:rsidP="00BE231A">
      <w:pPr>
        <w:keepNext/>
        <w:rPr>
          <w:b/>
          <w:bCs/>
        </w:rPr>
      </w:pPr>
      <w:r w:rsidRPr="7A26D00D">
        <w:rPr>
          <w:b/>
          <w:bCs/>
        </w:rPr>
        <w:t>United Kingdom</w:t>
      </w:r>
    </w:p>
    <w:p w14:paraId="253C1813" w14:textId="77777777" w:rsidR="00C17127" w:rsidRPr="00C17127" w:rsidRDefault="00C17127" w:rsidP="00C17127">
      <w:pPr>
        <w:numPr>
          <w:ilvl w:val="0"/>
          <w:numId w:val="45"/>
        </w:numPr>
        <w:rPr>
          <w:lang w:val="en-US"/>
        </w:rPr>
      </w:pPr>
      <w:r w:rsidRPr="00C17127">
        <w:rPr>
          <w:lang w:val="en-US"/>
        </w:rPr>
        <w:t xml:space="preserve">Ian James </w:t>
      </w:r>
      <w:proofErr w:type="spellStart"/>
      <w:r w:rsidRPr="00C17127">
        <w:rPr>
          <w:lang w:val="en-US"/>
        </w:rPr>
        <w:t>Rechner</w:t>
      </w:r>
      <w:proofErr w:type="spellEnd"/>
      <w:r w:rsidRPr="00C17127">
        <w:rPr>
          <w:lang w:val="en-US"/>
        </w:rPr>
        <w:t>, Consultant Intensive Care Medicine at Royal Berkshire Hospital, Reading, UK, United Kingdom</w:t>
      </w:r>
    </w:p>
    <w:p w14:paraId="0D74492D" w14:textId="77777777" w:rsidR="00C17127" w:rsidRPr="00C17127" w:rsidRDefault="00C17127" w:rsidP="00C17127">
      <w:pPr>
        <w:numPr>
          <w:ilvl w:val="0"/>
          <w:numId w:val="45"/>
        </w:numPr>
        <w:rPr>
          <w:lang w:val="en-US"/>
        </w:rPr>
      </w:pPr>
      <w:r w:rsidRPr="00C17127">
        <w:rPr>
          <w:lang w:val="en-US"/>
        </w:rPr>
        <w:t>Lewis Matthews, University of Southampton, University Hospital Southampton NHS Foundation Trust, United Kingdom</w:t>
      </w:r>
    </w:p>
    <w:p w14:paraId="412806A2" w14:textId="77777777" w:rsidR="00C17127" w:rsidRPr="00C17127" w:rsidRDefault="00C17127" w:rsidP="00C17127">
      <w:pPr>
        <w:numPr>
          <w:ilvl w:val="0"/>
          <w:numId w:val="45"/>
        </w:numPr>
        <w:rPr>
          <w:lang w:val="en-US"/>
        </w:rPr>
      </w:pPr>
      <w:r w:rsidRPr="00C17127">
        <w:rPr>
          <w:lang w:val="en-US"/>
        </w:rPr>
        <w:t xml:space="preserve">Liesl </w:t>
      </w:r>
      <w:proofErr w:type="spellStart"/>
      <w:r w:rsidRPr="00C17127">
        <w:rPr>
          <w:lang w:val="en-US"/>
        </w:rPr>
        <w:t>Wandrag</w:t>
      </w:r>
      <w:proofErr w:type="spellEnd"/>
      <w:r w:rsidRPr="00C17127">
        <w:rPr>
          <w:lang w:val="en-US"/>
        </w:rPr>
        <w:t>, King's College Hospital, United Kingdom</w:t>
      </w:r>
    </w:p>
    <w:p w14:paraId="3793530A" w14:textId="77777777" w:rsidR="00C17127" w:rsidRPr="00C17127" w:rsidRDefault="00C17127" w:rsidP="00C17127">
      <w:pPr>
        <w:numPr>
          <w:ilvl w:val="0"/>
          <w:numId w:val="45"/>
        </w:numPr>
        <w:rPr>
          <w:lang w:val="en-US"/>
        </w:rPr>
      </w:pPr>
      <w:r w:rsidRPr="00C17127">
        <w:rPr>
          <w:lang w:val="en-US"/>
        </w:rPr>
        <w:t xml:space="preserve">Raja Jayaram, Consultant, Intensive Care Medicine, </w:t>
      </w:r>
      <w:proofErr w:type="spellStart"/>
      <w:r w:rsidRPr="00C17127">
        <w:rPr>
          <w:lang w:val="en-US"/>
        </w:rPr>
        <w:t>Anaesthetics</w:t>
      </w:r>
      <w:proofErr w:type="spellEnd"/>
      <w:r w:rsidRPr="00C17127">
        <w:rPr>
          <w:lang w:val="en-US"/>
        </w:rPr>
        <w:t>, Oxford University Hospitals NHS Foundation Trust, Senior Clinical Research Fellow, Nuffield Department of Clinical Neurosciences, University of Oxford, United Kingdom</w:t>
      </w:r>
    </w:p>
    <w:p w14:paraId="29E56679" w14:textId="77777777" w:rsidR="00C17127" w:rsidRPr="00C17127" w:rsidRDefault="00C17127" w:rsidP="00C17127">
      <w:pPr>
        <w:rPr>
          <w:b/>
          <w:bCs/>
        </w:rPr>
      </w:pPr>
      <w:r w:rsidRPr="00C17127">
        <w:rPr>
          <w:b/>
          <w:bCs/>
        </w:rPr>
        <w:t>United States</w:t>
      </w:r>
    </w:p>
    <w:p w14:paraId="60990081" w14:textId="77777777" w:rsidR="00C17127" w:rsidRPr="00C17127" w:rsidRDefault="00C17127" w:rsidP="00C17127">
      <w:pPr>
        <w:numPr>
          <w:ilvl w:val="0"/>
          <w:numId w:val="46"/>
        </w:numPr>
        <w:rPr>
          <w:lang w:val="en-US"/>
        </w:rPr>
      </w:pPr>
      <w:r w:rsidRPr="00C17127">
        <w:rPr>
          <w:lang w:val="en-US"/>
        </w:rPr>
        <w:t>Nathan John Klingensmith, University of Pennsylvania, United States</w:t>
      </w:r>
    </w:p>
    <w:p w14:paraId="68B538D1" w14:textId="77777777" w:rsidR="00C17127" w:rsidRPr="00C17127" w:rsidRDefault="00C17127" w:rsidP="00C17127">
      <w:pPr>
        <w:numPr>
          <w:ilvl w:val="0"/>
          <w:numId w:val="46"/>
        </w:numPr>
        <w:rPr>
          <w:lang w:val="en-US"/>
        </w:rPr>
      </w:pPr>
      <w:r w:rsidRPr="00C17127">
        <w:rPr>
          <w:lang w:val="en-US"/>
        </w:rPr>
        <w:t xml:space="preserve">Rahul </w:t>
      </w:r>
      <w:proofErr w:type="spellStart"/>
      <w:r w:rsidRPr="00C17127">
        <w:rPr>
          <w:lang w:val="en-US"/>
        </w:rPr>
        <w:t>Nanchal</w:t>
      </w:r>
      <w:proofErr w:type="spellEnd"/>
      <w:r w:rsidRPr="00C17127">
        <w:rPr>
          <w:lang w:val="en-US"/>
        </w:rPr>
        <w:t>, Medical College of Wisconsin, United States</w:t>
      </w:r>
    </w:p>
    <w:p w14:paraId="0B518F9B" w14:textId="77777777" w:rsidR="00C17127" w:rsidRPr="00C17127" w:rsidRDefault="00C17127" w:rsidP="00C17127">
      <w:pPr>
        <w:numPr>
          <w:ilvl w:val="0"/>
          <w:numId w:val="46"/>
        </w:numPr>
        <w:rPr>
          <w:lang w:val="en-US"/>
        </w:rPr>
      </w:pPr>
      <w:r w:rsidRPr="00C17127">
        <w:rPr>
          <w:lang w:val="en-US"/>
        </w:rPr>
        <w:t>Raul Miguel Sanchez Leon, Houston Methodist Hospital, United States</w:t>
      </w:r>
    </w:p>
    <w:p w14:paraId="52FEF371" w14:textId="77777777" w:rsidR="00C17127" w:rsidRPr="00C17127" w:rsidRDefault="00C17127" w:rsidP="00C17127">
      <w:pPr>
        <w:numPr>
          <w:ilvl w:val="0"/>
          <w:numId w:val="46"/>
        </w:numPr>
        <w:rPr>
          <w:lang w:val="en-US"/>
        </w:rPr>
      </w:pPr>
      <w:r w:rsidRPr="00C17127">
        <w:rPr>
          <w:lang w:val="en-US"/>
        </w:rPr>
        <w:t xml:space="preserve">Takashi </w:t>
      </w:r>
      <w:proofErr w:type="spellStart"/>
      <w:r w:rsidRPr="00C17127">
        <w:rPr>
          <w:lang w:val="en-US"/>
        </w:rPr>
        <w:t>Shimazui</w:t>
      </w:r>
      <w:proofErr w:type="spellEnd"/>
      <w:r w:rsidRPr="00C17127">
        <w:rPr>
          <w:lang w:val="en-US"/>
        </w:rPr>
        <w:t>, Department of Surgery and Emory Critical Care Center, Emory University School of Medicine, Department of Emergency and Critical Care Medicine, Chiba University Graduate School of Medicine, United States</w:t>
      </w:r>
    </w:p>
    <w:p w14:paraId="3C13CC3A" w14:textId="77777777" w:rsidR="002A4F22" w:rsidRPr="00847DEC" w:rsidRDefault="002A4F22" w:rsidP="002A4F22">
      <w:pPr>
        <w:rPr>
          <w:lang w:val="en-US"/>
        </w:rPr>
      </w:pPr>
    </w:p>
    <w:p w14:paraId="09FBB3C0" w14:textId="5B03F9D1" w:rsidR="00827C7E" w:rsidRDefault="00827C7E">
      <w:pPr>
        <w:rPr>
          <w:lang w:val="en-US"/>
        </w:rPr>
      </w:pPr>
      <w:r>
        <w:rPr>
          <w:lang w:val="en-US"/>
        </w:rPr>
        <w:br w:type="page"/>
      </w:r>
    </w:p>
    <w:p w14:paraId="57BFE10F" w14:textId="0ED6F0B2" w:rsidR="00BE196D" w:rsidRPr="00BE196D" w:rsidRDefault="00827C7E" w:rsidP="00BE196D">
      <w:pPr>
        <w:pStyle w:val="berschrift1"/>
        <w:rPr>
          <w:lang w:val="en-US"/>
        </w:rPr>
      </w:pPr>
      <w:bookmarkStart w:id="6" w:name="_Toc169788352"/>
      <w:r>
        <w:rPr>
          <w:lang w:val="en-US"/>
        </w:rPr>
        <w:lastRenderedPageBreak/>
        <w:t xml:space="preserve">Supplementary content 2: </w:t>
      </w:r>
      <w:r w:rsidR="008E5C95">
        <w:rPr>
          <w:lang w:val="en-US"/>
        </w:rPr>
        <w:t>L</w:t>
      </w:r>
      <w:r w:rsidR="00FD5BA6">
        <w:rPr>
          <w:lang w:val="en-US"/>
        </w:rPr>
        <w:t>iterature identified in the additional systematic review</w:t>
      </w:r>
      <w:r w:rsidR="0004646E">
        <w:rPr>
          <w:lang w:val="en-US"/>
        </w:rPr>
        <w:t>.</w:t>
      </w:r>
      <w:bookmarkEnd w:id="6"/>
    </w:p>
    <w:p w14:paraId="7729EBF1" w14:textId="77777777" w:rsidR="00BE196D" w:rsidRPr="006731E9" w:rsidRDefault="00BE196D" w:rsidP="00BE196D">
      <w:pPr>
        <w:rPr>
          <w:sz w:val="14"/>
          <w:szCs w:val="14"/>
          <w:lang w:val="en-US"/>
        </w:rPr>
      </w:pPr>
    </w:p>
    <w:p w14:paraId="1E4D612F" w14:textId="77777777" w:rsidR="00BE196D" w:rsidRPr="00984DFE" w:rsidRDefault="00BE196D" w:rsidP="00BE196D">
      <w:pPr>
        <w:pStyle w:val="EndNoteBibliography"/>
        <w:ind w:left="720" w:hanging="720"/>
        <w:rPr>
          <w:noProof/>
          <w:sz w:val="14"/>
          <w:szCs w:val="14"/>
        </w:rPr>
      </w:pPr>
      <w:r w:rsidRPr="00416FE6">
        <w:rPr>
          <w:sz w:val="14"/>
          <w:szCs w:val="14"/>
        </w:rPr>
        <w:fldChar w:fldCharType="begin"/>
      </w:r>
      <w:r w:rsidRPr="00984DFE">
        <w:rPr>
          <w:sz w:val="14"/>
          <w:szCs w:val="14"/>
        </w:rPr>
        <w:instrText xml:space="preserve"> ADDIN EN.REFLIST </w:instrText>
      </w:r>
      <w:r w:rsidRPr="00416FE6">
        <w:rPr>
          <w:sz w:val="14"/>
          <w:szCs w:val="14"/>
        </w:rPr>
        <w:fldChar w:fldCharType="separate"/>
      </w:r>
      <w:r w:rsidRPr="00984DFE">
        <w:rPr>
          <w:noProof/>
          <w:sz w:val="14"/>
          <w:szCs w:val="14"/>
        </w:rPr>
        <w:t>1.</w:t>
      </w:r>
      <w:r w:rsidRPr="00984DFE">
        <w:rPr>
          <w:noProof/>
          <w:sz w:val="14"/>
          <w:szCs w:val="14"/>
        </w:rPr>
        <w:tab/>
        <w:t>Aaen AA, Voldby AW, Storm N, Kildsig J, Hansen EG, Zimmermann-Nielsen E, Jensen KM, Tibæk P, Mortensen A, Møller AM, Brandstrup B, (2021) Goal-directed fluid therapy in emergency abdominal surgery: a randomised multicentre trial. Br J Anaesth 127: 521-531</w:t>
      </w:r>
    </w:p>
    <w:p w14:paraId="1995F974" w14:textId="77777777" w:rsidR="00BE196D" w:rsidRPr="00984DFE" w:rsidRDefault="00BE196D" w:rsidP="00BE196D">
      <w:pPr>
        <w:pStyle w:val="EndNoteBibliography"/>
        <w:ind w:left="720" w:hanging="720"/>
        <w:rPr>
          <w:noProof/>
          <w:sz w:val="14"/>
          <w:szCs w:val="14"/>
        </w:rPr>
      </w:pPr>
      <w:r w:rsidRPr="00984DFE">
        <w:rPr>
          <w:noProof/>
          <w:sz w:val="14"/>
          <w:szCs w:val="14"/>
        </w:rPr>
        <w:t>2.</w:t>
      </w:r>
      <w:r w:rsidRPr="00984DFE">
        <w:rPr>
          <w:noProof/>
          <w:sz w:val="14"/>
          <w:szCs w:val="14"/>
        </w:rPr>
        <w:tab/>
        <w:t>Aardema H, Lisotto P, Kurilshikov A, Diepeveen JRJ, Friedrich AW, Sinha B, de Smet A, Harmsen HJM, (2019) Marked Changes in Gut Microbiota in Cardio-Surgical Intensive Care Patients: A Longitudinal Cohort Study. Front Cell Infect Microbiol 9: 467</w:t>
      </w:r>
    </w:p>
    <w:p w14:paraId="298FA584" w14:textId="77777777" w:rsidR="00BE196D" w:rsidRPr="00416FE6" w:rsidRDefault="00BE196D" w:rsidP="00BE196D">
      <w:pPr>
        <w:pStyle w:val="EndNoteBibliography"/>
        <w:ind w:left="720" w:hanging="720"/>
        <w:rPr>
          <w:noProof/>
          <w:sz w:val="14"/>
          <w:szCs w:val="14"/>
        </w:rPr>
      </w:pPr>
      <w:r w:rsidRPr="00984DFE">
        <w:rPr>
          <w:noProof/>
          <w:sz w:val="14"/>
          <w:szCs w:val="14"/>
        </w:rPr>
        <w:t>3.</w:t>
      </w:r>
      <w:r w:rsidRPr="00984DFE">
        <w:rPr>
          <w:noProof/>
          <w:sz w:val="14"/>
          <w:szCs w:val="14"/>
        </w:rPr>
        <w:tab/>
        <w:t xml:space="preserve">Abdullah M, Sudrajat DG, Muzellina VN, Kurniawan J, Rizka A, Utari AP, Pribadi RR, Idrus MF, Yusra Y, Meilany S, Surandy A, Shatri H, Rinaldi I, Pitoyo CW, Renaldi K, (2021) The value of anal swab RT-PCR for COVID-19 diagnosis in adult Indonesian patients. </w:t>
      </w:r>
      <w:r w:rsidRPr="00416FE6">
        <w:rPr>
          <w:noProof/>
          <w:sz w:val="14"/>
          <w:szCs w:val="14"/>
        </w:rPr>
        <w:t>BMJ Open Gastroenterol 8</w:t>
      </w:r>
    </w:p>
    <w:p w14:paraId="06CD92A5" w14:textId="77777777" w:rsidR="00BE196D" w:rsidRPr="00416FE6" w:rsidRDefault="00BE196D" w:rsidP="00BE196D">
      <w:pPr>
        <w:pStyle w:val="EndNoteBibliography"/>
        <w:ind w:left="720" w:hanging="720"/>
        <w:rPr>
          <w:noProof/>
          <w:sz w:val="14"/>
          <w:szCs w:val="14"/>
        </w:rPr>
      </w:pPr>
      <w:r w:rsidRPr="00416FE6">
        <w:rPr>
          <w:noProof/>
          <w:sz w:val="14"/>
          <w:szCs w:val="14"/>
        </w:rPr>
        <w:t>4.</w:t>
      </w:r>
      <w:r w:rsidRPr="00416FE6">
        <w:rPr>
          <w:noProof/>
          <w:sz w:val="14"/>
          <w:szCs w:val="14"/>
        </w:rPr>
        <w:tab/>
        <w:t>Adiamah A, Kushairi A, Tumilty S, Na Y, Crook M, Brooks AJ, Lobo DN, (2020) Hypertriglyceridaemia as a risk factor for critical care admission in acute pancreatitis: A prospective study. Clin Nutr ESPEN 39: 227-233</w:t>
      </w:r>
    </w:p>
    <w:p w14:paraId="177F87AE" w14:textId="77777777" w:rsidR="00BE196D" w:rsidRPr="00416FE6" w:rsidRDefault="00BE196D" w:rsidP="00BE196D">
      <w:pPr>
        <w:pStyle w:val="EndNoteBibliography"/>
        <w:ind w:left="720" w:hanging="720"/>
        <w:rPr>
          <w:noProof/>
          <w:sz w:val="14"/>
          <w:szCs w:val="14"/>
        </w:rPr>
      </w:pPr>
      <w:r w:rsidRPr="00416FE6">
        <w:rPr>
          <w:noProof/>
          <w:sz w:val="14"/>
          <w:szCs w:val="14"/>
        </w:rPr>
        <w:t>5.</w:t>
      </w:r>
      <w:r w:rsidRPr="00416FE6">
        <w:rPr>
          <w:noProof/>
          <w:sz w:val="14"/>
          <w:szCs w:val="14"/>
        </w:rPr>
        <w:tab/>
        <w:t>Adib E, Klonowska K, Giannikou K, Do KT, Pruitt-Thompson S, Bhushan K, Milstein MI, Hedglin J, Kargus KE, Sholl LM, Tsuji J, Hyman DM, Sisk A, Shapiro GI, Vargas HA, Harding JJ, Voss MH, Iyer G, Kwiatkowski DJ, (2021) Phase II Clinical Trial of Everolimus in a Pan-Cancer Cohort of Patients with mTOR Pathway Alterations. Clin Cancer Res 27: 3845-3853</w:t>
      </w:r>
    </w:p>
    <w:p w14:paraId="1284D97B" w14:textId="77777777" w:rsidR="00BE196D" w:rsidRPr="00416FE6" w:rsidRDefault="00BE196D" w:rsidP="00BE196D">
      <w:pPr>
        <w:pStyle w:val="EndNoteBibliography"/>
        <w:ind w:left="720" w:hanging="720"/>
        <w:rPr>
          <w:noProof/>
          <w:sz w:val="14"/>
          <w:szCs w:val="14"/>
        </w:rPr>
      </w:pPr>
      <w:r w:rsidRPr="00416FE6">
        <w:rPr>
          <w:noProof/>
          <w:sz w:val="14"/>
          <w:szCs w:val="14"/>
        </w:rPr>
        <w:t>6.</w:t>
      </w:r>
      <w:r w:rsidRPr="00416FE6">
        <w:rPr>
          <w:noProof/>
          <w:sz w:val="14"/>
          <w:szCs w:val="14"/>
        </w:rPr>
        <w:tab/>
        <w:t>Agawa K, Yamashita K, Nakagawa A, Yamada K, Watanabe A, Mukohyama J, Saito M, Fujita M, Takiguchi G, Urakawa N, Hasegawa H, Kanaji S, Matsuda T, Oshikiri T, Nakamura T, Suzuki S, Kakeji Y, (2021) Simple Cancer Stem Cell Markers Predict Neoadjuvant Chemotherapy Resistance of Esophageal Squamous Cell Carcinoma. Anticancer Res 41: 4117-4126</w:t>
      </w:r>
    </w:p>
    <w:p w14:paraId="0D98112A" w14:textId="77777777" w:rsidR="00BE196D" w:rsidRPr="00416FE6" w:rsidRDefault="00BE196D" w:rsidP="00BE196D">
      <w:pPr>
        <w:pStyle w:val="EndNoteBibliography"/>
        <w:ind w:left="720" w:hanging="720"/>
        <w:rPr>
          <w:noProof/>
          <w:sz w:val="14"/>
          <w:szCs w:val="14"/>
        </w:rPr>
      </w:pPr>
      <w:r w:rsidRPr="00416FE6">
        <w:rPr>
          <w:noProof/>
          <w:sz w:val="14"/>
          <w:szCs w:val="14"/>
        </w:rPr>
        <w:t>7.</w:t>
      </w:r>
      <w:r w:rsidRPr="00416FE6">
        <w:rPr>
          <w:noProof/>
          <w:sz w:val="14"/>
          <w:szCs w:val="14"/>
        </w:rPr>
        <w:tab/>
        <w:t>Agudelo-Ochoa GM, Valdés-Duque BE, Giraldo-Giraldo NA, Jaillier-Ramírez AM, Giraldo-Villa A, Acevedo-Castaño I, Yepes-Molina MA, Barbosa-Barbosa J, Benítez-Paéz A, (2020) Gut microbiota profiles in critically ill patients, potential biomarkers and risk variables for sepsis. Gut Microbes 12: 1707610</w:t>
      </w:r>
    </w:p>
    <w:p w14:paraId="1DD724B1" w14:textId="77777777" w:rsidR="00BE196D" w:rsidRPr="00416FE6" w:rsidRDefault="00BE196D" w:rsidP="00BE196D">
      <w:pPr>
        <w:pStyle w:val="EndNoteBibliography"/>
        <w:ind w:left="720" w:hanging="720"/>
        <w:rPr>
          <w:noProof/>
          <w:sz w:val="14"/>
          <w:szCs w:val="14"/>
        </w:rPr>
      </w:pPr>
      <w:r w:rsidRPr="00416FE6">
        <w:rPr>
          <w:noProof/>
          <w:sz w:val="14"/>
          <w:szCs w:val="14"/>
        </w:rPr>
        <w:t>8.</w:t>
      </w:r>
      <w:r w:rsidRPr="00416FE6">
        <w:rPr>
          <w:noProof/>
          <w:sz w:val="14"/>
          <w:szCs w:val="14"/>
        </w:rPr>
        <w:tab/>
        <w:t>Ailioaie LM, Litscher G, (2021) Probiotics, Photobiomodulation, and Disease Management: Controversies and Challenges. Int J Mol Sci 22</w:t>
      </w:r>
    </w:p>
    <w:p w14:paraId="61A76920" w14:textId="77777777" w:rsidR="00BE196D" w:rsidRPr="00416FE6" w:rsidRDefault="00BE196D" w:rsidP="00BE196D">
      <w:pPr>
        <w:pStyle w:val="EndNoteBibliography"/>
        <w:ind w:left="720" w:hanging="720"/>
        <w:rPr>
          <w:noProof/>
          <w:sz w:val="14"/>
          <w:szCs w:val="14"/>
        </w:rPr>
      </w:pPr>
      <w:r w:rsidRPr="00416FE6">
        <w:rPr>
          <w:noProof/>
          <w:sz w:val="14"/>
          <w:szCs w:val="14"/>
        </w:rPr>
        <w:t>9.</w:t>
      </w:r>
      <w:r w:rsidRPr="00416FE6">
        <w:rPr>
          <w:noProof/>
          <w:sz w:val="14"/>
          <w:szCs w:val="14"/>
        </w:rPr>
        <w:tab/>
        <w:t>Akhtar H, Khalid S, Rahman FU, Umar M, Ali S, Afridi M, Hassan F, Saleh Khader Y, Akhtar N, Khan MM, Ikram A, (2021) Presenting Characteristics, Comorbidities, and Outcomes Among Patients With COVID-19 Hospitalized in Pakistan: Retrospective Observational Study. JMIR Public Health Surveill 7: e32203</w:t>
      </w:r>
    </w:p>
    <w:p w14:paraId="6E78CDC2" w14:textId="77777777" w:rsidR="00BE196D" w:rsidRPr="00416FE6" w:rsidRDefault="00BE196D" w:rsidP="00BE196D">
      <w:pPr>
        <w:pStyle w:val="EndNoteBibliography"/>
        <w:ind w:left="720" w:hanging="720"/>
        <w:rPr>
          <w:noProof/>
          <w:sz w:val="14"/>
          <w:szCs w:val="14"/>
        </w:rPr>
      </w:pPr>
      <w:r w:rsidRPr="00416FE6">
        <w:rPr>
          <w:noProof/>
          <w:sz w:val="14"/>
          <w:szCs w:val="14"/>
        </w:rPr>
        <w:t>10.</w:t>
      </w:r>
      <w:r w:rsidRPr="00416FE6">
        <w:rPr>
          <w:noProof/>
          <w:sz w:val="14"/>
          <w:szCs w:val="14"/>
        </w:rPr>
        <w:tab/>
        <w:t>Alavi Darazam I, Shokouhi S, Pourhoseingholi MA, Naghibi Irvani SS, Mokhtari M, Shabani M, Amirdosara M, Torabinavid P, Golmohammadi M, Hashemi S, Azimi A, Jafarazadeh Maivan MH, Rezaei O, Zali A, Hajiesmaeili M, Shabanpour Dehbsneh H, Hoseyni Kusha A, Taleb Shoushtari M, Khalili N, Soleymaninia A, Gachkar L, Khoshkar A, (2021) Role of interferon therapy in severe COVID-19: the COVIFERON randomized controlled trial. Sci Rep 11: 8059</w:t>
      </w:r>
    </w:p>
    <w:p w14:paraId="2B7A8337" w14:textId="77777777" w:rsidR="00BE196D" w:rsidRPr="00416FE6" w:rsidRDefault="00BE196D" w:rsidP="00BE196D">
      <w:pPr>
        <w:pStyle w:val="EndNoteBibliography"/>
        <w:ind w:left="720" w:hanging="720"/>
        <w:rPr>
          <w:noProof/>
          <w:sz w:val="14"/>
          <w:szCs w:val="14"/>
        </w:rPr>
      </w:pPr>
      <w:r w:rsidRPr="00416FE6">
        <w:rPr>
          <w:noProof/>
          <w:sz w:val="14"/>
          <w:szCs w:val="14"/>
        </w:rPr>
        <w:t>11.</w:t>
      </w:r>
      <w:r w:rsidRPr="00416FE6">
        <w:rPr>
          <w:noProof/>
          <w:sz w:val="14"/>
          <w:szCs w:val="14"/>
        </w:rPr>
        <w:tab/>
        <w:t>Alderman B, Hui D, Mukhopadhyay S, Bouleuc C, Case AA, Amano K, Crawford GB, de Feo G, Sbrana A, Tanco K, To J, Garsed J, Davis M, (2022) Multinational Association of Supportive Care in Cancer (MASCC) expert opinion/consensus guidance on the use of cannabinoids for gastrointestinal symptoms in patients with cancer. Support Care Cancer 31: 39</w:t>
      </w:r>
    </w:p>
    <w:p w14:paraId="16089280" w14:textId="77777777" w:rsidR="00BE196D" w:rsidRPr="00416FE6" w:rsidRDefault="00BE196D" w:rsidP="00BE196D">
      <w:pPr>
        <w:pStyle w:val="EndNoteBibliography"/>
        <w:ind w:left="720" w:hanging="720"/>
        <w:rPr>
          <w:noProof/>
          <w:sz w:val="14"/>
          <w:szCs w:val="14"/>
        </w:rPr>
      </w:pPr>
      <w:r w:rsidRPr="00416FE6">
        <w:rPr>
          <w:noProof/>
          <w:sz w:val="14"/>
          <w:szCs w:val="14"/>
        </w:rPr>
        <w:t>12.</w:t>
      </w:r>
      <w:r w:rsidRPr="00416FE6">
        <w:rPr>
          <w:noProof/>
          <w:sz w:val="14"/>
          <w:szCs w:val="14"/>
        </w:rPr>
        <w:tab/>
        <w:t>Alfonsi P, Bekka S, Aegerter P, (2019) Prevalence of hypothermia on admission to recovery room remains high despite a large use of forced-air warming devices: Findings of a non-randomized observational multicenter and pragmatic study on perioperative hypothermia prevalence in France. PLoS One 14: e0226038</w:t>
      </w:r>
    </w:p>
    <w:p w14:paraId="61E8F0D8" w14:textId="77777777" w:rsidR="00BE196D" w:rsidRPr="00416FE6" w:rsidRDefault="00BE196D" w:rsidP="00BE196D">
      <w:pPr>
        <w:pStyle w:val="EndNoteBibliography"/>
        <w:ind w:left="720" w:hanging="720"/>
        <w:rPr>
          <w:noProof/>
          <w:sz w:val="14"/>
          <w:szCs w:val="14"/>
        </w:rPr>
      </w:pPr>
      <w:r w:rsidRPr="00416FE6">
        <w:rPr>
          <w:noProof/>
          <w:sz w:val="14"/>
          <w:szCs w:val="14"/>
        </w:rPr>
        <w:t>13.</w:t>
      </w:r>
      <w:r w:rsidRPr="00416FE6">
        <w:rPr>
          <w:noProof/>
          <w:sz w:val="14"/>
          <w:szCs w:val="14"/>
        </w:rPr>
        <w:tab/>
        <w:t>Alhumaid S, Al Mutair A, Alghazal HA, Alhaddad AJ, Al-Helal H, Al Salman SA, Alali J, Almahmoud S, Alhejy ZM, Albagshi AA, Muhammad J, Khan A, Sulaiman T, Al-Mozaini M, Dhama K, Al-Tawfiq JA, Rabaan AA, (2021) Extracorporeal membrane oxygenation support for SARS-CoV-2: a multi-centered, prospective, observational study in critically ill 92 patients in Saudi Arabia. Eur J Med Res 26: 141</w:t>
      </w:r>
    </w:p>
    <w:p w14:paraId="406C7F16" w14:textId="77777777" w:rsidR="00BE196D" w:rsidRPr="00416FE6" w:rsidRDefault="00BE196D" w:rsidP="00BE196D">
      <w:pPr>
        <w:pStyle w:val="EndNoteBibliography"/>
        <w:ind w:left="720" w:hanging="720"/>
        <w:rPr>
          <w:noProof/>
          <w:sz w:val="14"/>
          <w:szCs w:val="14"/>
        </w:rPr>
      </w:pPr>
      <w:r w:rsidRPr="00416FE6">
        <w:rPr>
          <w:noProof/>
          <w:sz w:val="14"/>
          <w:szCs w:val="14"/>
        </w:rPr>
        <w:t>14.</w:t>
      </w:r>
      <w:r w:rsidRPr="00416FE6">
        <w:rPr>
          <w:noProof/>
          <w:sz w:val="14"/>
          <w:szCs w:val="14"/>
        </w:rPr>
        <w:tab/>
        <w:t>Allami A, Kianimajd S, Mavandadi S, Paybast S, (2022) Evaluation of domperidone efficacy to prevent aspiration pneumonia in patients with acute ischemic stroke: a randomized clinical trial. Acta Neurol Belg 122: 1337-1342</w:t>
      </w:r>
    </w:p>
    <w:p w14:paraId="1D54490F" w14:textId="77777777" w:rsidR="00BE196D" w:rsidRPr="00416FE6" w:rsidRDefault="00BE196D" w:rsidP="00BE196D">
      <w:pPr>
        <w:pStyle w:val="EndNoteBibliography"/>
        <w:ind w:left="720" w:hanging="720"/>
        <w:rPr>
          <w:noProof/>
          <w:sz w:val="14"/>
          <w:szCs w:val="14"/>
        </w:rPr>
      </w:pPr>
      <w:r w:rsidRPr="00416FE6">
        <w:rPr>
          <w:noProof/>
          <w:sz w:val="14"/>
          <w:szCs w:val="14"/>
        </w:rPr>
        <w:t>15.</w:t>
      </w:r>
      <w:r w:rsidRPr="00416FE6">
        <w:rPr>
          <w:noProof/>
          <w:sz w:val="14"/>
          <w:szCs w:val="14"/>
        </w:rPr>
        <w:tab/>
        <w:t>Almazroo OA, Miah MK, Pillai VC, Shaik IH, Xu R, Dharmayan S, Johnson HJ, Ganesh S, Planinsic RM, Demetris AJ, Al-Khafaji A, Lopez R, Molinari M, Tevar AD, Hughes C, Humar A, Venkataramanan R, (2021) An evaluation of the safety and preliminary efficacy of peri- and post-operative treprostinil in preventing ischemia and reperfusion injury in adult orthotopic liver transplant recipients. Clin Transplant 35: e14298</w:t>
      </w:r>
    </w:p>
    <w:p w14:paraId="458384AA" w14:textId="77777777" w:rsidR="00BE196D" w:rsidRPr="00416FE6" w:rsidRDefault="00BE196D" w:rsidP="00BE196D">
      <w:pPr>
        <w:pStyle w:val="EndNoteBibliography"/>
        <w:ind w:left="720" w:hanging="720"/>
        <w:rPr>
          <w:noProof/>
          <w:sz w:val="14"/>
          <w:szCs w:val="14"/>
        </w:rPr>
      </w:pPr>
      <w:r w:rsidRPr="00416FE6">
        <w:rPr>
          <w:noProof/>
          <w:sz w:val="14"/>
          <w:szCs w:val="14"/>
        </w:rPr>
        <w:t>16.</w:t>
      </w:r>
      <w:r w:rsidRPr="00416FE6">
        <w:rPr>
          <w:noProof/>
          <w:sz w:val="14"/>
          <w:szCs w:val="14"/>
        </w:rPr>
        <w:tab/>
        <w:t>Almirall J, Boixeda R, de la Torre MC, Torres A, (2021) Aspiration pneumonia: A renewed perspective and practical approach. Respir Med 185: 106485</w:t>
      </w:r>
    </w:p>
    <w:p w14:paraId="61853AC8" w14:textId="77777777" w:rsidR="00BE196D" w:rsidRPr="00416FE6" w:rsidRDefault="00BE196D" w:rsidP="00BE196D">
      <w:pPr>
        <w:pStyle w:val="EndNoteBibliography"/>
        <w:ind w:left="720" w:hanging="720"/>
        <w:rPr>
          <w:noProof/>
          <w:sz w:val="14"/>
          <w:szCs w:val="14"/>
        </w:rPr>
      </w:pPr>
      <w:r w:rsidRPr="00416FE6">
        <w:rPr>
          <w:noProof/>
          <w:sz w:val="14"/>
          <w:szCs w:val="14"/>
        </w:rPr>
        <w:t>17.</w:t>
      </w:r>
      <w:r w:rsidRPr="00416FE6">
        <w:rPr>
          <w:noProof/>
          <w:sz w:val="14"/>
          <w:szCs w:val="14"/>
        </w:rPr>
        <w:tab/>
        <w:t>Alratrout H, Debroux E, (2022) Acute right-sided ischemic colitis in a COVID-19 patient: a case report and review of the literature. J Med Case Rep 16: 135</w:t>
      </w:r>
    </w:p>
    <w:p w14:paraId="4F2D005E" w14:textId="77777777" w:rsidR="00BE196D" w:rsidRPr="00416FE6" w:rsidRDefault="00BE196D" w:rsidP="00BE196D">
      <w:pPr>
        <w:pStyle w:val="EndNoteBibliography"/>
        <w:ind w:left="720" w:hanging="720"/>
        <w:rPr>
          <w:noProof/>
          <w:sz w:val="14"/>
          <w:szCs w:val="14"/>
        </w:rPr>
      </w:pPr>
      <w:r w:rsidRPr="00416FE6">
        <w:rPr>
          <w:noProof/>
          <w:sz w:val="14"/>
          <w:szCs w:val="14"/>
        </w:rPr>
        <w:t>18.</w:t>
      </w:r>
      <w:r w:rsidRPr="00416FE6">
        <w:rPr>
          <w:noProof/>
          <w:sz w:val="14"/>
          <w:szCs w:val="14"/>
        </w:rPr>
        <w:tab/>
        <w:t>Alser O, Mokhtari A, Naar L, Langeveld K, Breen KA, El Moheb M, Kapoen C, Gaitanidis A, Christensen MA, Maurer LR, Mashbari H, Bankhead-Kendall B, Parks J, Fawley J, Saillant N, Mendoza A, Paranjape C, Fagenholz P, King D, Lee J, Farhat MR, Velmahos GC, Kaafarani HMA, (2021) Multisystem outcomes and predictors of mortality in critically ill patients with COVID-19: Demographics and disease acuity matter more than comorbidities or treatment modalities. J Trauma Acute Care Surg 90: 880-890</w:t>
      </w:r>
    </w:p>
    <w:p w14:paraId="0C73FDB4" w14:textId="77777777" w:rsidR="00BE196D" w:rsidRPr="00416FE6" w:rsidRDefault="00BE196D" w:rsidP="00BE196D">
      <w:pPr>
        <w:pStyle w:val="EndNoteBibliography"/>
        <w:ind w:left="720" w:hanging="720"/>
        <w:rPr>
          <w:noProof/>
          <w:sz w:val="14"/>
          <w:szCs w:val="14"/>
        </w:rPr>
      </w:pPr>
      <w:r w:rsidRPr="00416FE6">
        <w:rPr>
          <w:noProof/>
          <w:sz w:val="14"/>
          <w:szCs w:val="14"/>
        </w:rPr>
        <w:t>19.</w:t>
      </w:r>
      <w:r w:rsidRPr="00416FE6">
        <w:rPr>
          <w:noProof/>
          <w:sz w:val="14"/>
          <w:szCs w:val="14"/>
        </w:rPr>
        <w:tab/>
        <w:t>Alsiri N, Alhadhoud M, Alkatefi T, Palmer S, (2023) The concomitant diagnosis of fibromyalgia and connective tissue disorders: A systematic review. Semin Arthritis Rheum 58: 152127</w:t>
      </w:r>
    </w:p>
    <w:p w14:paraId="58D896EA" w14:textId="77777777" w:rsidR="00BE196D" w:rsidRPr="00416FE6" w:rsidRDefault="00BE196D" w:rsidP="00BE196D">
      <w:pPr>
        <w:pStyle w:val="EndNoteBibliography"/>
        <w:ind w:left="720" w:hanging="720"/>
        <w:rPr>
          <w:noProof/>
          <w:sz w:val="14"/>
          <w:szCs w:val="14"/>
        </w:rPr>
      </w:pPr>
      <w:r w:rsidRPr="00416FE6">
        <w:rPr>
          <w:noProof/>
          <w:sz w:val="14"/>
          <w:szCs w:val="14"/>
        </w:rPr>
        <w:t>20.</w:t>
      </w:r>
      <w:r w:rsidRPr="00416FE6">
        <w:rPr>
          <w:noProof/>
          <w:sz w:val="14"/>
          <w:szCs w:val="14"/>
        </w:rPr>
        <w:tab/>
        <w:t>Álvarez-Arroyo L, Carrera-Hueso FJ, El-Qutob D, Robustillo-Villarino M, Girona-Sanz AM, Pin-Godos MT, Sánchez-Monzó P, Martínez-Gonzálbez R, Cepeda-Madrigal S, Martínez-Martínez F, (2021) Descriptive study of a cohort of COVID-19 hospitalized patients in Spain. Gac Med Mex 157: 76-83</w:t>
      </w:r>
    </w:p>
    <w:p w14:paraId="08227583" w14:textId="77777777" w:rsidR="00BE196D" w:rsidRPr="00416FE6" w:rsidRDefault="00BE196D" w:rsidP="00BE196D">
      <w:pPr>
        <w:pStyle w:val="EndNoteBibliography"/>
        <w:ind w:left="720" w:hanging="720"/>
        <w:rPr>
          <w:noProof/>
          <w:sz w:val="14"/>
          <w:szCs w:val="14"/>
        </w:rPr>
      </w:pPr>
      <w:r w:rsidRPr="00416FE6">
        <w:rPr>
          <w:noProof/>
          <w:sz w:val="14"/>
          <w:szCs w:val="14"/>
        </w:rPr>
        <w:t>21.</w:t>
      </w:r>
      <w:r w:rsidRPr="00416FE6">
        <w:rPr>
          <w:noProof/>
          <w:sz w:val="14"/>
          <w:szCs w:val="14"/>
        </w:rPr>
        <w:tab/>
        <w:t>An Y, Ma Z, Guo X, Tang Y, Meng H, Yu H, Peng C, Chu G, Wang X, Teng Y, Zhang Q, Zhu T, Wang B, Tong Z, Zhao H, Lu H, Qi X, (2021) Comparison of liver biochemical abnormality between COVID-19 patients with liver cirrhosis versus COVID-19 alone and liver cirrhosis alone: A STROBE observational study. Medicine (Baltimore) 100: e25497</w:t>
      </w:r>
    </w:p>
    <w:p w14:paraId="2D02E8A6" w14:textId="77777777" w:rsidR="00BE196D" w:rsidRPr="00416FE6" w:rsidRDefault="00BE196D" w:rsidP="00BE196D">
      <w:pPr>
        <w:pStyle w:val="EndNoteBibliography"/>
        <w:ind w:left="720" w:hanging="720"/>
        <w:rPr>
          <w:noProof/>
          <w:sz w:val="14"/>
          <w:szCs w:val="14"/>
        </w:rPr>
      </w:pPr>
      <w:r w:rsidRPr="00416FE6">
        <w:rPr>
          <w:noProof/>
          <w:sz w:val="14"/>
          <w:szCs w:val="14"/>
        </w:rPr>
        <w:t>22.</w:t>
      </w:r>
      <w:r w:rsidRPr="00416FE6">
        <w:rPr>
          <w:noProof/>
          <w:sz w:val="14"/>
          <w:szCs w:val="14"/>
        </w:rPr>
        <w:tab/>
        <w:t>Andrés C, Andaluz-Ojeda D, Cicuendez R, Nogales L, Martín S, Martin-Fernandez M, Almansa R, Calvo D, Esteban-Velasco MC, Vaquero-Roncero LM, Ríos-Llorente A, Sanchez-Barrado E, Muñoz-Bellvís L, Aldecoa C, Bermejo-Martin JF, (2020) MR- proADM to detect specific types of organ failure in infection. Eur J Clin Invest 50: e13246</w:t>
      </w:r>
    </w:p>
    <w:p w14:paraId="63A3FBC6" w14:textId="77777777" w:rsidR="00BE196D" w:rsidRPr="00416FE6" w:rsidRDefault="00BE196D" w:rsidP="00BE196D">
      <w:pPr>
        <w:pStyle w:val="EndNoteBibliography"/>
        <w:ind w:left="720" w:hanging="720"/>
        <w:rPr>
          <w:noProof/>
          <w:sz w:val="14"/>
          <w:szCs w:val="14"/>
        </w:rPr>
      </w:pPr>
      <w:r w:rsidRPr="00416FE6">
        <w:rPr>
          <w:noProof/>
          <w:sz w:val="14"/>
          <w:szCs w:val="14"/>
        </w:rPr>
        <w:t>23.</w:t>
      </w:r>
      <w:r w:rsidRPr="00416FE6">
        <w:rPr>
          <w:noProof/>
          <w:sz w:val="14"/>
          <w:szCs w:val="14"/>
        </w:rPr>
        <w:tab/>
        <w:t>Arthuis C, Diguisto C, Lorphelin H, Dochez V, Simon E, Perrotin F, Winer N, (2020) Perinatal outcomes of intrahepatic cholestasis during pregnancy: An 8-year case-control study. PLoS One 15: e0228213</w:t>
      </w:r>
    </w:p>
    <w:p w14:paraId="24FEC21C" w14:textId="77777777" w:rsidR="00BE196D" w:rsidRPr="00416FE6" w:rsidRDefault="00BE196D" w:rsidP="00BE196D">
      <w:pPr>
        <w:pStyle w:val="EndNoteBibliography"/>
        <w:ind w:left="720" w:hanging="720"/>
        <w:rPr>
          <w:noProof/>
          <w:sz w:val="14"/>
          <w:szCs w:val="14"/>
        </w:rPr>
      </w:pPr>
      <w:r w:rsidRPr="00416FE6">
        <w:rPr>
          <w:noProof/>
          <w:sz w:val="14"/>
          <w:szCs w:val="14"/>
        </w:rPr>
        <w:t>24.</w:t>
      </w:r>
      <w:r w:rsidRPr="00416FE6">
        <w:rPr>
          <w:noProof/>
          <w:sz w:val="14"/>
          <w:szCs w:val="14"/>
        </w:rPr>
        <w:tab/>
        <w:t>Arunachala Murthy T, Chapple LS, Lange K, Marathe CS, Horowitz M, Peake SL, Chapman MJ, (2022) Gastrointestinal dysfunction during enteral nutrition delivery in intensive care unit (ICU) patients: Risk factors, natural history, and clinical implications. A post-hoc analysis of The Augmented versus Routine approach to Giving Energy Trial (TARGET). Am J Clin Nutr 116: 589-598</w:t>
      </w:r>
    </w:p>
    <w:p w14:paraId="5C696438" w14:textId="77777777" w:rsidR="00BE196D" w:rsidRPr="00416FE6" w:rsidRDefault="00BE196D" w:rsidP="00BE196D">
      <w:pPr>
        <w:pStyle w:val="EndNoteBibliography"/>
        <w:ind w:left="720" w:hanging="720"/>
        <w:rPr>
          <w:noProof/>
          <w:sz w:val="14"/>
          <w:szCs w:val="14"/>
        </w:rPr>
      </w:pPr>
      <w:r w:rsidRPr="00416FE6">
        <w:rPr>
          <w:noProof/>
          <w:sz w:val="14"/>
          <w:szCs w:val="14"/>
        </w:rPr>
        <w:t>25.</w:t>
      </w:r>
      <w:r w:rsidRPr="00416FE6">
        <w:rPr>
          <w:noProof/>
          <w:sz w:val="14"/>
          <w:szCs w:val="14"/>
        </w:rPr>
        <w:tab/>
        <w:t>Asatryan B, Yee L, Ben-Haim Y, Dobner S, Servatius H, Roten L, Tanner H, Crotti L, Skinner JR, Remme CA, Chevalier P, Medeiros-Domingo A, Behr ER, Reichlin T, Odening KE, Krahn AD, (2021) Sex-Related Differences in Cardiac Channelopathies: Implications for Clinical Practice. Circulation 143: 739-752</w:t>
      </w:r>
    </w:p>
    <w:p w14:paraId="52368D16" w14:textId="77777777" w:rsidR="00BE196D" w:rsidRPr="00416FE6" w:rsidRDefault="00BE196D" w:rsidP="00BE196D">
      <w:pPr>
        <w:pStyle w:val="EndNoteBibliography"/>
        <w:ind w:left="720" w:hanging="720"/>
        <w:rPr>
          <w:noProof/>
          <w:sz w:val="14"/>
          <w:szCs w:val="14"/>
        </w:rPr>
      </w:pPr>
      <w:r w:rsidRPr="00416FE6">
        <w:rPr>
          <w:noProof/>
          <w:sz w:val="14"/>
          <w:szCs w:val="14"/>
        </w:rPr>
        <w:t>26.</w:t>
      </w:r>
      <w:r w:rsidRPr="00416FE6">
        <w:rPr>
          <w:noProof/>
          <w:sz w:val="14"/>
          <w:szCs w:val="14"/>
        </w:rPr>
        <w:tab/>
        <w:t>Asrani VM, Brown A, Huang W, Bissett I, Windsor JA, (2020) Gastrointestinal Dysfunction in Critical Illness: A Review of Scoring Tools. JPEN J Parenter Enteral Nutr 44: 182-196</w:t>
      </w:r>
    </w:p>
    <w:p w14:paraId="11CF6F8B" w14:textId="77777777" w:rsidR="00BE196D" w:rsidRPr="00416FE6" w:rsidRDefault="00BE196D" w:rsidP="00BE196D">
      <w:pPr>
        <w:pStyle w:val="EndNoteBibliography"/>
        <w:ind w:left="720" w:hanging="720"/>
        <w:rPr>
          <w:noProof/>
          <w:sz w:val="14"/>
          <w:szCs w:val="14"/>
        </w:rPr>
      </w:pPr>
      <w:r w:rsidRPr="00416FE6">
        <w:rPr>
          <w:noProof/>
          <w:sz w:val="14"/>
          <w:szCs w:val="14"/>
        </w:rPr>
        <w:t>27.</w:t>
      </w:r>
      <w:r w:rsidRPr="00416FE6">
        <w:rPr>
          <w:noProof/>
          <w:sz w:val="14"/>
          <w:szCs w:val="14"/>
        </w:rPr>
        <w:tab/>
        <w:t>Atkinson SR, Grove JI, Liebig S, Astbury S, Vergis N, Goldin R, Quaglia A, Bantel H, Guha IN, Thursz MR, Newcombe P, Strnad P, Aithal GP, (2020) In Severe Alcoholic Hepatitis, Serum Keratin-18 Fragments Are Diagnostic, Prognostic, and Theragnostic Biomarkers. Am J Gastroenterol 115: 1857-1868</w:t>
      </w:r>
    </w:p>
    <w:p w14:paraId="5DF6E636" w14:textId="77777777" w:rsidR="00BE196D" w:rsidRPr="00416FE6" w:rsidRDefault="00BE196D" w:rsidP="00BE196D">
      <w:pPr>
        <w:pStyle w:val="EndNoteBibliography"/>
        <w:ind w:left="720" w:hanging="720"/>
        <w:rPr>
          <w:noProof/>
          <w:sz w:val="14"/>
          <w:szCs w:val="14"/>
        </w:rPr>
      </w:pPr>
      <w:r w:rsidRPr="00416FE6">
        <w:rPr>
          <w:noProof/>
          <w:sz w:val="14"/>
          <w:szCs w:val="14"/>
        </w:rPr>
        <w:t>28.</w:t>
      </w:r>
      <w:r w:rsidRPr="00416FE6">
        <w:rPr>
          <w:noProof/>
          <w:sz w:val="14"/>
          <w:szCs w:val="14"/>
        </w:rPr>
        <w:tab/>
        <w:t xml:space="preserve">Ba Y, Shi Y, Jiang W, Feng J, Cheng Y, Xiao L, Zhang Q, Qiu W, Xu B, Xu R, Shen B, Luo Z, Xie X, Chang J, Wang M, Li Y, Shuang Y, Niu Z, Liu B, Zhang J, Zhang L, Yao H, Xie C, Huang H, Liao W, Chen G, Zhang X, An H, Deng Y, Gong P, Xiong J, Yao Q, An X, Chen C, Shi Y, Wang J, Wang X, Wang Z, Xing P, Yang S, Zhou C, (2020) Current management of chemotherapy-induced neutropenia in adults: key points and new </w:t>
      </w:r>
      <w:r w:rsidRPr="00416FE6">
        <w:rPr>
          <w:noProof/>
          <w:sz w:val="14"/>
          <w:szCs w:val="14"/>
        </w:rPr>
        <w:lastRenderedPageBreak/>
        <w:t>challenges: Committee of Neoplastic Supportive-Care (CONS), China Anti-Cancer Association Committee of Clinical Chemotherapy, China Anti-Cancer Association. Cancer Biol Med 17: 896-909</w:t>
      </w:r>
    </w:p>
    <w:p w14:paraId="63EA80BA" w14:textId="77777777" w:rsidR="00BE196D" w:rsidRPr="00416FE6" w:rsidRDefault="00BE196D" w:rsidP="00BE196D">
      <w:pPr>
        <w:pStyle w:val="EndNoteBibliography"/>
        <w:ind w:left="720" w:hanging="720"/>
        <w:rPr>
          <w:noProof/>
          <w:sz w:val="14"/>
          <w:szCs w:val="14"/>
        </w:rPr>
      </w:pPr>
      <w:r w:rsidRPr="00416FE6">
        <w:rPr>
          <w:noProof/>
          <w:sz w:val="14"/>
          <w:szCs w:val="14"/>
        </w:rPr>
        <w:t>29.</w:t>
      </w:r>
      <w:r w:rsidRPr="00416FE6">
        <w:rPr>
          <w:noProof/>
          <w:sz w:val="14"/>
          <w:szCs w:val="14"/>
        </w:rPr>
        <w:tab/>
        <w:t>Bachwich DR, Lewis JD, Kowal VO, Jacobson BC, Calderwood AH, Kochman ML, (2020) A Phase 2 Randomized Trial of DCL-101, a Novel Pill-Based Colonoscopy Prep, vs 4L Polyethylene Glycol-Electrolyte Solution. Clin Transl Gastroenterol 11: e00264</w:t>
      </w:r>
    </w:p>
    <w:p w14:paraId="36595AFA" w14:textId="77777777" w:rsidR="00BE196D" w:rsidRPr="00416FE6" w:rsidRDefault="00BE196D" w:rsidP="00BE196D">
      <w:pPr>
        <w:pStyle w:val="EndNoteBibliography"/>
        <w:ind w:left="720" w:hanging="720"/>
        <w:rPr>
          <w:noProof/>
          <w:sz w:val="14"/>
          <w:szCs w:val="14"/>
        </w:rPr>
      </w:pPr>
      <w:r w:rsidRPr="00416FE6">
        <w:rPr>
          <w:noProof/>
          <w:sz w:val="14"/>
          <w:szCs w:val="14"/>
        </w:rPr>
        <w:t>30.</w:t>
      </w:r>
      <w:r w:rsidRPr="00416FE6">
        <w:rPr>
          <w:noProof/>
          <w:sz w:val="14"/>
          <w:szCs w:val="14"/>
        </w:rPr>
        <w:tab/>
        <w:t>Bailey KL, Smith H, Mathai SK, Huber J, Yacoub M, Yang IV, Wyatt TA, Kechris K, Burnham EL, (2020) Alcohol Use Disorders Are Associated With a Unique Impact on Airway Epithelial Cell Gene Expression. Alcohol Clin Exp Res 44: 1571-1584</w:t>
      </w:r>
    </w:p>
    <w:p w14:paraId="1D0408E1" w14:textId="77777777" w:rsidR="00BE196D" w:rsidRPr="00416FE6" w:rsidRDefault="00BE196D" w:rsidP="00BE196D">
      <w:pPr>
        <w:pStyle w:val="EndNoteBibliography"/>
        <w:ind w:left="720" w:hanging="720"/>
        <w:rPr>
          <w:noProof/>
          <w:sz w:val="14"/>
          <w:szCs w:val="14"/>
        </w:rPr>
      </w:pPr>
      <w:r w:rsidRPr="00416FE6">
        <w:rPr>
          <w:noProof/>
          <w:sz w:val="14"/>
          <w:szCs w:val="14"/>
        </w:rPr>
        <w:t>31.</w:t>
      </w:r>
      <w:r w:rsidRPr="00416FE6">
        <w:rPr>
          <w:noProof/>
          <w:sz w:val="14"/>
          <w:szCs w:val="14"/>
        </w:rPr>
        <w:tab/>
        <w:t>Bajaj G, Tirumani H, Whisman MK, Raichandani S, Ram R, Jambhekar K, Gardner JM, Pandey T, (2020) Comprehensive Review of Abdominopelvic Mesenchymal Tumors with Radiologic Pathologic Correlation and Update on Current Treatment Guidelines - Part 1. Semin Ultrasound CT MR 41: 222-238</w:t>
      </w:r>
    </w:p>
    <w:p w14:paraId="3ED57455" w14:textId="77777777" w:rsidR="00BE196D" w:rsidRPr="00416FE6" w:rsidRDefault="00BE196D" w:rsidP="00BE196D">
      <w:pPr>
        <w:pStyle w:val="EndNoteBibliography"/>
        <w:ind w:left="720" w:hanging="720"/>
        <w:rPr>
          <w:noProof/>
          <w:sz w:val="14"/>
          <w:szCs w:val="14"/>
        </w:rPr>
      </w:pPr>
      <w:r w:rsidRPr="00416FE6">
        <w:rPr>
          <w:noProof/>
          <w:sz w:val="14"/>
          <w:szCs w:val="14"/>
        </w:rPr>
        <w:t>32.</w:t>
      </w:r>
      <w:r w:rsidRPr="00416FE6">
        <w:rPr>
          <w:noProof/>
          <w:sz w:val="14"/>
          <w:szCs w:val="14"/>
        </w:rPr>
        <w:tab/>
        <w:t>Bajaj G, Tirumani H, Whisman MK, Srivastava S, Ram R, Jambhekar K, Gardner JM, Pandey T, (2020) Comprehensive Review of Abdominopelvic Mesenchymal Tumors With Radiologic Pathologic Correlation and Update on Current Treatment Guidelines-Part 2. Semin Ultrasound CT MR 41: 239-259</w:t>
      </w:r>
    </w:p>
    <w:p w14:paraId="1DDCBD7E" w14:textId="77777777" w:rsidR="00BE196D" w:rsidRPr="00416FE6" w:rsidRDefault="00BE196D" w:rsidP="00BE196D">
      <w:pPr>
        <w:pStyle w:val="EndNoteBibliography"/>
        <w:ind w:left="720" w:hanging="720"/>
        <w:rPr>
          <w:noProof/>
          <w:sz w:val="14"/>
          <w:szCs w:val="14"/>
        </w:rPr>
      </w:pPr>
      <w:r w:rsidRPr="00416FE6">
        <w:rPr>
          <w:noProof/>
          <w:sz w:val="14"/>
          <w:szCs w:val="14"/>
        </w:rPr>
        <w:t>33.</w:t>
      </w:r>
      <w:r w:rsidRPr="00416FE6">
        <w:rPr>
          <w:noProof/>
          <w:sz w:val="14"/>
          <w:szCs w:val="14"/>
        </w:rPr>
        <w:tab/>
        <w:t>Balint IB, Csaszar F, Orban L, Radics P, Farics A, Manfai G, Hari V, Javor R, (2022) A safety study of laparoscopic single-anastomosis duodeno-ileal bypass with gastric plication (SADI-GP) in the management of morbid obesity. Langenbecks Arch Surg 407: 845-860</w:t>
      </w:r>
    </w:p>
    <w:p w14:paraId="385E51BB" w14:textId="77777777" w:rsidR="00BE196D" w:rsidRPr="00416FE6" w:rsidRDefault="00BE196D" w:rsidP="00BE196D">
      <w:pPr>
        <w:pStyle w:val="EndNoteBibliography"/>
        <w:ind w:left="720" w:hanging="720"/>
        <w:rPr>
          <w:noProof/>
          <w:sz w:val="14"/>
          <w:szCs w:val="14"/>
        </w:rPr>
      </w:pPr>
      <w:r w:rsidRPr="00416FE6">
        <w:rPr>
          <w:noProof/>
          <w:sz w:val="14"/>
          <w:szCs w:val="14"/>
        </w:rPr>
        <w:t>34.</w:t>
      </w:r>
      <w:r w:rsidRPr="00416FE6">
        <w:rPr>
          <w:noProof/>
          <w:sz w:val="14"/>
          <w:szCs w:val="14"/>
        </w:rPr>
        <w:tab/>
        <w:t>Balmaceda JB, Abd-Elmoniem KZ, Liu CY, Purdy JB, Ouwerkerk R, Matta JR, Schenck JK, Gharib AM, Hadigan C, (2020) Brief Report: Adiponectin Levels Linked to Subclinical Myocardial Fibrosis in HIV. J Acquir Immune Defic Syndr 85: 316-319</w:t>
      </w:r>
    </w:p>
    <w:p w14:paraId="15724D4D" w14:textId="77777777" w:rsidR="00BE196D" w:rsidRPr="00416FE6" w:rsidRDefault="00BE196D" w:rsidP="00BE196D">
      <w:pPr>
        <w:pStyle w:val="EndNoteBibliography"/>
        <w:ind w:left="720" w:hanging="720"/>
        <w:rPr>
          <w:noProof/>
          <w:sz w:val="14"/>
          <w:szCs w:val="14"/>
        </w:rPr>
      </w:pPr>
      <w:r w:rsidRPr="00416FE6">
        <w:rPr>
          <w:noProof/>
          <w:sz w:val="14"/>
          <w:szCs w:val="14"/>
        </w:rPr>
        <w:t>35.</w:t>
      </w:r>
      <w:r w:rsidRPr="00416FE6">
        <w:rPr>
          <w:noProof/>
          <w:sz w:val="14"/>
          <w:szCs w:val="14"/>
        </w:rPr>
        <w:tab/>
        <w:t>Bao Z, Liu Y, Chen B, Miao Z, Tu Y, Li C, Chao H, Ye Y, Xu X, Sun G, Zhao P, Liu N, Liu Y, Wang X, Lam SM, Kagan VE, Bayır H, Ji J, (2021) Prokineticin-2 prevents neuronal cell deaths in a model of traumatic brain injury. Nat Commun 12: 4220</w:t>
      </w:r>
    </w:p>
    <w:p w14:paraId="5D0C38B2" w14:textId="77777777" w:rsidR="00BE196D" w:rsidRPr="00416FE6" w:rsidRDefault="00BE196D" w:rsidP="00BE196D">
      <w:pPr>
        <w:pStyle w:val="EndNoteBibliography"/>
        <w:ind w:left="720" w:hanging="720"/>
        <w:rPr>
          <w:noProof/>
          <w:sz w:val="14"/>
          <w:szCs w:val="14"/>
        </w:rPr>
      </w:pPr>
      <w:r w:rsidRPr="00416FE6">
        <w:rPr>
          <w:noProof/>
          <w:sz w:val="14"/>
          <w:szCs w:val="14"/>
        </w:rPr>
        <w:t>36.</w:t>
      </w:r>
      <w:r w:rsidRPr="00416FE6">
        <w:rPr>
          <w:noProof/>
          <w:sz w:val="14"/>
          <w:szCs w:val="14"/>
        </w:rPr>
        <w:tab/>
        <w:t>Baré M, Mora L, Pera M, Collera P, Redondo M, Escobar A, Anula R, Quintana JM, (2020) Type and Consequences of Short-Term Complications in Colon Cancer Surgery, Focusing on the Oldest Old. Clin Colorectal Cancer 19: e18-e25</w:t>
      </w:r>
    </w:p>
    <w:p w14:paraId="38E7E792" w14:textId="77777777" w:rsidR="00BE196D" w:rsidRPr="00416FE6" w:rsidRDefault="00BE196D" w:rsidP="00BE196D">
      <w:pPr>
        <w:pStyle w:val="EndNoteBibliography"/>
        <w:ind w:left="720" w:hanging="720"/>
        <w:rPr>
          <w:noProof/>
          <w:sz w:val="14"/>
          <w:szCs w:val="14"/>
        </w:rPr>
      </w:pPr>
      <w:r w:rsidRPr="00416FE6">
        <w:rPr>
          <w:noProof/>
          <w:sz w:val="14"/>
          <w:szCs w:val="14"/>
        </w:rPr>
        <w:t>37.</w:t>
      </w:r>
      <w:r w:rsidRPr="00416FE6">
        <w:rPr>
          <w:noProof/>
          <w:sz w:val="14"/>
          <w:szCs w:val="14"/>
        </w:rPr>
        <w:tab/>
        <w:t>Bartelink IH, Bet PM, Widmer N, Guidi M, Duijvelaar E, Grob B, Honeywell R, Evelo A, Tielbeek IPE, Snape SD, Hamer H, Decosterd LA, Jan Bogaard H, Aman J, Swart EL, (2021) Elevated acute phase proteins affect pharmacokinetics in COVID-19 trials: Lessons from the CounterCOVID - imatinib study. CPT Pharmacometrics Syst Pharmacol 10: 1497-1511</w:t>
      </w:r>
    </w:p>
    <w:p w14:paraId="33AB9CE3" w14:textId="77777777" w:rsidR="00BE196D" w:rsidRPr="00416FE6" w:rsidRDefault="00BE196D" w:rsidP="00BE196D">
      <w:pPr>
        <w:pStyle w:val="EndNoteBibliography"/>
        <w:ind w:left="720" w:hanging="720"/>
        <w:rPr>
          <w:noProof/>
          <w:sz w:val="14"/>
          <w:szCs w:val="14"/>
        </w:rPr>
      </w:pPr>
      <w:r w:rsidRPr="00416FE6">
        <w:rPr>
          <w:noProof/>
          <w:sz w:val="14"/>
          <w:szCs w:val="14"/>
        </w:rPr>
        <w:t>38.</w:t>
      </w:r>
      <w:r w:rsidRPr="00416FE6">
        <w:rPr>
          <w:noProof/>
          <w:sz w:val="14"/>
          <w:szCs w:val="14"/>
        </w:rPr>
        <w:tab/>
        <w:t>Basak JM, Ferreiro A, Cohen LS, Sheehan PW, Nadarajah CJ, Kanan MF, Sukhum KV, Dantas G, Musiek ES, (2021) Bacterial sepsis increases hippocampal fibrillar amyloid plaque load and neuroinflammation in a mouse model of Alzheimer's disease. Neurobiol Dis 152: 105292</w:t>
      </w:r>
    </w:p>
    <w:p w14:paraId="59AE89EE" w14:textId="77777777" w:rsidR="00BE196D" w:rsidRPr="00416FE6" w:rsidRDefault="00BE196D" w:rsidP="00BE196D">
      <w:pPr>
        <w:pStyle w:val="EndNoteBibliography"/>
        <w:ind w:left="720" w:hanging="720"/>
        <w:rPr>
          <w:noProof/>
          <w:sz w:val="14"/>
          <w:szCs w:val="14"/>
        </w:rPr>
      </w:pPr>
      <w:r w:rsidRPr="00416FE6">
        <w:rPr>
          <w:noProof/>
          <w:sz w:val="14"/>
          <w:szCs w:val="14"/>
        </w:rPr>
        <w:t>39.</w:t>
      </w:r>
      <w:r w:rsidRPr="00416FE6">
        <w:rPr>
          <w:noProof/>
          <w:sz w:val="14"/>
          <w:szCs w:val="14"/>
        </w:rPr>
        <w:tab/>
        <w:t>Basendowah M, Awlia AM, Alamoudi HA, Ali Kanawi HM, Saleem A, Malibary N, Hijazi H, Alfawaz M, Alzahrani AH, (2021) Impact of optional multidisciplinary tumor board meeting on the mortality of patients with gastrointestinal cancer: A retrospective observational study. Cancer Rep (Hoboken) 4: e1373</w:t>
      </w:r>
    </w:p>
    <w:p w14:paraId="17EE44A8" w14:textId="77777777" w:rsidR="00BE196D" w:rsidRPr="00416FE6" w:rsidRDefault="00BE196D" w:rsidP="00BE196D">
      <w:pPr>
        <w:pStyle w:val="EndNoteBibliography"/>
        <w:ind w:left="720" w:hanging="720"/>
        <w:rPr>
          <w:noProof/>
          <w:sz w:val="14"/>
          <w:szCs w:val="14"/>
        </w:rPr>
      </w:pPr>
      <w:r w:rsidRPr="00416FE6">
        <w:rPr>
          <w:noProof/>
          <w:sz w:val="14"/>
          <w:szCs w:val="14"/>
        </w:rPr>
        <w:t>40.</w:t>
      </w:r>
      <w:r w:rsidRPr="00416FE6">
        <w:rPr>
          <w:noProof/>
          <w:sz w:val="14"/>
          <w:szCs w:val="14"/>
        </w:rPr>
        <w:tab/>
        <w:t>Basida B, Zalavadiya N, Ismail R, Krayem H, (2021) Weathering the Storm: Thyroid Storm Precipitated by Radioiodine Contrast in Metastatic Thyroid Carcinoma. Cureus 13: e14219</w:t>
      </w:r>
    </w:p>
    <w:p w14:paraId="2ACCA8AA" w14:textId="77777777" w:rsidR="00BE196D" w:rsidRPr="00416FE6" w:rsidRDefault="00BE196D" w:rsidP="00BE196D">
      <w:pPr>
        <w:pStyle w:val="EndNoteBibliography"/>
        <w:ind w:left="720" w:hanging="720"/>
        <w:rPr>
          <w:noProof/>
          <w:sz w:val="14"/>
          <w:szCs w:val="14"/>
        </w:rPr>
      </w:pPr>
      <w:r w:rsidRPr="00416FE6">
        <w:rPr>
          <w:noProof/>
          <w:sz w:val="14"/>
          <w:szCs w:val="14"/>
        </w:rPr>
        <w:t>41.</w:t>
      </w:r>
      <w:r w:rsidRPr="00416FE6">
        <w:rPr>
          <w:noProof/>
          <w:sz w:val="14"/>
          <w:szCs w:val="14"/>
        </w:rPr>
        <w:tab/>
        <w:t>Behera BK, Misra S, Jena SS, Mohanty CR, (2022) The effect of perioperative dexmedetomidine on postoperative bowel function recovery in adult patients receiving general anesthesia. Minerva Anestesiol 88: 51-61</w:t>
      </w:r>
    </w:p>
    <w:p w14:paraId="086F4E1D" w14:textId="77777777" w:rsidR="00BE196D" w:rsidRPr="00416FE6" w:rsidRDefault="00BE196D" w:rsidP="00BE196D">
      <w:pPr>
        <w:pStyle w:val="EndNoteBibliography"/>
        <w:ind w:left="720" w:hanging="720"/>
        <w:rPr>
          <w:noProof/>
          <w:sz w:val="14"/>
          <w:szCs w:val="14"/>
        </w:rPr>
      </w:pPr>
      <w:r w:rsidRPr="00416FE6">
        <w:rPr>
          <w:noProof/>
          <w:sz w:val="14"/>
          <w:szCs w:val="14"/>
        </w:rPr>
        <w:t>42.</w:t>
      </w:r>
      <w:r w:rsidRPr="00416FE6">
        <w:rPr>
          <w:noProof/>
          <w:sz w:val="14"/>
          <w:szCs w:val="14"/>
        </w:rPr>
        <w:tab/>
        <w:t>Beinvogl BC, Manini ML, Camilleri M, Donato LJ, Harmsen WS, Absah I, Burch E, Schechter NL, Nurko S, (2021) Markers of Bile Acid Metabolism in Pediatric Diarrhea Predominant Irritable Bowel Syndrome and Healthy Controls. J Pediatr Gastroenterol Nutr 72: 859-865</w:t>
      </w:r>
    </w:p>
    <w:p w14:paraId="31146589" w14:textId="77777777" w:rsidR="00BE196D" w:rsidRPr="00416FE6" w:rsidRDefault="00BE196D" w:rsidP="00BE196D">
      <w:pPr>
        <w:pStyle w:val="EndNoteBibliography"/>
        <w:ind w:left="720" w:hanging="720"/>
        <w:rPr>
          <w:noProof/>
          <w:sz w:val="14"/>
          <w:szCs w:val="14"/>
        </w:rPr>
      </w:pPr>
      <w:r w:rsidRPr="00416FE6">
        <w:rPr>
          <w:noProof/>
          <w:sz w:val="14"/>
          <w:szCs w:val="14"/>
        </w:rPr>
        <w:t>43.</w:t>
      </w:r>
      <w:r w:rsidRPr="00416FE6">
        <w:rPr>
          <w:noProof/>
          <w:sz w:val="14"/>
          <w:szCs w:val="14"/>
        </w:rPr>
        <w:tab/>
        <w:t>Bellissimo MP, Roberts JL, Jones DP, Liu KH, Taibl KR, Uppal K, Weitzmann MN, Pacifici R, Drissi H, Ziegler TR, Alvarez JA, (2020) Metabolomic Associations with Serum Bone Turnover Markers. Nutrients 12</w:t>
      </w:r>
    </w:p>
    <w:p w14:paraId="7687F8AE" w14:textId="77777777" w:rsidR="00BE196D" w:rsidRPr="00416FE6" w:rsidRDefault="00BE196D" w:rsidP="00BE196D">
      <w:pPr>
        <w:pStyle w:val="EndNoteBibliography"/>
        <w:ind w:left="720" w:hanging="720"/>
        <w:rPr>
          <w:noProof/>
          <w:sz w:val="14"/>
          <w:szCs w:val="14"/>
        </w:rPr>
      </w:pPr>
      <w:r w:rsidRPr="00416FE6">
        <w:rPr>
          <w:noProof/>
          <w:sz w:val="14"/>
          <w:szCs w:val="14"/>
        </w:rPr>
        <w:t>44.</w:t>
      </w:r>
      <w:r w:rsidRPr="00416FE6">
        <w:rPr>
          <w:noProof/>
          <w:sz w:val="14"/>
          <w:szCs w:val="14"/>
        </w:rPr>
        <w:tab/>
        <w:t>Ben Merabet Y, Barbe C, Heurgue-Berlot A, Thévenot T, Minello A, Habersetzer F, Samuel D, Bernard-Chabert B, Weil-Verhoeven D, Renard P, Clot H, Di Martino V, Louvet H, Bresson-Hadni S, Thiéfin G, (2021) Sustained Remission After Treatment Withdrawal in Autoimmune Hepatitis: A Multicenter Retrospective Study. Dig Dis Sci 66: 2107-2117</w:t>
      </w:r>
    </w:p>
    <w:p w14:paraId="595C2917" w14:textId="77777777" w:rsidR="00BE196D" w:rsidRPr="00416FE6" w:rsidRDefault="00BE196D" w:rsidP="00BE196D">
      <w:pPr>
        <w:pStyle w:val="EndNoteBibliography"/>
        <w:ind w:left="720" w:hanging="720"/>
        <w:rPr>
          <w:noProof/>
          <w:sz w:val="14"/>
          <w:szCs w:val="14"/>
        </w:rPr>
      </w:pPr>
      <w:r w:rsidRPr="00416FE6">
        <w:rPr>
          <w:noProof/>
          <w:sz w:val="14"/>
          <w:szCs w:val="14"/>
        </w:rPr>
        <w:t>45.</w:t>
      </w:r>
      <w:r w:rsidRPr="00416FE6">
        <w:rPr>
          <w:noProof/>
          <w:sz w:val="14"/>
          <w:szCs w:val="14"/>
        </w:rPr>
        <w:tab/>
        <w:t>Ben-Arie E, Wei TH, Chen HC, Huang TC, Ho WC, Chang CM, Kao PY, Lee YC, (2021) Digestion-Specific Acupuncture Effect on Feeding Intolerance in Critically Ill Post-Operative Oral and Hypopharyngeal Cancer Patients: A Single-Blind Randomized Control Trial. Nutrients 13</w:t>
      </w:r>
    </w:p>
    <w:p w14:paraId="3FA13730" w14:textId="77777777" w:rsidR="00BE196D" w:rsidRPr="00416FE6" w:rsidRDefault="00BE196D" w:rsidP="00BE196D">
      <w:pPr>
        <w:pStyle w:val="EndNoteBibliography"/>
        <w:ind w:left="720" w:hanging="720"/>
        <w:rPr>
          <w:noProof/>
          <w:sz w:val="14"/>
          <w:szCs w:val="14"/>
        </w:rPr>
      </w:pPr>
      <w:r w:rsidRPr="00416FE6">
        <w:rPr>
          <w:noProof/>
          <w:sz w:val="14"/>
          <w:szCs w:val="14"/>
        </w:rPr>
        <w:t>46.</w:t>
      </w:r>
      <w:r w:rsidRPr="00416FE6">
        <w:rPr>
          <w:noProof/>
          <w:sz w:val="14"/>
          <w:szCs w:val="14"/>
        </w:rPr>
        <w:tab/>
        <w:t>Bendavid I, Lobo DN, Barazzoni R, Cederholm T, Coëffier M, de van der Schueren M, Fontaine E, Hiesmayr M, Laviano A, Pichard C, Singer P, (2021) The centenary of the Harris-Benedict equations: How to assess energy requirements best? Recommendations from the ESPEN expert group. Clin Nutr 40: 690-701</w:t>
      </w:r>
    </w:p>
    <w:p w14:paraId="26CF127E" w14:textId="77777777" w:rsidR="00BE196D" w:rsidRPr="00416FE6" w:rsidRDefault="00BE196D" w:rsidP="00BE196D">
      <w:pPr>
        <w:pStyle w:val="EndNoteBibliography"/>
        <w:ind w:left="720" w:hanging="720"/>
        <w:rPr>
          <w:noProof/>
          <w:sz w:val="14"/>
          <w:szCs w:val="14"/>
        </w:rPr>
      </w:pPr>
      <w:r w:rsidRPr="00416FE6">
        <w:rPr>
          <w:noProof/>
          <w:sz w:val="14"/>
          <w:szCs w:val="14"/>
        </w:rPr>
        <w:t>47.</w:t>
      </w:r>
      <w:r w:rsidRPr="00416FE6">
        <w:rPr>
          <w:noProof/>
          <w:sz w:val="14"/>
          <w:szCs w:val="14"/>
        </w:rPr>
        <w:tab/>
        <w:t>Berger MM, Hurni CA, (2022) Management of gastrointestinal failure in the adult critical care setting. Curr Opin Crit Care 28: 190-197</w:t>
      </w:r>
    </w:p>
    <w:p w14:paraId="71052E62" w14:textId="77777777" w:rsidR="00BE196D" w:rsidRPr="00416FE6" w:rsidRDefault="00BE196D" w:rsidP="00BE196D">
      <w:pPr>
        <w:pStyle w:val="EndNoteBibliography"/>
        <w:ind w:left="720" w:hanging="720"/>
        <w:rPr>
          <w:noProof/>
          <w:sz w:val="14"/>
          <w:szCs w:val="14"/>
        </w:rPr>
      </w:pPr>
      <w:r w:rsidRPr="00416FE6">
        <w:rPr>
          <w:noProof/>
          <w:sz w:val="14"/>
          <w:szCs w:val="14"/>
        </w:rPr>
        <w:t>48.</w:t>
      </w:r>
      <w:r w:rsidRPr="00416FE6">
        <w:rPr>
          <w:noProof/>
          <w:sz w:val="14"/>
          <w:szCs w:val="14"/>
        </w:rPr>
        <w:tab/>
        <w:t>Bergman M, Abdul-Ghani M, DeFronzo RA, Manco M, Sesti G, Fiorentino TV, Ceriello A, Rhee M, Phillips LS, Chung S, Cravalho C, Jagannathan R, Monnier L, Colette C, Owens D, Bianchi C, Del Prato S, Monteiro MP, Neves JS, Medina JL, Macedo MP, Ribeiro RT, Filipe Raposo J, Dorcely B, Ibrahim N, Buysschaert M, (2020) Review of methods for detecting glycemic disorders. Diabetes Res Clin Pract 165: 108233</w:t>
      </w:r>
    </w:p>
    <w:p w14:paraId="6ED151CC" w14:textId="77777777" w:rsidR="00BE196D" w:rsidRPr="00416FE6" w:rsidRDefault="00BE196D" w:rsidP="00BE196D">
      <w:pPr>
        <w:pStyle w:val="EndNoteBibliography"/>
        <w:ind w:left="720" w:hanging="720"/>
        <w:rPr>
          <w:noProof/>
          <w:sz w:val="14"/>
          <w:szCs w:val="14"/>
        </w:rPr>
      </w:pPr>
      <w:r w:rsidRPr="00416FE6">
        <w:rPr>
          <w:noProof/>
          <w:sz w:val="14"/>
          <w:szCs w:val="14"/>
        </w:rPr>
        <w:t>49.</w:t>
      </w:r>
      <w:r w:rsidRPr="00416FE6">
        <w:rPr>
          <w:noProof/>
          <w:sz w:val="14"/>
          <w:szCs w:val="14"/>
        </w:rPr>
        <w:tab/>
        <w:t>Bertani L, Tricò D, Zanzi F, Baiano Svizzero G, Coppini F, de Bortoli N, Bellini M, Antonioli L, Blandizzi C, Marchi S, (2021) Oral Sucrosomial Iron Is as Effective as Intravenous Ferric Carboxy-Maltose in Treating Anemia in Patients with Ulcerative Colitis. Nutrients 13</w:t>
      </w:r>
    </w:p>
    <w:p w14:paraId="6F3BE409" w14:textId="77777777" w:rsidR="00BE196D" w:rsidRPr="00416FE6" w:rsidRDefault="00BE196D" w:rsidP="00BE196D">
      <w:pPr>
        <w:pStyle w:val="EndNoteBibliography"/>
        <w:ind w:left="720" w:hanging="720"/>
        <w:rPr>
          <w:noProof/>
          <w:sz w:val="14"/>
          <w:szCs w:val="14"/>
        </w:rPr>
      </w:pPr>
      <w:r w:rsidRPr="00416FE6">
        <w:rPr>
          <w:noProof/>
          <w:sz w:val="14"/>
          <w:szCs w:val="14"/>
        </w:rPr>
        <w:t>50.</w:t>
      </w:r>
      <w:r w:rsidRPr="00416FE6">
        <w:rPr>
          <w:noProof/>
          <w:sz w:val="14"/>
          <w:szCs w:val="14"/>
        </w:rPr>
        <w:tab/>
        <w:t>Betge J, Schulte N, Belle S, Zhan T, Krammer-Steiner B, Moulin JC, Kleiß M, Lammert F, Wedding U, Räth S, Maenz M, Hegele L, Larcher-Senn J, Jesenofsky R, Ebert MP, Härtel N, (2022) Neglected geriatric assessment and overtreatment of older patients with pancreatic cancer - Results from a prospective phase IV clinical trial. J Geriatr Oncol 13: 662-666</w:t>
      </w:r>
    </w:p>
    <w:p w14:paraId="67A820E2" w14:textId="77777777" w:rsidR="00BE196D" w:rsidRPr="00416FE6" w:rsidRDefault="00BE196D" w:rsidP="00BE196D">
      <w:pPr>
        <w:pStyle w:val="EndNoteBibliography"/>
        <w:ind w:left="720" w:hanging="720"/>
        <w:rPr>
          <w:noProof/>
          <w:sz w:val="14"/>
          <w:szCs w:val="14"/>
        </w:rPr>
      </w:pPr>
      <w:r w:rsidRPr="00416FE6">
        <w:rPr>
          <w:noProof/>
          <w:sz w:val="14"/>
          <w:szCs w:val="14"/>
        </w:rPr>
        <w:t>51.</w:t>
      </w:r>
      <w:r w:rsidRPr="00416FE6">
        <w:rPr>
          <w:noProof/>
          <w:sz w:val="14"/>
          <w:szCs w:val="14"/>
        </w:rPr>
        <w:tab/>
        <w:t>Bhatt SP, Guleria R, (2021) Association of IRS1 (Gly972Arg) and IRS2 (Gly1057Asp) genes polymorphisms with OSA and NAFLD in Asian Indians. PLoS One 16: e0245408</w:t>
      </w:r>
    </w:p>
    <w:p w14:paraId="3802626E" w14:textId="77777777" w:rsidR="00BE196D" w:rsidRPr="00416FE6" w:rsidRDefault="00BE196D" w:rsidP="00BE196D">
      <w:pPr>
        <w:pStyle w:val="EndNoteBibliography"/>
        <w:ind w:left="720" w:hanging="720"/>
        <w:rPr>
          <w:noProof/>
          <w:sz w:val="14"/>
          <w:szCs w:val="14"/>
        </w:rPr>
      </w:pPr>
      <w:r w:rsidRPr="00416FE6">
        <w:rPr>
          <w:noProof/>
          <w:sz w:val="14"/>
          <w:szCs w:val="14"/>
        </w:rPr>
        <w:t>52.</w:t>
      </w:r>
      <w:r w:rsidRPr="00416FE6">
        <w:rPr>
          <w:noProof/>
          <w:sz w:val="14"/>
          <w:szCs w:val="14"/>
        </w:rPr>
        <w:tab/>
        <w:t>Binda C, Sbrancia M, La Marca M, Colussi D, Vizzuso A, Tomasoni M, Agnoletti V, Giampalma E, Ansaloni L, Fabbri C, (2021) EUS-guided drainage using lumen apposing metal stent and percutaneous endoscopic necrosectomy as dual approach for the management of complex walled-off necrosis: a case report and a review of the literature. World J Emerg Surg 16: 28</w:t>
      </w:r>
    </w:p>
    <w:p w14:paraId="4E86F81E" w14:textId="77777777" w:rsidR="00BE196D" w:rsidRPr="00416FE6" w:rsidRDefault="00BE196D" w:rsidP="00BE196D">
      <w:pPr>
        <w:pStyle w:val="EndNoteBibliography"/>
        <w:ind w:left="720" w:hanging="720"/>
        <w:rPr>
          <w:noProof/>
          <w:sz w:val="14"/>
          <w:szCs w:val="14"/>
        </w:rPr>
      </w:pPr>
      <w:r w:rsidRPr="00416FE6">
        <w:rPr>
          <w:noProof/>
          <w:sz w:val="14"/>
          <w:szCs w:val="14"/>
        </w:rPr>
        <w:t>53.</w:t>
      </w:r>
      <w:r w:rsidRPr="00416FE6">
        <w:rPr>
          <w:noProof/>
          <w:sz w:val="14"/>
          <w:szCs w:val="14"/>
        </w:rPr>
        <w:tab/>
        <w:t>Bitar ZI, Maadarani OS, Zaalouk TM, Mohsen MJ, Elshabasy RD, Elzoueiry MM, (2021) The use of point-of-care ultrasound to guide clinical management in intra-abdominal hypertension. J Ultrasound 24: 183-189</w:t>
      </w:r>
    </w:p>
    <w:p w14:paraId="2AE96ECA" w14:textId="77777777" w:rsidR="00BE196D" w:rsidRPr="00416FE6" w:rsidRDefault="00BE196D" w:rsidP="00BE196D">
      <w:pPr>
        <w:pStyle w:val="EndNoteBibliography"/>
        <w:ind w:left="720" w:hanging="720"/>
        <w:rPr>
          <w:noProof/>
          <w:sz w:val="14"/>
          <w:szCs w:val="14"/>
        </w:rPr>
      </w:pPr>
      <w:r w:rsidRPr="00416FE6">
        <w:rPr>
          <w:noProof/>
          <w:sz w:val="14"/>
          <w:szCs w:val="14"/>
        </w:rPr>
        <w:t>54.</w:t>
      </w:r>
      <w:r w:rsidRPr="00416FE6">
        <w:rPr>
          <w:noProof/>
          <w:sz w:val="14"/>
          <w:szCs w:val="14"/>
        </w:rPr>
        <w:tab/>
        <w:t>Blesl A, Jüngst C, Lammert F, Fauler G, Rainer F, Leber B, Feldbacher N, Stromberger S, Wildburger R, Spindelböck W, Fickert P, Horvath A, Stadlbauer V, (2020) Secondary Sclerosing Cholangitis in Critically Ill Patients Alters the Gut-Liver Axis: A Case Control Study. Nutrients 12</w:t>
      </w:r>
    </w:p>
    <w:p w14:paraId="584C17B1" w14:textId="77777777" w:rsidR="00BE196D" w:rsidRPr="00416FE6" w:rsidRDefault="00BE196D" w:rsidP="00BE196D">
      <w:pPr>
        <w:pStyle w:val="EndNoteBibliography"/>
        <w:ind w:left="720" w:hanging="720"/>
        <w:rPr>
          <w:noProof/>
          <w:sz w:val="14"/>
          <w:szCs w:val="14"/>
        </w:rPr>
      </w:pPr>
      <w:r w:rsidRPr="00416FE6">
        <w:rPr>
          <w:noProof/>
          <w:sz w:val="14"/>
          <w:szCs w:val="14"/>
        </w:rPr>
        <w:t>55.</w:t>
      </w:r>
      <w:r w:rsidRPr="00416FE6">
        <w:rPr>
          <w:noProof/>
          <w:sz w:val="14"/>
          <w:szCs w:val="14"/>
        </w:rPr>
        <w:tab/>
        <w:t>Bodilsen J, Brouwer MC, van de Beek D, Tattevin P, Tong S, Naucler P, Nielsen H, (2021) Partial oral antibiotic treatment for bacterial brain abscess: an open-label randomized non-inferiority trial (ORAL). Trials 22: 796</w:t>
      </w:r>
    </w:p>
    <w:p w14:paraId="7A35D91C" w14:textId="77777777" w:rsidR="00BE196D" w:rsidRPr="00416FE6" w:rsidRDefault="00BE196D" w:rsidP="00BE196D">
      <w:pPr>
        <w:pStyle w:val="EndNoteBibliography"/>
        <w:ind w:left="720" w:hanging="720"/>
        <w:rPr>
          <w:noProof/>
          <w:sz w:val="14"/>
          <w:szCs w:val="14"/>
        </w:rPr>
      </w:pPr>
      <w:r w:rsidRPr="00416FE6">
        <w:rPr>
          <w:noProof/>
          <w:sz w:val="14"/>
          <w:szCs w:val="14"/>
        </w:rPr>
        <w:t>56.</w:t>
      </w:r>
      <w:r w:rsidRPr="00416FE6">
        <w:rPr>
          <w:noProof/>
          <w:sz w:val="14"/>
          <w:szCs w:val="14"/>
        </w:rPr>
        <w:tab/>
        <w:t>Boniatti MM, Pellegrini JAS, Marques LS, John JF, Marin LG, Maito L, Lisboa TC, Damiani LP, Falci DR, (2020) Early antiretroviral therapy for HIV-infected patients admitted to an intensive care unit (EARTH-ICU): A randomized clinical trial. PLoS One 15: e0239452</w:t>
      </w:r>
    </w:p>
    <w:p w14:paraId="7ED6F204" w14:textId="77777777" w:rsidR="00BE196D" w:rsidRPr="00416FE6" w:rsidRDefault="00BE196D" w:rsidP="00BE196D">
      <w:pPr>
        <w:pStyle w:val="EndNoteBibliography"/>
        <w:ind w:left="720" w:hanging="720"/>
        <w:rPr>
          <w:noProof/>
          <w:sz w:val="14"/>
          <w:szCs w:val="14"/>
        </w:rPr>
      </w:pPr>
      <w:r w:rsidRPr="00416FE6">
        <w:rPr>
          <w:noProof/>
          <w:sz w:val="14"/>
          <w:szCs w:val="14"/>
        </w:rPr>
        <w:t>57.</w:t>
      </w:r>
      <w:r w:rsidRPr="00416FE6">
        <w:rPr>
          <w:noProof/>
          <w:sz w:val="14"/>
          <w:szCs w:val="14"/>
        </w:rPr>
        <w:tab/>
        <w:t>Bouvet L, Zieleskiewicz L, Loubradou E, Alain A, Morel J, Argaud L, Chassard D, Leone M, Allaouchiche B, (2020) Reliability of gastric suctioning compared with ultrasound assessment of residual gastric volume: a prospective multicentre cohort study. Anaesthesia 75: 323-330</w:t>
      </w:r>
    </w:p>
    <w:p w14:paraId="170F8468" w14:textId="77777777" w:rsidR="00BE196D" w:rsidRPr="00416FE6" w:rsidRDefault="00BE196D" w:rsidP="00BE196D">
      <w:pPr>
        <w:pStyle w:val="EndNoteBibliography"/>
        <w:ind w:left="720" w:hanging="720"/>
        <w:rPr>
          <w:noProof/>
          <w:sz w:val="14"/>
          <w:szCs w:val="14"/>
        </w:rPr>
      </w:pPr>
      <w:r w:rsidRPr="00416FE6">
        <w:rPr>
          <w:noProof/>
          <w:sz w:val="14"/>
          <w:szCs w:val="14"/>
        </w:rPr>
        <w:t>58.</w:t>
      </w:r>
      <w:r w:rsidRPr="00416FE6">
        <w:rPr>
          <w:noProof/>
          <w:sz w:val="14"/>
          <w:szCs w:val="14"/>
        </w:rPr>
        <w:tab/>
        <w:t>Bratić V, Mihaljević S, Verzak Ž, Pleško E, Lukić A, Ćaćić M, Bedenić B, (2021) Prophylactic application of antibiotics selects extended-spectrum β-lactamase and carbapenemases producing Gram-negative bacteria in the oral cavity. Lett Appl Microbiol 73: 206-219</w:t>
      </w:r>
    </w:p>
    <w:p w14:paraId="4957547C" w14:textId="77777777" w:rsidR="00BE196D" w:rsidRPr="00416FE6" w:rsidRDefault="00BE196D" w:rsidP="00BE196D">
      <w:pPr>
        <w:pStyle w:val="EndNoteBibliography"/>
        <w:ind w:left="720" w:hanging="720"/>
        <w:rPr>
          <w:noProof/>
          <w:sz w:val="14"/>
          <w:szCs w:val="14"/>
        </w:rPr>
      </w:pPr>
      <w:r w:rsidRPr="00416FE6">
        <w:rPr>
          <w:noProof/>
          <w:sz w:val="14"/>
          <w:szCs w:val="14"/>
        </w:rPr>
        <w:t>59.</w:t>
      </w:r>
      <w:r w:rsidRPr="00416FE6">
        <w:rPr>
          <w:noProof/>
          <w:sz w:val="14"/>
          <w:szCs w:val="14"/>
        </w:rPr>
        <w:tab/>
        <w:t>Bretscher C, Buergin M, Gurzeler G, Kägi-Braun N, Gressies C, Tribolet P, Lobo DN, Evans DC, Stanga Z, Mueller B, Schuetz P, (2023) Association between prealbumin, all-cause mortality, and response to nutrition treatment in patients at nutrition risk: Secondary analysis of a randomized controlled trial. JPEN J Parenter Enteral Nutr 47: 408-419</w:t>
      </w:r>
    </w:p>
    <w:p w14:paraId="3650F68F" w14:textId="77777777" w:rsidR="00BE196D" w:rsidRPr="00416FE6" w:rsidRDefault="00BE196D" w:rsidP="00BE196D">
      <w:pPr>
        <w:pStyle w:val="EndNoteBibliography"/>
        <w:ind w:left="720" w:hanging="720"/>
        <w:rPr>
          <w:noProof/>
          <w:sz w:val="14"/>
          <w:szCs w:val="14"/>
        </w:rPr>
      </w:pPr>
      <w:r w:rsidRPr="00416FE6">
        <w:rPr>
          <w:noProof/>
          <w:sz w:val="14"/>
          <w:szCs w:val="14"/>
        </w:rPr>
        <w:t>60.</w:t>
      </w:r>
      <w:r w:rsidRPr="00416FE6">
        <w:rPr>
          <w:noProof/>
          <w:sz w:val="14"/>
          <w:szCs w:val="14"/>
        </w:rPr>
        <w:tab/>
        <w:t>Briguglio M, Hrelia S, Malaguti M, De Vecchi E, Lombardi G, Banfi G, Riso P, Porrini M, Romagnoli S, Pino F, Crespi T, Perazzo P, (2020) Oral Supplementation with Sucrosomial Ferric Pyrophosphate Plus L-Ascorbic Acid to Ameliorate the Martial Status: A Randomized Controlled Trial. Nutrients 12</w:t>
      </w:r>
    </w:p>
    <w:p w14:paraId="5B0F99CC" w14:textId="77777777" w:rsidR="00BE196D" w:rsidRPr="00416FE6" w:rsidRDefault="00BE196D" w:rsidP="00BE196D">
      <w:pPr>
        <w:pStyle w:val="EndNoteBibliography"/>
        <w:ind w:left="720" w:hanging="720"/>
        <w:rPr>
          <w:noProof/>
          <w:sz w:val="14"/>
          <w:szCs w:val="14"/>
        </w:rPr>
      </w:pPr>
      <w:r w:rsidRPr="00416FE6">
        <w:rPr>
          <w:noProof/>
          <w:sz w:val="14"/>
          <w:szCs w:val="14"/>
        </w:rPr>
        <w:t>61.</w:t>
      </w:r>
      <w:r w:rsidRPr="00416FE6">
        <w:rPr>
          <w:noProof/>
          <w:sz w:val="14"/>
          <w:szCs w:val="14"/>
        </w:rPr>
        <w:tab/>
        <w:t>Bu X, Wang X, Wei L, Liu J, Chen M, (2020) The Risk of Second Primary Malignancies in Patients With Lung Neuroendocrine Tumors: A Population-Based Study on SEER Database. Curr Probl Cancer 44: 100613</w:t>
      </w:r>
    </w:p>
    <w:p w14:paraId="008C1CC0" w14:textId="77777777" w:rsidR="00BE196D" w:rsidRPr="00416FE6" w:rsidRDefault="00BE196D" w:rsidP="00BE196D">
      <w:pPr>
        <w:pStyle w:val="EndNoteBibliography"/>
        <w:ind w:left="720" w:hanging="720"/>
        <w:rPr>
          <w:noProof/>
          <w:sz w:val="14"/>
          <w:szCs w:val="14"/>
        </w:rPr>
      </w:pPr>
      <w:r w:rsidRPr="00416FE6">
        <w:rPr>
          <w:noProof/>
          <w:sz w:val="14"/>
          <w:szCs w:val="14"/>
        </w:rPr>
        <w:t>62.</w:t>
      </w:r>
      <w:r w:rsidRPr="00416FE6">
        <w:rPr>
          <w:noProof/>
          <w:sz w:val="14"/>
          <w:szCs w:val="14"/>
        </w:rPr>
        <w:tab/>
        <w:t>Bulthuis MC, Boxhoorn L, Beudel M, Elbers PWG, Kop MPM, van Wanrooij RLJ, Besselink MG, Voermans RP, (2021) Acute pancreatitis in COVID-19 patients: true risk? Scand J Gastroenterol 56: 585-587</w:t>
      </w:r>
    </w:p>
    <w:p w14:paraId="1A37ABF9" w14:textId="77777777" w:rsidR="00BE196D" w:rsidRPr="00416FE6" w:rsidRDefault="00BE196D" w:rsidP="00BE196D">
      <w:pPr>
        <w:pStyle w:val="EndNoteBibliography"/>
        <w:ind w:left="720" w:hanging="720"/>
        <w:rPr>
          <w:noProof/>
          <w:sz w:val="14"/>
          <w:szCs w:val="14"/>
        </w:rPr>
      </w:pPr>
      <w:r w:rsidRPr="00416FE6">
        <w:rPr>
          <w:noProof/>
          <w:sz w:val="14"/>
          <w:szCs w:val="14"/>
        </w:rPr>
        <w:lastRenderedPageBreak/>
        <w:t>63.</w:t>
      </w:r>
      <w:r w:rsidRPr="00416FE6">
        <w:rPr>
          <w:noProof/>
          <w:sz w:val="14"/>
          <w:szCs w:val="14"/>
        </w:rPr>
        <w:tab/>
        <w:t>Burmeister DM, Johnson TR, Lai Z, Scroggins SR, DeRosa M, Jonas RB, Zhu C, Scherer E, Stewart RM, Schwacha MG, Jenkins DH, Eastridge BJ, Nicholson SE, (2020) The gut microbiome distinguishes mortality in trauma patients upon admission to the emergency department. J Trauma Acute Care Surg 88: 579-587</w:t>
      </w:r>
    </w:p>
    <w:p w14:paraId="64CD281A" w14:textId="77777777" w:rsidR="00BE196D" w:rsidRPr="00416FE6" w:rsidRDefault="00BE196D" w:rsidP="00BE196D">
      <w:pPr>
        <w:pStyle w:val="EndNoteBibliography"/>
        <w:ind w:left="720" w:hanging="720"/>
        <w:rPr>
          <w:noProof/>
          <w:sz w:val="14"/>
          <w:szCs w:val="14"/>
        </w:rPr>
      </w:pPr>
      <w:r w:rsidRPr="00416FE6">
        <w:rPr>
          <w:noProof/>
          <w:sz w:val="14"/>
          <w:szCs w:val="14"/>
        </w:rPr>
        <w:t>64.</w:t>
      </w:r>
      <w:r w:rsidRPr="00416FE6">
        <w:rPr>
          <w:noProof/>
          <w:sz w:val="14"/>
          <w:szCs w:val="14"/>
        </w:rPr>
        <w:tab/>
        <w:t>Busbait S, AlMusa Z, Al Duhileb M, Algarni AA, Balhareth A, (2020) A Cecal Mucormycosis Mass Mimicking Colon Cancer in a Patient with Renal Transplant: A Case Report and Literature Review. Am J Case Rep 21: e926325</w:t>
      </w:r>
    </w:p>
    <w:p w14:paraId="2D885F13" w14:textId="77777777" w:rsidR="00BE196D" w:rsidRPr="00416FE6" w:rsidRDefault="00BE196D" w:rsidP="00BE196D">
      <w:pPr>
        <w:pStyle w:val="EndNoteBibliography"/>
        <w:ind w:left="720" w:hanging="720"/>
        <w:rPr>
          <w:noProof/>
          <w:sz w:val="14"/>
          <w:szCs w:val="14"/>
        </w:rPr>
      </w:pPr>
      <w:r w:rsidRPr="00416FE6">
        <w:rPr>
          <w:noProof/>
          <w:sz w:val="14"/>
          <w:szCs w:val="14"/>
        </w:rPr>
        <w:t>65.</w:t>
      </w:r>
      <w:r w:rsidRPr="00416FE6">
        <w:rPr>
          <w:noProof/>
          <w:sz w:val="14"/>
          <w:szCs w:val="14"/>
        </w:rPr>
        <w:tab/>
        <w:t>Cajander P, Omari T, Cock C, Magnuson A, Scheinin M, Savilampi J, (2021) Effects of remifentanil on pharyngeal swallowing and esophageal motility: no impact of different bolus volumes and partial antagonism by methylnaltrexone. Am J Physiol Gastrointest Liver Physiol 321: G367-g377</w:t>
      </w:r>
    </w:p>
    <w:p w14:paraId="63B4342B" w14:textId="77777777" w:rsidR="00BE196D" w:rsidRPr="00416FE6" w:rsidRDefault="00BE196D" w:rsidP="00BE196D">
      <w:pPr>
        <w:pStyle w:val="EndNoteBibliography"/>
        <w:ind w:left="720" w:hanging="720"/>
        <w:rPr>
          <w:noProof/>
          <w:sz w:val="14"/>
          <w:szCs w:val="14"/>
        </w:rPr>
      </w:pPr>
      <w:r w:rsidRPr="00416FE6">
        <w:rPr>
          <w:noProof/>
          <w:sz w:val="14"/>
          <w:szCs w:val="14"/>
        </w:rPr>
        <w:t>66.</w:t>
      </w:r>
      <w:r w:rsidRPr="00416FE6">
        <w:rPr>
          <w:noProof/>
          <w:sz w:val="14"/>
          <w:szCs w:val="14"/>
        </w:rPr>
        <w:tab/>
        <w:t>Calleja JL, Rivera-Esteban J, Aller R, Hernández-Conde M, Abad J, Pericàs JM, Benito HG, Serra MA, Escudero A, Ampuero J, Lucena A, Sánchez Y, Arias-Loste MT, Iruzubieta P, Romero-Gómez M, Augustin S, Crespo J, (2022) Prevalence estimation of significant fibrosis because of NASH in Spain combining transient elastography and histology. Liver Int 42: 1783-1792</w:t>
      </w:r>
    </w:p>
    <w:p w14:paraId="13422E6A" w14:textId="77777777" w:rsidR="00BE196D" w:rsidRPr="00416FE6" w:rsidRDefault="00BE196D" w:rsidP="00BE196D">
      <w:pPr>
        <w:pStyle w:val="EndNoteBibliography"/>
        <w:ind w:left="720" w:hanging="720"/>
        <w:rPr>
          <w:noProof/>
          <w:sz w:val="14"/>
          <w:szCs w:val="14"/>
        </w:rPr>
      </w:pPr>
      <w:r w:rsidRPr="00416FE6">
        <w:rPr>
          <w:noProof/>
          <w:sz w:val="14"/>
          <w:szCs w:val="14"/>
        </w:rPr>
        <w:t>67.</w:t>
      </w:r>
      <w:r w:rsidRPr="00416FE6">
        <w:rPr>
          <w:noProof/>
          <w:sz w:val="14"/>
          <w:szCs w:val="14"/>
        </w:rPr>
        <w:tab/>
        <w:t>Cammarota G, Lauro G, Santangelo E, Sguazzotti I, Perucca R, Verdina F, Boniolo E, Tarquini R, Bignami E, Mongodi S, Arisi E, Orlando A, Della Corte F, Vaschetto R, Mojoli F, (2020) Mechanical Ventilation Guided by Uncalibrated Esophageal Pressure May Be Potentially Harmful. Anesthesiology 133: 145-153</w:t>
      </w:r>
    </w:p>
    <w:p w14:paraId="6CFB5559" w14:textId="77777777" w:rsidR="00BE196D" w:rsidRPr="00416FE6" w:rsidRDefault="00BE196D" w:rsidP="00BE196D">
      <w:pPr>
        <w:pStyle w:val="EndNoteBibliography"/>
        <w:ind w:left="720" w:hanging="720"/>
        <w:rPr>
          <w:noProof/>
          <w:sz w:val="14"/>
          <w:szCs w:val="14"/>
        </w:rPr>
      </w:pPr>
      <w:r w:rsidRPr="00416FE6">
        <w:rPr>
          <w:noProof/>
          <w:sz w:val="14"/>
          <w:szCs w:val="14"/>
        </w:rPr>
        <w:t>68.</w:t>
      </w:r>
      <w:r w:rsidRPr="00416FE6">
        <w:rPr>
          <w:noProof/>
          <w:sz w:val="14"/>
          <w:szCs w:val="14"/>
        </w:rPr>
        <w:tab/>
        <w:t>Cammarota G, Lauro G, Sguazzotti I, Mariano I, Perucca R, Messina A, Zanoni M, Garofalo E, Bruni A, Della Corte F, Navalesi P, Bignami E, Vaschetto R, Mojoli F, (2020) Esophageal Pressure Versus Gas Exchange to Set PEEP During Intraoperative Ventilation. Respir Care 65: 625-635</w:t>
      </w:r>
    </w:p>
    <w:p w14:paraId="0106240F" w14:textId="77777777" w:rsidR="00BE196D" w:rsidRPr="00416FE6" w:rsidRDefault="00BE196D" w:rsidP="00BE196D">
      <w:pPr>
        <w:pStyle w:val="EndNoteBibliography"/>
        <w:ind w:left="720" w:hanging="720"/>
        <w:rPr>
          <w:noProof/>
          <w:sz w:val="14"/>
          <w:szCs w:val="14"/>
        </w:rPr>
      </w:pPr>
      <w:r w:rsidRPr="00416FE6">
        <w:rPr>
          <w:noProof/>
          <w:sz w:val="14"/>
          <w:szCs w:val="14"/>
        </w:rPr>
        <w:t>69.</w:t>
      </w:r>
      <w:r w:rsidRPr="00416FE6">
        <w:rPr>
          <w:noProof/>
          <w:sz w:val="14"/>
          <w:szCs w:val="14"/>
        </w:rPr>
        <w:tab/>
        <w:t>Cao B, Wang Y, Wen D, Liu W, Wang J, Fan G, Ruan L, Song B, Cai Y, Wei M, Li X, Xia J, Chen N, Xiang J, Yu T, Bai T, Xie X, Zhang L, Li C, Yuan Y, Chen H, Li H, Huang H, Tu S, Gong F, Liu Y, Wei Y, Dong C, Zhou F, Gu X, Xu J, Liu Z, Zhang Y, Li H, Shang L, Wang K, Li K, Zhou X, Dong X, Qu Z, Lu S, Hu X, Ruan S, Luo S, Wu J, Peng L, Cheng F, Pan L, Zou J, Jia C, Wang J, Liu X, Wang S, Wu X, Ge Q, He J, Zhan H, Qiu F, Guo L, Huang C, Jaki T, Hayden FG, Horby PW, Zhang D, Wang C, (2020) A Trial of Lopinavir-Ritonavir in Adults Hospitalized with Severe Covid-19. N Engl J Med 382: 1787-1799</w:t>
      </w:r>
    </w:p>
    <w:p w14:paraId="63A1F624" w14:textId="77777777" w:rsidR="00BE196D" w:rsidRPr="00416FE6" w:rsidRDefault="00BE196D" w:rsidP="00BE196D">
      <w:pPr>
        <w:pStyle w:val="EndNoteBibliography"/>
        <w:ind w:left="720" w:hanging="720"/>
        <w:rPr>
          <w:noProof/>
          <w:sz w:val="14"/>
          <w:szCs w:val="14"/>
        </w:rPr>
      </w:pPr>
      <w:r w:rsidRPr="00416FE6">
        <w:rPr>
          <w:noProof/>
          <w:sz w:val="14"/>
          <w:szCs w:val="14"/>
        </w:rPr>
        <w:t>70.</w:t>
      </w:r>
      <w:r w:rsidRPr="00416FE6">
        <w:rPr>
          <w:noProof/>
          <w:sz w:val="14"/>
          <w:szCs w:val="14"/>
        </w:rPr>
        <w:tab/>
        <w:t>Cao DJ, Aldy K, Hsu S, McGetrick M, Verbeck G, De Silva I, Feng SY, (2020) Review of Health Consequences of Electronic Cigarettes and the Outbreak of Electronic Cigarette, or Vaping, Product Use-Associated Lung Injury. J Med Toxicol 16: 295-310</w:t>
      </w:r>
    </w:p>
    <w:p w14:paraId="576CA0BD" w14:textId="77777777" w:rsidR="00BE196D" w:rsidRPr="00416FE6" w:rsidRDefault="00BE196D" w:rsidP="00BE196D">
      <w:pPr>
        <w:pStyle w:val="EndNoteBibliography"/>
        <w:ind w:left="720" w:hanging="720"/>
        <w:rPr>
          <w:noProof/>
          <w:sz w:val="14"/>
          <w:szCs w:val="14"/>
        </w:rPr>
      </w:pPr>
      <w:r w:rsidRPr="00416FE6">
        <w:rPr>
          <w:noProof/>
          <w:sz w:val="14"/>
          <w:szCs w:val="14"/>
        </w:rPr>
        <w:t>71.</w:t>
      </w:r>
      <w:r w:rsidRPr="00416FE6">
        <w:rPr>
          <w:noProof/>
          <w:sz w:val="14"/>
          <w:szCs w:val="14"/>
        </w:rPr>
        <w:tab/>
        <w:t>Capone F, Motolese F, Luce T, Rossi M, Magliozzi A, Di Lazzaro V, (2021) COVID-19 in teriflunomide-treated patients with multiple sclerosis: A case report and literature review. Mult Scler Relat Disord 48: 102734</w:t>
      </w:r>
    </w:p>
    <w:p w14:paraId="7D5F59E8" w14:textId="77777777" w:rsidR="00BE196D" w:rsidRPr="00416FE6" w:rsidRDefault="00BE196D" w:rsidP="00BE196D">
      <w:pPr>
        <w:pStyle w:val="EndNoteBibliography"/>
        <w:ind w:left="720" w:hanging="720"/>
        <w:rPr>
          <w:noProof/>
          <w:sz w:val="14"/>
          <w:szCs w:val="14"/>
        </w:rPr>
      </w:pPr>
      <w:r w:rsidRPr="00416FE6">
        <w:rPr>
          <w:noProof/>
          <w:sz w:val="14"/>
          <w:szCs w:val="14"/>
        </w:rPr>
        <w:t>72.</w:t>
      </w:r>
      <w:r w:rsidRPr="00416FE6">
        <w:rPr>
          <w:noProof/>
          <w:sz w:val="14"/>
          <w:szCs w:val="14"/>
        </w:rPr>
        <w:tab/>
        <w:t>Cárdenas G, Valentini M, Mellado B, Velásquez M, Cardozo R, Argiles JM, Tresierra L, Tahmaz H, Vargas E, Del Gobbo RD, Ginestà C, (2021) Laparoscopic Right Adrenalectomy in a Large Right Adrenal Oncocytic Carcinoma. Ann Surg Oncol 28: 2765</w:t>
      </w:r>
    </w:p>
    <w:p w14:paraId="4E092506" w14:textId="77777777" w:rsidR="00BE196D" w:rsidRPr="00416FE6" w:rsidRDefault="00BE196D" w:rsidP="00BE196D">
      <w:pPr>
        <w:pStyle w:val="EndNoteBibliography"/>
        <w:ind w:left="720" w:hanging="720"/>
        <w:rPr>
          <w:noProof/>
          <w:sz w:val="14"/>
          <w:szCs w:val="14"/>
        </w:rPr>
      </w:pPr>
      <w:r w:rsidRPr="00416FE6">
        <w:rPr>
          <w:noProof/>
          <w:sz w:val="14"/>
          <w:szCs w:val="14"/>
        </w:rPr>
        <w:t>73.</w:t>
      </w:r>
      <w:r w:rsidRPr="00416FE6">
        <w:rPr>
          <w:noProof/>
          <w:sz w:val="14"/>
          <w:szCs w:val="14"/>
        </w:rPr>
        <w:tab/>
        <w:t>Carson JL, Stanworth SJ, Dennis JA, Trivella M, Roubinian N, Fergusson DA, Triulzi D, Dorée C, Hébert PC, (2021) Transfusion thresholds for guiding red blood cell transfusion. Cochrane Database Syst Rev 12: Cd002042</w:t>
      </w:r>
    </w:p>
    <w:p w14:paraId="4FDE27E0" w14:textId="77777777" w:rsidR="00BE196D" w:rsidRPr="00416FE6" w:rsidRDefault="00BE196D" w:rsidP="00BE196D">
      <w:pPr>
        <w:pStyle w:val="EndNoteBibliography"/>
        <w:ind w:left="720" w:hanging="720"/>
        <w:rPr>
          <w:noProof/>
          <w:sz w:val="14"/>
          <w:szCs w:val="14"/>
        </w:rPr>
      </w:pPr>
      <w:r w:rsidRPr="00416FE6">
        <w:rPr>
          <w:noProof/>
          <w:sz w:val="14"/>
          <w:szCs w:val="14"/>
        </w:rPr>
        <w:t>74.</w:t>
      </w:r>
      <w:r w:rsidRPr="00416FE6">
        <w:rPr>
          <w:noProof/>
          <w:sz w:val="14"/>
          <w:szCs w:val="14"/>
        </w:rPr>
        <w:tab/>
        <w:t>Celarier S, Monziols S, Célérier B, Assenat V, Carles P, Napolitano G, Laclau-Lacrouts M, Rullier E, Ouattara A, Denost Q, (2021) Low-pressure versus standard pressure laparoscopic colorectal surgery (PAROS trial): a phase III randomized controlled trial. Br J Surg 108: 998-1005</w:t>
      </w:r>
    </w:p>
    <w:p w14:paraId="18ACAE45" w14:textId="77777777" w:rsidR="00BE196D" w:rsidRPr="00416FE6" w:rsidRDefault="00BE196D" w:rsidP="00BE196D">
      <w:pPr>
        <w:pStyle w:val="EndNoteBibliography"/>
        <w:ind w:left="720" w:hanging="720"/>
        <w:rPr>
          <w:noProof/>
          <w:sz w:val="14"/>
          <w:szCs w:val="14"/>
        </w:rPr>
      </w:pPr>
      <w:r w:rsidRPr="00416FE6">
        <w:rPr>
          <w:noProof/>
          <w:sz w:val="14"/>
          <w:szCs w:val="14"/>
        </w:rPr>
        <w:t>75.</w:t>
      </w:r>
      <w:r w:rsidRPr="00416FE6">
        <w:rPr>
          <w:noProof/>
          <w:sz w:val="14"/>
          <w:szCs w:val="14"/>
        </w:rPr>
        <w:tab/>
        <w:t>Chakraborty C, Sharma AR, Bhattacharya M, Dhama K, Lee SS, (2022) Altered gut microbiota patterns in COVID-19: Markers for inflammation and disease severity. World J Gastroenterol 28: 2802-2822</w:t>
      </w:r>
    </w:p>
    <w:p w14:paraId="33A64424" w14:textId="77777777" w:rsidR="00BE196D" w:rsidRPr="00416FE6" w:rsidRDefault="00BE196D" w:rsidP="00BE196D">
      <w:pPr>
        <w:pStyle w:val="EndNoteBibliography"/>
        <w:ind w:left="720" w:hanging="720"/>
        <w:rPr>
          <w:noProof/>
          <w:sz w:val="14"/>
          <w:szCs w:val="14"/>
        </w:rPr>
      </w:pPr>
      <w:r w:rsidRPr="00416FE6">
        <w:rPr>
          <w:noProof/>
          <w:sz w:val="14"/>
          <w:szCs w:val="14"/>
        </w:rPr>
        <w:t>76.</w:t>
      </w:r>
      <w:r w:rsidRPr="00416FE6">
        <w:rPr>
          <w:noProof/>
          <w:sz w:val="14"/>
          <w:szCs w:val="14"/>
        </w:rPr>
        <w:tab/>
        <w:t>Chakravarthy MV, Neutel J, Confer S, Zhao P, Tatsuta N, Rebello S, Comb WC, Hamill M, Tramontin T, Carroll S, Afeyan R, Sanyal AJ, (2020) Safety, Tolerability, and Physiological Effects of AXA1665, a Novel Composition of Amino Acids, in Subjects With Child-Pugh A and B Cirrhosis. Clin Transl Gastroenterol 11: e00222</w:t>
      </w:r>
    </w:p>
    <w:p w14:paraId="0C90DFF7" w14:textId="77777777" w:rsidR="00BE196D" w:rsidRPr="00416FE6" w:rsidRDefault="00BE196D" w:rsidP="00BE196D">
      <w:pPr>
        <w:pStyle w:val="EndNoteBibliography"/>
        <w:ind w:left="720" w:hanging="720"/>
        <w:rPr>
          <w:noProof/>
          <w:sz w:val="14"/>
          <w:szCs w:val="14"/>
        </w:rPr>
      </w:pPr>
      <w:r w:rsidRPr="00416FE6">
        <w:rPr>
          <w:noProof/>
          <w:sz w:val="14"/>
          <w:szCs w:val="14"/>
        </w:rPr>
        <w:t>77.</w:t>
      </w:r>
      <w:r w:rsidRPr="00416FE6">
        <w:rPr>
          <w:noProof/>
          <w:sz w:val="14"/>
          <w:szCs w:val="14"/>
        </w:rPr>
        <w:tab/>
        <w:t>Chan KS, Shelat VG, (2022) Diagnosis, severity stratification and management of adult acute pancreatitis-current evidence and controversies. World J Gastrointest Surg 14: 1179-1197</w:t>
      </w:r>
    </w:p>
    <w:p w14:paraId="2CECB3C4" w14:textId="77777777" w:rsidR="00BE196D" w:rsidRPr="00416FE6" w:rsidRDefault="00BE196D" w:rsidP="00BE196D">
      <w:pPr>
        <w:pStyle w:val="EndNoteBibliography"/>
        <w:ind w:left="720" w:hanging="720"/>
        <w:rPr>
          <w:noProof/>
          <w:sz w:val="14"/>
          <w:szCs w:val="14"/>
        </w:rPr>
      </w:pPr>
      <w:r w:rsidRPr="00416FE6">
        <w:rPr>
          <w:noProof/>
          <w:sz w:val="14"/>
          <w:szCs w:val="14"/>
        </w:rPr>
        <w:t>78.</w:t>
      </w:r>
      <w:r w:rsidRPr="00416FE6">
        <w:rPr>
          <w:noProof/>
          <w:sz w:val="14"/>
          <w:szCs w:val="14"/>
        </w:rPr>
        <w:tab/>
        <w:t>Chanderraj R, Brown CA, Hinkle K, Falkowski N, Ranjan P, Dickson RP, Woods RJ, (2020) Gut Microbiota Predict Enterococcus Expansion but Not Vancomycin-Resistant Enterococcus Acquisition. mSphere 5</w:t>
      </w:r>
    </w:p>
    <w:p w14:paraId="0FB9200D" w14:textId="77777777" w:rsidR="00BE196D" w:rsidRPr="00416FE6" w:rsidRDefault="00BE196D" w:rsidP="00BE196D">
      <w:pPr>
        <w:pStyle w:val="EndNoteBibliography"/>
        <w:ind w:left="720" w:hanging="720"/>
        <w:rPr>
          <w:noProof/>
          <w:sz w:val="14"/>
          <w:szCs w:val="14"/>
        </w:rPr>
      </w:pPr>
      <w:r w:rsidRPr="00416FE6">
        <w:rPr>
          <w:noProof/>
          <w:sz w:val="14"/>
          <w:szCs w:val="14"/>
        </w:rPr>
        <w:t>79.</w:t>
      </w:r>
      <w:r w:rsidRPr="00416FE6">
        <w:rPr>
          <w:noProof/>
          <w:sz w:val="14"/>
          <w:szCs w:val="14"/>
        </w:rPr>
        <w:tab/>
        <w:t>Chapela SP, Descotte EJ, Reberendo MJ, (2022) Nasoenteric tube doppler guided insertion. A case report and review of literature. Eur J Clin Nutr 76: 907-909</w:t>
      </w:r>
    </w:p>
    <w:p w14:paraId="4C0F4EE4" w14:textId="77777777" w:rsidR="00BE196D" w:rsidRPr="00416FE6" w:rsidRDefault="00BE196D" w:rsidP="00BE196D">
      <w:pPr>
        <w:pStyle w:val="EndNoteBibliography"/>
        <w:ind w:left="720" w:hanging="720"/>
        <w:rPr>
          <w:noProof/>
          <w:sz w:val="14"/>
          <w:szCs w:val="14"/>
        </w:rPr>
      </w:pPr>
      <w:r w:rsidRPr="00416FE6">
        <w:rPr>
          <w:noProof/>
          <w:sz w:val="14"/>
          <w:szCs w:val="14"/>
        </w:rPr>
        <w:t>80.</w:t>
      </w:r>
      <w:r w:rsidRPr="00416FE6">
        <w:rPr>
          <w:noProof/>
          <w:sz w:val="14"/>
          <w:szCs w:val="14"/>
        </w:rPr>
        <w:tab/>
        <w:t>Chapple LS, van Gassel RJJ, Rooyackers O, (2022) Protein metabolism in critical illness. Curr Opin Crit Care 28: 367-373</w:t>
      </w:r>
    </w:p>
    <w:p w14:paraId="02525534" w14:textId="77777777" w:rsidR="00BE196D" w:rsidRPr="00416FE6" w:rsidRDefault="00BE196D" w:rsidP="00BE196D">
      <w:pPr>
        <w:pStyle w:val="EndNoteBibliography"/>
        <w:ind w:left="720" w:hanging="720"/>
        <w:rPr>
          <w:noProof/>
          <w:sz w:val="14"/>
          <w:szCs w:val="14"/>
        </w:rPr>
      </w:pPr>
      <w:r w:rsidRPr="00416FE6">
        <w:rPr>
          <w:noProof/>
          <w:sz w:val="14"/>
          <w:szCs w:val="14"/>
        </w:rPr>
        <w:t>81.</w:t>
      </w:r>
      <w:r w:rsidRPr="00416FE6">
        <w:rPr>
          <w:noProof/>
          <w:sz w:val="14"/>
          <w:szCs w:val="14"/>
        </w:rPr>
        <w:tab/>
        <w:t>Chary S, Amrein K, Lasky-Su JA, Dobnig H, Christopher KB, (2021) Metabolomic differences between critically Ill women and men. Sci Rep 11: 3951</w:t>
      </w:r>
    </w:p>
    <w:p w14:paraId="2B9B4D3C" w14:textId="77777777" w:rsidR="00BE196D" w:rsidRPr="00416FE6" w:rsidRDefault="00BE196D" w:rsidP="00BE196D">
      <w:pPr>
        <w:pStyle w:val="EndNoteBibliography"/>
        <w:ind w:left="720" w:hanging="720"/>
        <w:rPr>
          <w:noProof/>
          <w:sz w:val="14"/>
          <w:szCs w:val="14"/>
        </w:rPr>
      </w:pPr>
      <w:r w:rsidRPr="00416FE6">
        <w:rPr>
          <w:noProof/>
          <w:sz w:val="14"/>
          <w:szCs w:val="14"/>
        </w:rPr>
        <w:t>82.</w:t>
      </w:r>
      <w:r w:rsidRPr="00416FE6">
        <w:rPr>
          <w:noProof/>
          <w:sz w:val="14"/>
          <w:szCs w:val="14"/>
        </w:rPr>
        <w:tab/>
        <w:t>Chen CH, Li H, Chen HM, Chen YM, Chang YJ, Lin PY, Hsu CW, Tseng PT, Lin KH, Tu YK, (2021) Efficacy of induction regimens for cryptococcal meningitis in HIV-infected adults: a systematic review and network meta-analysis. Sci Rep 11: 8565</w:t>
      </w:r>
    </w:p>
    <w:p w14:paraId="7FEECA1E" w14:textId="77777777" w:rsidR="00BE196D" w:rsidRPr="00416FE6" w:rsidRDefault="00BE196D" w:rsidP="00BE196D">
      <w:pPr>
        <w:pStyle w:val="EndNoteBibliography"/>
        <w:ind w:left="720" w:hanging="720"/>
        <w:rPr>
          <w:noProof/>
          <w:sz w:val="14"/>
          <w:szCs w:val="14"/>
        </w:rPr>
      </w:pPr>
      <w:r w:rsidRPr="00416FE6">
        <w:rPr>
          <w:noProof/>
          <w:sz w:val="14"/>
          <w:szCs w:val="14"/>
        </w:rPr>
        <w:t>83.</w:t>
      </w:r>
      <w:r w:rsidRPr="00416FE6">
        <w:rPr>
          <w:noProof/>
          <w:sz w:val="14"/>
          <w:szCs w:val="14"/>
        </w:rPr>
        <w:tab/>
        <w:t>Chen J, Li Z, Wang X, Fan B, Deng F, H DY, Ze X, Zhu L, Yin Y, Chen Y, Zhao J, Yang Y, Wang X, (2022) Isomaltooligosaccharides Sustain the Growth of Prevotella Both In Vitro and in Animal Models. Microbiol Spectr 10: e0262121</w:t>
      </w:r>
    </w:p>
    <w:p w14:paraId="06CCD125" w14:textId="77777777" w:rsidR="00BE196D" w:rsidRPr="00416FE6" w:rsidRDefault="00BE196D" w:rsidP="00BE196D">
      <w:pPr>
        <w:pStyle w:val="EndNoteBibliography"/>
        <w:ind w:left="720" w:hanging="720"/>
        <w:rPr>
          <w:noProof/>
          <w:sz w:val="14"/>
          <w:szCs w:val="14"/>
        </w:rPr>
      </w:pPr>
      <w:r w:rsidRPr="00416FE6">
        <w:rPr>
          <w:noProof/>
          <w:sz w:val="14"/>
          <w:szCs w:val="14"/>
        </w:rPr>
        <w:t>84.</w:t>
      </w:r>
      <w:r w:rsidRPr="00416FE6">
        <w:rPr>
          <w:noProof/>
          <w:sz w:val="14"/>
          <w:szCs w:val="14"/>
        </w:rPr>
        <w:tab/>
        <w:t>Chen YH, Liao CP, Lu CW, Lin TY, Chang YY, (2022) Thyroid Storm Superimposed on Gestational Hypertension: A Case Report and Review of Literature. Medicina (Kaunas) 58</w:t>
      </w:r>
    </w:p>
    <w:p w14:paraId="7A802FA9" w14:textId="77777777" w:rsidR="00BE196D" w:rsidRPr="00416FE6" w:rsidRDefault="00BE196D" w:rsidP="00BE196D">
      <w:pPr>
        <w:pStyle w:val="EndNoteBibliography"/>
        <w:ind w:left="720" w:hanging="720"/>
        <w:rPr>
          <w:noProof/>
          <w:sz w:val="14"/>
          <w:szCs w:val="14"/>
        </w:rPr>
      </w:pPr>
      <w:r w:rsidRPr="00416FE6">
        <w:rPr>
          <w:noProof/>
          <w:sz w:val="14"/>
          <w:szCs w:val="14"/>
        </w:rPr>
        <w:t>85.</w:t>
      </w:r>
      <w:r w:rsidRPr="00416FE6">
        <w:rPr>
          <w:noProof/>
          <w:sz w:val="14"/>
          <w:szCs w:val="14"/>
        </w:rPr>
        <w:tab/>
        <w:t>Chen YR, Zheng HM, Zhang GX, Chen FL, Chen LD, Yang ZC, (2020) High Oscillospira abundance indicates constipation and low BMI in the Guangdong Gut Microbiome Project. Sci Rep 10: 9364</w:t>
      </w:r>
    </w:p>
    <w:p w14:paraId="22B16194" w14:textId="77777777" w:rsidR="00BE196D" w:rsidRPr="00416FE6" w:rsidRDefault="00BE196D" w:rsidP="00BE196D">
      <w:pPr>
        <w:pStyle w:val="EndNoteBibliography"/>
        <w:ind w:left="720" w:hanging="720"/>
        <w:rPr>
          <w:noProof/>
          <w:sz w:val="14"/>
          <w:szCs w:val="14"/>
        </w:rPr>
      </w:pPr>
      <w:r w:rsidRPr="00416FE6">
        <w:rPr>
          <w:noProof/>
          <w:sz w:val="14"/>
          <w:szCs w:val="14"/>
        </w:rPr>
        <w:t>86.</w:t>
      </w:r>
      <w:r w:rsidRPr="00416FE6">
        <w:rPr>
          <w:noProof/>
          <w:sz w:val="14"/>
          <w:szCs w:val="14"/>
        </w:rPr>
        <w:tab/>
        <w:t>Chen YT, Huang CW, Ma CJ, Tsai HL, Yeh YS, Su WC, Chai CY, Wang JY, (2020) An observational study of patho-oncological outcomes of various surgical methods in total mesorectal excision for rectal cancer: a single center analysis. BMC Surg 20: 23</w:t>
      </w:r>
    </w:p>
    <w:p w14:paraId="09F935EC" w14:textId="77777777" w:rsidR="00BE196D" w:rsidRPr="00416FE6" w:rsidRDefault="00BE196D" w:rsidP="00BE196D">
      <w:pPr>
        <w:pStyle w:val="EndNoteBibliography"/>
        <w:ind w:left="720" w:hanging="720"/>
        <w:rPr>
          <w:noProof/>
          <w:sz w:val="14"/>
          <w:szCs w:val="14"/>
        </w:rPr>
      </w:pPr>
      <w:r w:rsidRPr="00416FE6">
        <w:rPr>
          <w:noProof/>
          <w:sz w:val="14"/>
          <w:szCs w:val="14"/>
        </w:rPr>
        <w:t>87.</w:t>
      </w:r>
      <w:r w:rsidRPr="00416FE6">
        <w:rPr>
          <w:noProof/>
          <w:sz w:val="14"/>
          <w:szCs w:val="14"/>
        </w:rPr>
        <w:tab/>
        <w:t>Chirinos JA, Lopez-Jaramillo P, Giamarellos-Bourboulis EJ, Dávila-Del-Carpio GH, Bizri AR, Andrade-Villanueva JF, Salman O, Cure-Cure C, Rosado-Santander NR, Cornejo Giraldo MP, González-Hernández LA, Moghnieh R, Angeliki R, Cruz Saldarriaga ME, Pariona M, Medina C, Dimitroulis I, Vlachopoulos C, Gutierrez C, Rodriguez-Mori JE, Gomez-Laiton E, Cotrina Pereyra R, Ravelo Hernández JL, Arbañil H, Accini-Mendoza J, Pérez-Mayorga M, Milionis C, Poulakou G, Sánchez G, Valdivia-Vega R, Villavicencio-Carranza M, Ayala-García RJ, Castro-Callirgos CA, Alfaro Carrasco RM, Garrido Lecca Danos W, Sharkoski T, Greene K, Pourmussa B, Greczylo C, Ortega-Legaspi J, Jacoby D, Chittams J, Katsaounou P, Alexiou Z, Sympardi S, Sweitzer NK, Putt M, Cohen JB, (2022) A randomized clinical trial of lipid metabolism modulation with fenofibrate for acute coronavirus disease 2019. Nat Metab 4: 1847-1857</w:t>
      </w:r>
    </w:p>
    <w:p w14:paraId="38965954" w14:textId="77777777" w:rsidR="00BE196D" w:rsidRPr="00416FE6" w:rsidRDefault="00BE196D" w:rsidP="00BE196D">
      <w:pPr>
        <w:pStyle w:val="EndNoteBibliography"/>
        <w:ind w:left="720" w:hanging="720"/>
        <w:rPr>
          <w:noProof/>
          <w:sz w:val="14"/>
          <w:szCs w:val="14"/>
        </w:rPr>
      </w:pPr>
      <w:r w:rsidRPr="00416FE6">
        <w:rPr>
          <w:noProof/>
          <w:sz w:val="14"/>
          <w:szCs w:val="14"/>
        </w:rPr>
        <w:t>88.</w:t>
      </w:r>
      <w:r w:rsidRPr="00416FE6">
        <w:rPr>
          <w:noProof/>
          <w:sz w:val="14"/>
          <w:szCs w:val="14"/>
        </w:rPr>
        <w:tab/>
        <w:t>Cho WR, Wang CC, Tsai MY, Chou CK, Liu YW, Wu YJ, Lin MT, Chen KD, Chuang CH, Huang PY, Hu TH, Tsai MC, (2021) Impact of metformin use on the recurrence of hepatocellular carcinoma after initial liver resection in diabetic patients. PLoS One 16: e0247231</w:t>
      </w:r>
    </w:p>
    <w:p w14:paraId="7AEDC700" w14:textId="77777777" w:rsidR="00BE196D" w:rsidRPr="00416FE6" w:rsidRDefault="00BE196D" w:rsidP="00BE196D">
      <w:pPr>
        <w:pStyle w:val="EndNoteBibliography"/>
        <w:ind w:left="720" w:hanging="720"/>
        <w:rPr>
          <w:noProof/>
          <w:sz w:val="14"/>
          <w:szCs w:val="14"/>
        </w:rPr>
      </w:pPr>
      <w:r w:rsidRPr="00416FE6">
        <w:rPr>
          <w:noProof/>
          <w:sz w:val="14"/>
          <w:szCs w:val="14"/>
        </w:rPr>
        <w:t>89.</w:t>
      </w:r>
      <w:r w:rsidRPr="00416FE6">
        <w:rPr>
          <w:noProof/>
          <w:sz w:val="14"/>
          <w:szCs w:val="14"/>
        </w:rPr>
        <w:tab/>
        <w:t>Choreño-Parra JA, Jiménez-Álvarez LA, Cruz-Lagunas A, Rodríguez-Reyna TS, Ramírez-Martínez G, Sandoval-Vega M, Hernández-García DL, Choreño-Parra EM, Balderas-Martínez YI, Martinez-Sánchez ME, Márquez-García E, Sciutto E, Moreno-Rodríguez J, Barreto-Rodríguez JO, Vázquez-Rojas H, Centeno-Sáenz GI, Alvarado-Peña N, Salinas-Lara C, Sánchez-Garibay C, Galeana-Cadena D, Hernández G, Mendoza-Milla C, Domínguez A, Granados J, Mena-Hernández L, Pérez-Buenfil L, Domínguez-Cheritt G, Cabello-Gutiérrez C, Luna-Rivero C, Salas-Hernández J, Santillán-Doherty P, Regalado J, Hernández-Martínez A, Orozco L, Ávila-Moreno F, García-Latorre EA, Hernández-Cárdenas CM, Khader SA, Zlotnik A, Zúñiga J, (2021) Clinical and Immunological Factors That Distinguish COVID-19 From Pandemic Influenza A(H1N1). Front Immunol 12: 593595</w:t>
      </w:r>
    </w:p>
    <w:p w14:paraId="0EF842E3" w14:textId="77777777" w:rsidR="00BE196D" w:rsidRPr="00416FE6" w:rsidRDefault="00BE196D" w:rsidP="00BE196D">
      <w:pPr>
        <w:pStyle w:val="EndNoteBibliography"/>
        <w:ind w:left="720" w:hanging="720"/>
        <w:rPr>
          <w:noProof/>
          <w:sz w:val="14"/>
          <w:szCs w:val="14"/>
        </w:rPr>
      </w:pPr>
      <w:r w:rsidRPr="00416FE6">
        <w:rPr>
          <w:noProof/>
          <w:sz w:val="14"/>
          <w:szCs w:val="14"/>
        </w:rPr>
        <w:t>90.</w:t>
      </w:r>
      <w:r w:rsidRPr="00416FE6">
        <w:rPr>
          <w:noProof/>
          <w:sz w:val="14"/>
          <w:szCs w:val="14"/>
        </w:rPr>
        <w:tab/>
        <w:t>Chou J, Thomas PG, Randolph AG, (2022) Immunology of SARS-CoV-2 infection in children. Nat Immunol 23: 177-185</w:t>
      </w:r>
    </w:p>
    <w:p w14:paraId="652AC9EA" w14:textId="77777777" w:rsidR="00BE196D" w:rsidRPr="00416FE6" w:rsidRDefault="00BE196D" w:rsidP="00BE196D">
      <w:pPr>
        <w:pStyle w:val="EndNoteBibliography"/>
        <w:ind w:left="720" w:hanging="720"/>
        <w:rPr>
          <w:noProof/>
          <w:sz w:val="14"/>
          <w:szCs w:val="14"/>
        </w:rPr>
      </w:pPr>
      <w:r w:rsidRPr="00416FE6">
        <w:rPr>
          <w:noProof/>
          <w:sz w:val="14"/>
          <w:szCs w:val="14"/>
        </w:rPr>
        <w:t>91.</w:t>
      </w:r>
      <w:r w:rsidRPr="00416FE6">
        <w:rPr>
          <w:noProof/>
          <w:sz w:val="14"/>
          <w:szCs w:val="14"/>
        </w:rPr>
        <w:tab/>
        <w:t>Clark JA, Pathan N, (2022) Hide and seek in a pandemic: review of SARS-CoV-2 infection and sequelae in children. Exp Physiol 107: 653-664</w:t>
      </w:r>
    </w:p>
    <w:p w14:paraId="359112D7" w14:textId="77777777" w:rsidR="00BE196D" w:rsidRPr="00416FE6" w:rsidRDefault="00BE196D" w:rsidP="00BE196D">
      <w:pPr>
        <w:pStyle w:val="EndNoteBibliography"/>
        <w:ind w:left="720" w:hanging="720"/>
        <w:rPr>
          <w:noProof/>
          <w:sz w:val="14"/>
          <w:szCs w:val="14"/>
        </w:rPr>
      </w:pPr>
      <w:r w:rsidRPr="00416FE6">
        <w:rPr>
          <w:noProof/>
          <w:sz w:val="14"/>
          <w:szCs w:val="14"/>
        </w:rPr>
        <w:t>92.</w:t>
      </w:r>
      <w:r w:rsidRPr="00416FE6">
        <w:rPr>
          <w:noProof/>
          <w:sz w:val="14"/>
          <w:szCs w:val="14"/>
        </w:rPr>
        <w:tab/>
        <w:t>Coccolini F, Coimbra R, Ordonez C, Kluger Y, Vega F, Moore EE, Biffl W, Peitzman A, Horer T, Abu-Zidan FM, Sartelli M, Fraga GP, Cicuttin E, Ansaloni L, Parra MW, Millán M, DeAngelis N, Inaba K, Velmahos G, Maier R, Khokha V, Sakakushev B, Augustin G, di Saverio S, Pikoulis E, Chirica M, Reva V, Leppaniemi A, Manchev V, Chiarugi M, Damaskos D, Weber D, Parry N, Demetrashvili Z, Civil I, Napolitano L, Corbella D, Catena F, (2020) Liver trauma: WSES 2020 guidelines. World J Emerg Surg 15: 24</w:t>
      </w:r>
    </w:p>
    <w:p w14:paraId="198C8D1D" w14:textId="77777777" w:rsidR="00BE196D" w:rsidRPr="00416FE6" w:rsidRDefault="00BE196D" w:rsidP="00BE196D">
      <w:pPr>
        <w:pStyle w:val="EndNoteBibliography"/>
        <w:ind w:left="720" w:hanging="720"/>
        <w:rPr>
          <w:noProof/>
          <w:sz w:val="14"/>
          <w:szCs w:val="14"/>
        </w:rPr>
      </w:pPr>
      <w:r w:rsidRPr="00416FE6">
        <w:rPr>
          <w:noProof/>
          <w:sz w:val="14"/>
          <w:szCs w:val="14"/>
        </w:rPr>
        <w:t>93.</w:t>
      </w:r>
      <w:r w:rsidRPr="00416FE6">
        <w:rPr>
          <w:noProof/>
          <w:sz w:val="14"/>
          <w:szCs w:val="14"/>
        </w:rPr>
        <w:tab/>
        <w:t>Coccolini F, Kobayashi L, Kluger Y, Moore EE, Ansaloni L, Biffl W, Leppaniemi A, Augustin G, Reva V, Wani I, Kirkpatrick A, Abu-Zidan F, Cicuttin E, Fraga GP, Ordonez C, Pikoulis E, Sibilla MG, Maier R, Matsumura Y, Masiakos PT, Khokha V, Mefire AC, Ivatury R, Favi F, Manchev V, Sartelli M, Machado F, Matsumoto J, Chiarugi M, Arvieux C, Catena F, Coimbra R, (2019) Duodeno-pancreatic and extrahepatic biliary tree trauma: WSES-AAST guidelines. World J Emerg Surg 14: 56</w:t>
      </w:r>
    </w:p>
    <w:p w14:paraId="400E3E31" w14:textId="77777777" w:rsidR="00BE196D" w:rsidRPr="00416FE6" w:rsidRDefault="00BE196D" w:rsidP="00BE196D">
      <w:pPr>
        <w:pStyle w:val="EndNoteBibliography"/>
        <w:ind w:left="720" w:hanging="720"/>
        <w:rPr>
          <w:noProof/>
          <w:sz w:val="14"/>
          <w:szCs w:val="14"/>
        </w:rPr>
      </w:pPr>
      <w:r w:rsidRPr="00416FE6">
        <w:rPr>
          <w:noProof/>
          <w:sz w:val="14"/>
          <w:szCs w:val="14"/>
        </w:rPr>
        <w:lastRenderedPageBreak/>
        <w:t>94.</w:t>
      </w:r>
      <w:r w:rsidRPr="00416FE6">
        <w:rPr>
          <w:noProof/>
          <w:sz w:val="14"/>
          <w:szCs w:val="14"/>
        </w:rPr>
        <w:tab/>
        <w:t>Coccolini F, Moore EE, Kluger Y, Biffl W, Leppaniemi A, Matsumura Y, Kim F, Peitzman AB, Fraga GP, Sartelli M, Ansaloni L, Augustin G, Kirkpatrick A, Abu-Zidan F, Wani I, Weber D, Pikoulis E, Larrea M, Arvieux C, Manchev V, Reva V, Coimbra R, Khokha V, Mefire AC, Ordonez C, Chiarugi M, Machado F, Sakakushev B, Matsumoto J, Maier R, di Carlo I, Catena F, (2019) Kidney and uro-trauma: WSES-AAST guidelines. World J Emerg Surg 14: 54</w:t>
      </w:r>
    </w:p>
    <w:p w14:paraId="7D74C187" w14:textId="77777777" w:rsidR="00BE196D" w:rsidRPr="00416FE6" w:rsidRDefault="00BE196D" w:rsidP="00BE196D">
      <w:pPr>
        <w:pStyle w:val="EndNoteBibliography"/>
        <w:ind w:left="720" w:hanging="720"/>
        <w:rPr>
          <w:noProof/>
          <w:sz w:val="14"/>
          <w:szCs w:val="14"/>
        </w:rPr>
      </w:pPr>
      <w:r w:rsidRPr="00416FE6">
        <w:rPr>
          <w:noProof/>
          <w:sz w:val="14"/>
          <w:szCs w:val="14"/>
        </w:rPr>
        <w:t>95.</w:t>
      </w:r>
      <w:r w:rsidRPr="00416FE6">
        <w:rPr>
          <w:noProof/>
          <w:sz w:val="14"/>
          <w:szCs w:val="14"/>
        </w:rPr>
        <w:tab/>
        <w:t>Cohen MG, Althouse AD, Arnold RM, Bulls HW, White DB, Chu E, Rosenzweig MQ, Smith KJ, Schenker Y, (2022) Hope and advance care planning in advanced cancer: Is there a relationship? Cancer 128: 1339-1345</w:t>
      </w:r>
    </w:p>
    <w:p w14:paraId="03314F2F" w14:textId="77777777" w:rsidR="00BE196D" w:rsidRPr="00416FE6" w:rsidRDefault="00BE196D" w:rsidP="00BE196D">
      <w:pPr>
        <w:pStyle w:val="EndNoteBibliography"/>
        <w:ind w:left="720" w:hanging="720"/>
        <w:rPr>
          <w:noProof/>
          <w:sz w:val="14"/>
          <w:szCs w:val="14"/>
        </w:rPr>
      </w:pPr>
      <w:r w:rsidRPr="00416FE6">
        <w:rPr>
          <w:noProof/>
          <w:sz w:val="14"/>
          <w:szCs w:val="14"/>
        </w:rPr>
        <w:t>96.</w:t>
      </w:r>
      <w:r w:rsidRPr="00416FE6">
        <w:rPr>
          <w:noProof/>
          <w:sz w:val="14"/>
          <w:szCs w:val="14"/>
        </w:rPr>
        <w:tab/>
        <w:t>Collin Y, Hu T, Denault A, Fortier A, Beaubien-Souligny W, Lapointe R, Vandenbroucke-Menu F, (2022) Combined cerebral and somatic near-infrared spectroscopy oximetry monitoring during liver surgery: an observational and non-interventional study. Korean J Anesthesiol 75: 371-390</w:t>
      </w:r>
    </w:p>
    <w:p w14:paraId="15B76A36" w14:textId="77777777" w:rsidR="00BE196D" w:rsidRPr="00416FE6" w:rsidRDefault="00BE196D" w:rsidP="00BE196D">
      <w:pPr>
        <w:pStyle w:val="EndNoteBibliography"/>
        <w:ind w:left="720" w:hanging="720"/>
        <w:rPr>
          <w:noProof/>
          <w:sz w:val="14"/>
          <w:szCs w:val="14"/>
        </w:rPr>
      </w:pPr>
      <w:r w:rsidRPr="00416FE6">
        <w:rPr>
          <w:noProof/>
          <w:sz w:val="14"/>
          <w:szCs w:val="14"/>
        </w:rPr>
        <w:t>97.</w:t>
      </w:r>
      <w:r w:rsidRPr="00416FE6">
        <w:rPr>
          <w:noProof/>
          <w:sz w:val="14"/>
          <w:szCs w:val="14"/>
        </w:rPr>
        <w:tab/>
        <w:t>Colney L, Tandon N, Garg PK, Gupta N, Sagar S, Gupta A, Kumar A, Kumar S, (2022) Exocrine and endocrine functions and pancreatic volume in patients with pancreatic trauma. Eur J Trauma Emerg Surg 48: 97-105</w:t>
      </w:r>
    </w:p>
    <w:p w14:paraId="38724C92" w14:textId="77777777" w:rsidR="00BE196D" w:rsidRPr="00416FE6" w:rsidRDefault="00BE196D" w:rsidP="00BE196D">
      <w:pPr>
        <w:pStyle w:val="EndNoteBibliography"/>
        <w:ind w:left="720" w:hanging="720"/>
        <w:rPr>
          <w:noProof/>
          <w:sz w:val="14"/>
          <w:szCs w:val="14"/>
        </w:rPr>
      </w:pPr>
      <w:r w:rsidRPr="00416FE6">
        <w:rPr>
          <w:noProof/>
          <w:sz w:val="14"/>
          <w:szCs w:val="14"/>
        </w:rPr>
        <w:t>98.</w:t>
      </w:r>
      <w:r w:rsidRPr="00416FE6">
        <w:rPr>
          <w:noProof/>
          <w:sz w:val="14"/>
          <w:szCs w:val="14"/>
        </w:rPr>
        <w:tab/>
        <w:t>Costa VO, Nicolini EM, da Costa BMA, Ferreira VHP, Tonisi AJR, Machado NM, Moura MA, Montessi J, de Castro Ferreira L, Campos RL, Costa PM, Campos MA, (2021) Sociodemographic, laboratory, image data and predictors of gravity risk in patients with COVID-19. PLoS One 16: e0256331</w:t>
      </w:r>
    </w:p>
    <w:p w14:paraId="13F05B4D" w14:textId="77777777" w:rsidR="00BE196D" w:rsidRPr="00416FE6" w:rsidRDefault="00BE196D" w:rsidP="00BE196D">
      <w:pPr>
        <w:pStyle w:val="EndNoteBibliography"/>
        <w:ind w:left="720" w:hanging="720"/>
        <w:rPr>
          <w:noProof/>
          <w:sz w:val="14"/>
          <w:szCs w:val="14"/>
        </w:rPr>
      </w:pPr>
      <w:r w:rsidRPr="00416FE6">
        <w:rPr>
          <w:noProof/>
          <w:sz w:val="14"/>
          <w:szCs w:val="14"/>
        </w:rPr>
        <w:t>99.</w:t>
      </w:r>
      <w:r w:rsidRPr="00416FE6">
        <w:rPr>
          <w:noProof/>
          <w:sz w:val="14"/>
          <w:szCs w:val="14"/>
        </w:rPr>
        <w:tab/>
        <w:t>Couturier J, Lepage P, Jolivet S, Delannoy J, Mesa V, Ancel PY, Rozé JC, Butel MJ, Barbut F, Aires J, (2022) Gut Microbiota Diversity of Preterm Neonates Is Associated With Clostridioides Difficile Colonization. Front Cell Infect Microbiol 12: 907323</w:t>
      </w:r>
    </w:p>
    <w:p w14:paraId="06EB5FC9" w14:textId="77777777" w:rsidR="00BE196D" w:rsidRPr="00416FE6" w:rsidRDefault="00BE196D" w:rsidP="00BE196D">
      <w:pPr>
        <w:pStyle w:val="EndNoteBibliography"/>
        <w:ind w:left="720" w:hanging="720"/>
        <w:rPr>
          <w:noProof/>
          <w:sz w:val="14"/>
          <w:szCs w:val="14"/>
        </w:rPr>
      </w:pPr>
      <w:r w:rsidRPr="00416FE6">
        <w:rPr>
          <w:noProof/>
          <w:sz w:val="14"/>
          <w:szCs w:val="14"/>
        </w:rPr>
        <w:t>100.</w:t>
      </w:r>
      <w:r w:rsidRPr="00416FE6">
        <w:rPr>
          <w:noProof/>
          <w:sz w:val="14"/>
          <w:szCs w:val="14"/>
        </w:rPr>
        <w:tab/>
        <w:t>Coyer F, Cook JL, Doubrovsky A, Vann A, McNamara G, (2022) Exploring medical device-related pressure injuries in a single intensive care setting: A longitudinal point prevalence study. Intensive Crit Care Nurs 68: 103155</w:t>
      </w:r>
    </w:p>
    <w:p w14:paraId="0EC64816" w14:textId="77777777" w:rsidR="00BE196D" w:rsidRPr="00416FE6" w:rsidRDefault="00BE196D" w:rsidP="00BE196D">
      <w:pPr>
        <w:pStyle w:val="EndNoteBibliography"/>
        <w:ind w:left="720" w:hanging="720"/>
        <w:rPr>
          <w:noProof/>
          <w:sz w:val="14"/>
          <w:szCs w:val="14"/>
        </w:rPr>
      </w:pPr>
      <w:r w:rsidRPr="00416FE6">
        <w:rPr>
          <w:noProof/>
          <w:sz w:val="14"/>
          <w:szCs w:val="14"/>
        </w:rPr>
        <w:t>101.</w:t>
      </w:r>
      <w:r w:rsidRPr="00416FE6">
        <w:rPr>
          <w:noProof/>
          <w:sz w:val="14"/>
          <w:szCs w:val="14"/>
        </w:rPr>
        <w:tab/>
        <w:t>Crilly J, Sweeny A, O'Dwyer J, Richards B, Green D, Marshall AP, (2021) Identifying 'at-risk' critically ill patients who present to the emergency department and require intensive care unit admission: A retrospective observational cohort study. Aust Crit Care 34: 195-203</w:t>
      </w:r>
    </w:p>
    <w:p w14:paraId="67C831F5" w14:textId="77777777" w:rsidR="00BE196D" w:rsidRPr="00416FE6" w:rsidRDefault="00BE196D" w:rsidP="00BE196D">
      <w:pPr>
        <w:pStyle w:val="EndNoteBibliography"/>
        <w:ind w:left="720" w:hanging="720"/>
        <w:rPr>
          <w:noProof/>
          <w:sz w:val="14"/>
          <w:szCs w:val="14"/>
        </w:rPr>
      </w:pPr>
      <w:r w:rsidRPr="00416FE6">
        <w:rPr>
          <w:noProof/>
          <w:sz w:val="14"/>
          <w:szCs w:val="14"/>
        </w:rPr>
        <w:t>102.</w:t>
      </w:r>
      <w:r w:rsidRPr="00416FE6">
        <w:rPr>
          <w:noProof/>
          <w:sz w:val="14"/>
          <w:szCs w:val="14"/>
        </w:rPr>
        <w:tab/>
        <w:t>Cruz R, Diz-de Almeida S, López de Heredia M, Quintela I, Ceballos FC, Pita G, Lorenzo-Salazar JM, González-Montelongo R, Gago-Domínguez M, Sevilla Porras M, Tenorio Castaño JA, Nevado J, Aguado JM, Aguilar C, Aguilera-Albesa S, Almadana V, Almoguera B, Alvarez N, Andreu-Bernabeu Á, Arana-Arri E, Arango C, Arranz MJ, Artiga MJ, Baptista-Rosas RC, Barreda-Sánchez M, Belhassen-Garcia M, Bezerra JF, Bezerra MAC, Boix-Palop L, Brion M, Brugada R, Bustos M, Calderón EJ, Carbonell C, Castano L, Castelao JE, Conde-Vicente R, Cordero-Lorenzana ML, Cortes-Sanchez JL, Corton M, Darnaude MT, De Martino-Rodríguez A, Del Campo-Pérez V, Diaz de Bustamante A, Domínguez-Garrido E, Luchessi AD, Eiros R, Estigarribia Sanabria GM, Carmen Fariñas M, Fernández-Robelo U, Fernández-Rodríguez A, Fernández-Villa T, Gil-Fournier B, Gómez-Arrue J, González Álvarez B, Gonzalez Bernaldo de Quirós F, González-Peñas J, Gutiérrez-Bautista JF, Herrero MJ, Herrero-Gonzalez A, Jimenez-Sousa MA, Lattig MC, Liger Borja A, Lopez-Rodriguez R, Mancebo E, Martín-López C, Martín V, Martinez-Nieto O, Martinez-Lopez I, Martinez-Resendez MF, Martinez-Perez A, Mazzeu JF, Merayo Macías E, Minguez P, Moreno Cuerda V, Silbiger VN, Oliveira SF, Ortega-Paino E, Parellada M, Paz-Artal E, Santos NPC, Pérez-Matute P, Perez P, Pérez-Tomás ME, Perucho T, Pinsach-Abuin ML, Pompa-Mera EN, Porras-Hurtado GL, Pujol A, Ramiro León S, Resino S, Fernandes MR, Rodríguez-Ruiz E, Rodriguez-Artalejo F, Rodriguez-Garcia JA, Ruiz Cabello F, Ruiz-Hornillos J, Ryan P, Soria JM, Souto JC, Tamayo E, Tamayo-Velasco A, Taracido-Fernandez JC, Teper A, Torres-Tobar L, Urioste M, Valencia-Ramos J, Yáñez Z, Zarate R, Nakanishi T, Pigazzini S, Degenhardt F, Butler-Laporte G, Maya-Miles D, Bujanda L, Bouysran Y, Palom A, Ellinghaus D, Martínez-Bueno M, Rolker S, Amitrano S, Roade L, Fava F, Spinner CD, Prati D, Bernardo D, Garcia F, Darcis G, Fernández-Cadenas I, Holter JC, Banales JM, Frithiof R, Duga S, Asselta R, Pereira AC, Romero-Gómez M, Nafría-Jiménez B, Hov JR, Migeotte I, Renieri A, Planas AM, Ludwig KU, Buti M, Rahmouni S, Alarcón-Riquelme ME, Schulte EC, Franke A, Karlsen TH, Valenti L, Zeberg H, Richards B, Ganna A, Boada M, de Rojas I, Ruiz A, Sánchez-Juan P, Real LM, Guillen-Navarro E, Ayuso C, González-Neira A, Riancho JA, Rojas-Martinez A, Flores C, Lapunzina P, Carracedo A, (2022) Novel genes and sex differences in COVID-19 severity. Hum Mol Genet 31: 3789-3806</w:t>
      </w:r>
    </w:p>
    <w:p w14:paraId="0631662A" w14:textId="77777777" w:rsidR="00BE196D" w:rsidRPr="00416FE6" w:rsidRDefault="00BE196D" w:rsidP="00BE196D">
      <w:pPr>
        <w:pStyle w:val="EndNoteBibliography"/>
        <w:ind w:left="720" w:hanging="720"/>
        <w:rPr>
          <w:noProof/>
          <w:sz w:val="14"/>
          <w:szCs w:val="14"/>
        </w:rPr>
      </w:pPr>
      <w:r w:rsidRPr="00416FE6">
        <w:rPr>
          <w:noProof/>
          <w:sz w:val="14"/>
          <w:szCs w:val="14"/>
        </w:rPr>
        <w:t>103.</w:t>
      </w:r>
      <w:r w:rsidRPr="00416FE6">
        <w:rPr>
          <w:noProof/>
          <w:sz w:val="14"/>
          <w:szCs w:val="14"/>
        </w:rPr>
        <w:tab/>
        <w:t>Darmon I, Rebibo L, Diouf M, Chivot C, Riault C, Yzet T, Le Mouel JP, Regimbeau JM, (2020) Management of bleeding peptic duodenal ulcer refractory to endoscopic treatment: surgery or transcatheter arterial embolization as first-line therapy? A retrospective single-center study and systematic review. Eur J Trauma Emerg Surg 46: 1025-1035</w:t>
      </w:r>
    </w:p>
    <w:p w14:paraId="30290AC9" w14:textId="77777777" w:rsidR="00BE196D" w:rsidRPr="00416FE6" w:rsidRDefault="00BE196D" w:rsidP="00BE196D">
      <w:pPr>
        <w:pStyle w:val="EndNoteBibliography"/>
        <w:ind w:left="720" w:hanging="720"/>
        <w:rPr>
          <w:noProof/>
          <w:sz w:val="14"/>
          <w:szCs w:val="14"/>
        </w:rPr>
      </w:pPr>
      <w:r w:rsidRPr="00416FE6">
        <w:rPr>
          <w:noProof/>
          <w:sz w:val="14"/>
          <w:szCs w:val="14"/>
        </w:rPr>
        <w:t>104.</w:t>
      </w:r>
      <w:r w:rsidRPr="00416FE6">
        <w:rPr>
          <w:noProof/>
          <w:sz w:val="14"/>
          <w:szCs w:val="14"/>
        </w:rPr>
        <w:tab/>
        <w:t>Davenport P, Sola-Visner M, (2023) Pitfalls and Limitations of Platelet Counts and Coagulation Tests in the Neonatal Intensive Care Unit. Curr Pediatr Rev 19: 357-365</w:t>
      </w:r>
    </w:p>
    <w:p w14:paraId="318F9D55" w14:textId="77777777" w:rsidR="00BE196D" w:rsidRPr="00416FE6" w:rsidRDefault="00BE196D" w:rsidP="00BE196D">
      <w:pPr>
        <w:pStyle w:val="EndNoteBibliography"/>
        <w:ind w:left="720" w:hanging="720"/>
        <w:rPr>
          <w:noProof/>
          <w:sz w:val="14"/>
          <w:szCs w:val="14"/>
        </w:rPr>
      </w:pPr>
      <w:r w:rsidRPr="00416FE6">
        <w:rPr>
          <w:noProof/>
          <w:sz w:val="14"/>
          <w:szCs w:val="14"/>
        </w:rPr>
        <w:t>105.</w:t>
      </w:r>
      <w:r w:rsidRPr="00416FE6">
        <w:rPr>
          <w:noProof/>
          <w:sz w:val="14"/>
          <w:szCs w:val="14"/>
        </w:rPr>
        <w:tab/>
        <w:t>Davies N, Barrado-Martín Y, Vickerstaff V, Rait G, Fukui A, Candy B, Smith CH, Manthorpe J, Moore KJ, Sampson EL, (2021) Enteral tube feeding for people with severe dementia. Cochrane Database Syst Rev 8: Cd013503</w:t>
      </w:r>
    </w:p>
    <w:p w14:paraId="6D939753" w14:textId="77777777" w:rsidR="00BE196D" w:rsidRPr="00416FE6" w:rsidRDefault="00BE196D" w:rsidP="00BE196D">
      <w:pPr>
        <w:pStyle w:val="EndNoteBibliography"/>
        <w:ind w:left="720" w:hanging="720"/>
        <w:rPr>
          <w:noProof/>
          <w:sz w:val="14"/>
          <w:szCs w:val="14"/>
        </w:rPr>
      </w:pPr>
      <w:r w:rsidRPr="00416FE6">
        <w:rPr>
          <w:noProof/>
          <w:sz w:val="14"/>
          <w:szCs w:val="14"/>
        </w:rPr>
        <w:t>106.</w:t>
      </w:r>
      <w:r w:rsidRPr="00416FE6">
        <w:rPr>
          <w:noProof/>
          <w:sz w:val="14"/>
          <w:szCs w:val="14"/>
        </w:rPr>
        <w:tab/>
        <w:t>Day JD, Park S, Ranard BL, Singh H, Chow CC, Vodovotz Y, (2021) Divergent COVID-19 Disease Trajectories Predicted by a DAMP-Centered Immune Network Model. Front Immunol 12: 754127</w:t>
      </w:r>
    </w:p>
    <w:p w14:paraId="52213600" w14:textId="77777777" w:rsidR="00BE196D" w:rsidRPr="00416FE6" w:rsidRDefault="00BE196D" w:rsidP="00BE196D">
      <w:pPr>
        <w:pStyle w:val="EndNoteBibliography"/>
        <w:ind w:left="720" w:hanging="720"/>
        <w:rPr>
          <w:noProof/>
          <w:sz w:val="14"/>
          <w:szCs w:val="14"/>
        </w:rPr>
      </w:pPr>
      <w:r w:rsidRPr="00416FE6">
        <w:rPr>
          <w:noProof/>
          <w:sz w:val="14"/>
          <w:szCs w:val="14"/>
        </w:rPr>
        <w:t>107.</w:t>
      </w:r>
      <w:r w:rsidRPr="00416FE6">
        <w:rPr>
          <w:noProof/>
          <w:sz w:val="14"/>
          <w:szCs w:val="14"/>
        </w:rPr>
        <w:tab/>
        <w:t>de Brito-Ashurst I, Klebach M, Tsompanaki E, Kaul S, van Horssen P, Hofman Z, (2021) Gastrointestinal Tolerance and Protein Absorption Markers with a New Peptide Enteral Formula Compared to a Standard Intact Protein Enteral Formula in Critically Ill Patients. Nutrients 13</w:t>
      </w:r>
    </w:p>
    <w:p w14:paraId="5F217896" w14:textId="77777777" w:rsidR="00BE196D" w:rsidRPr="00416FE6" w:rsidRDefault="00BE196D" w:rsidP="00BE196D">
      <w:pPr>
        <w:pStyle w:val="EndNoteBibliography"/>
        <w:ind w:left="720" w:hanging="720"/>
        <w:rPr>
          <w:noProof/>
          <w:sz w:val="14"/>
          <w:szCs w:val="14"/>
        </w:rPr>
      </w:pPr>
      <w:r w:rsidRPr="00416FE6">
        <w:rPr>
          <w:noProof/>
          <w:sz w:val="14"/>
          <w:szCs w:val="14"/>
        </w:rPr>
        <w:t>108.</w:t>
      </w:r>
      <w:r w:rsidRPr="00416FE6">
        <w:rPr>
          <w:noProof/>
          <w:sz w:val="14"/>
          <w:szCs w:val="14"/>
        </w:rPr>
        <w:tab/>
        <w:t>de Jong WJJ, El Moumni M, Wendt KW, Nijsten MW, Hulscher JBF, (2022) Utility of liver and intestinal fatty acid-binding proteins in diagnosing intra-abdominal injury in adult trauma patients: prospective clinical trial. Br J Surg 109: 796-799</w:t>
      </w:r>
    </w:p>
    <w:p w14:paraId="221C037C" w14:textId="77777777" w:rsidR="00BE196D" w:rsidRPr="00416FE6" w:rsidRDefault="00BE196D" w:rsidP="00BE196D">
      <w:pPr>
        <w:pStyle w:val="EndNoteBibliography"/>
        <w:ind w:left="720" w:hanging="720"/>
        <w:rPr>
          <w:noProof/>
          <w:sz w:val="14"/>
          <w:szCs w:val="14"/>
        </w:rPr>
      </w:pPr>
      <w:r w:rsidRPr="00416FE6">
        <w:rPr>
          <w:noProof/>
          <w:sz w:val="14"/>
          <w:szCs w:val="14"/>
        </w:rPr>
        <w:t>109.</w:t>
      </w:r>
      <w:r w:rsidRPr="00416FE6">
        <w:rPr>
          <w:noProof/>
          <w:sz w:val="14"/>
          <w:szCs w:val="14"/>
        </w:rPr>
        <w:tab/>
        <w:t>De Lazzaro F, Alessandri F, Tarsitano MG, Bilotta F, Pugliese F, (2022) Safety and efficacy of continuous or intermittent enteral nutrition in patients in the intensive care unit: Systematic review of clinical evidence. JPEN J Parenter Enteral Nutr 46: 486-498</w:t>
      </w:r>
    </w:p>
    <w:p w14:paraId="27BE8297" w14:textId="77777777" w:rsidR="00BE196D" w:rsidRPr="00416FE6" w:rsidRDefault="00BE196D" w:rsidP="00BE196D">
      <w:pPr>
        <w:pStyle w:val="EndNoteBibliography"/>
        <w:ind w:left="720" w:hanging="720"/>
        <w:rPr>
          <w:noProof/>
          <w:sz w:val="14"/>
          <w:szCs w:val="14"/>
        </w:rPr>
      </w:pPr>
      <w:r w:rsidRPr="00416FE6">
        <w:rPr>
          <w:noProof/>
          <w:sz w:val="14"/>
          <w:szCs w:val="14"/>
        </w:rPr>
        <w:t>110.</w:t>
      </w:r>
      <w:r w:rsidRPr="00416FE6">
        <w:rPr>
          <w:noProof/>
          <w:sz w:val="14"/>
          <w:szCs w:val="14"/>
        </w:rPr>
        <w:tab/>
        <w:t>De Rosa S, Cutuli SL, Ferrer R, Antonelli M, Ronco C, (2021) Polymyxin B hemoperfusion in coronavirus disease 2019 patients with endotoxic shock: Case series from EUPHAS2 registry. Artif Organs 45: E187-e194</w:t>
      </w:r>
    </w:p>
    <w:p w14:paraId="52A4ACD4" w14:textId="77777777" w:rsidR="00BE196D" w:rsidRPr="00416FE6" w:rsidRDefault="00BE196D" w:rsidP="00BE196D">
      <w:pPr>
        <w:pStyle w:val="EndNoteBibliography"/>
        <w:ind w:left="720" w:hanging="720"/>
        <w:rPr>
          <w:noProof/>
          <w:sz w:val="14"/>
          <w:szCs w:val="14"/>
        </w:rPr>
      </w:pPr>
      <w:r w:rsidRPr="00416FE6">
        <w:rPr>
          <w:noProof/>
          <w:sz w:val="14"/>
          <w:szCs w:val="14"/>
        </w:rPr>
        <w:t>111.</w:t>
      </w:r>
      <w:r w:rsidRPr="00416FE6">
        <w:rPr>
          <w:noProof/>
          <w:sz w:val="14"/>
          <w:szCs w:val="14"/>
        </w:rPr>
        <w:tab/>
        <w:t>de Souza MTP, Ozorio GA, de Oliveira GN, López RVM, Alves-Almeida MMF, Kulcsar MAV, Ribeiro U, Jr., Singer P, Waitzberg DL, (2022) Effect of age on resting energy expenditure in patients with cancer. Nutrition 102: 111740</w:t>
      </w:r>
    </w:p>
    <w:p w14:paraId="12870FEB" w14:textId="77777777" w:rsidR="00BE196D" w:rsidRPr="00416FE6" w:rsidRDefault="00BE196D" w:rsidP="00BE196D">
      <w:pPr>
        <w:pStyle w:val="EndNoteBibliography"/>
        <w:ind w:left="720" w:hanging="720"/>
        <w:rPr>
          <w:noProof/>
          <w:sz w:val="14"/>
          <w:szCs w:val="14"/>
        </w:rPr>
      </w:pPr>
      <w:r w:rsidRPr="00416FE6">
        <w:rPr>
          <w:noProof/>
          <w:sz w:val="14"/>
          <w:szCs w:val="14"/>
        </w:rPr>
        <w:t>112.</w:t>
      </w:r>
      <w:r w:rsidRPr="00416FE6">
        <w:rPr>
          <w:noProof/>
          <w:sz w:val="14"/>
          <w:szCs w:val="14"/>
        </w:rPr>
        <w:tab/>
        <w:t>Dehmani S, Penkalla N, Jung EM, De Molo C, Serra C, Hoffmann B, Fang C, Dietrich CF, (2023) Scoping Review: Ultrasonographic evidence of intraabdominal manifestations of COVID-19 infection. Med Ultrason 25: 82-92</w:t>
      </w:r>
    </w:p>
    <w:p w14:paraId="627A681C" w14:textId="77777777" w:rsidR="00BE196D" w:rsidRPr="00416FE6" w:rsidRDefault="00BE196D" w:rsidP="00BE196D">
      <w:pPr>
        <w:pStyle w:val="EndNoteBibliography"/>
        <w:ind w:left="720" w:hanging="720"/>
        <w:rPr>
          <w:noProof/>
          <w:sz w:val="14"/>
          <w:szCs w:val="14"/>
        </w:rPr>
      </w:pPr>
      <w:r w:rsidRPr="00416FE6">
        <w:rPr>
          <w:noProof/>
          <w:sz w:val="14"/>
          <w:szCs w:val="14"/>
        </w:rPr>
        <w:t>113.</w:t>
      </w:r>
      <w:r w:rsidRPr="00416FE6">
        <w:rPr>
          <w:noProof/>
          <w:sz w:val="14"/>
          <w:szCs w:val="14"/>
        </w:rPr>
        <w:tab/>
        <w:t>Desai MS, (2022) Mechanistic insights into the pathophysiology of cirrhotic cardiomyopathy. Anal Biochem 636: 114388</w:t>
      </w:r>
    </w:p>
    <w:p w14:paraId="0CF8EDCA" w14:textId="77777777" w:rsidR="00BE196D" w:rsidRPr="006731E9" w:rsidRDefault="00BE196D" w:rsidP="00BE196D">
      <w:pPr>
        <w:pStyle w:val="EndNoteBibliography"/>
        <w:ind w:left="720" w:hanging="720"/>
        <w:rPr>
          <w:noProof/>
          <w:sz w:val="14"/>
          <w:szCs w:val="14"/>
          <w:lang w:val="it-CH"/>
        </w:rPr>
      </w:pPr>
      <w:r w:rsidRPr="00416FE6">
        <w:rPr>
          <w:noProof/>
          <w:sz w:val="14"/>
          <w:szCs w:val="14"/>
        </w:rPr>
        <w:t>114.</w:t>
      </w:r>
      <w:r w:rsidRPr="00416FE6">
        <w:rPr>
          <w:noProof/>
          <w:sz w:val="14"/>
          <w:szCs w:val="14"/>
        </w:rPr>
        <w:tab/>
        <w:t xml:space="preserve">Dhindsa S, Zhang N, McPhaul MJ, Wu Z, Ghoshal AK, Erlich EC, Mani K, Randolph GJ, Edwards JR, Mudd PA, Diwan A, (2021) Association of Circulating Sex Hormones With Inflammation and Disease Severity in Patients With COVID-19. </w:t>
      </w:r>
      <w:r w:rsidRPr="006731E9">
        <w:rPr>
          <w:noProof/>
          <w:sz w:val="14"/>
          <w:szCs w:val="14"/>
          <w:lang w:val="it-CH"/>
        </w:rPr>
        <w:t>JAMA Netw Open 4: e2111398</w:t>
      </w:r>
    </w:p>
    <w:p w14:paraId="44C71C46" w14:textId="77777777" w:rsidR="00BE196D" w:rsidRPr="006731E9" w:rsidRDefault="00BE196D" w:rsidP="00BE196D">
      <w:pPr>
        <w:pStyle w:val="EndNoteBibliography"/>
        <w:ind w:left="720" w:hanging="720"/>
        <w:rPr>
          <w:noProof/>
          <w:sz w:val="14"/>
          <w:szCs w:val="14"/>
          <w:lang w:val="it-CH"/>
        </w:rPr>
      </w:pPr>
      <w:r w:rsidRPr="006731E9">
        <w:rPr>
          <w:noProof/>
          <w:sz w:val="14"/>
          <w:szCs w:val="14"/>
          <w:lang w:val="it-CH"/>
        </w:rPr>
        <w:t>115.</w:t>
      </w:r>
      <w:r w:rsidRPr="006731E9">
        <w:rPr>
          <w:noProof/>
          <w:sz w:val="14"/>
          <w:szCs w:val="14"/>
          <w:lang w:val="it-CH"/>
        </w:rPr>
        <w:tab/>
        <w:t>Di Nardo G, Cremon C, Staiano A, Stanghellini V, Borrelli O, Strisciuglio C, Romano C, Mallardo S, Scarpato E, Marasco G, Salvatore S, Zenzeri L, Felici E, Pensabene L, Sestito S, Francavilla R, Quitadamo P, Baldassarre M, Giorgio V, Tambucci R, Ziparo C, Parisi P, Barbaro MR, Barbara G, (2023) Role of inflammation in pediatric irritable bowel syndrome. Neurogastroenterol Motil 35: e14365</w:t>
      </w:r>
    </w:p>
    <w:p w14:paraId="2594849F" w14:textId="77777777" w:rsidR="00BE196D" w:rsidRPr="00984DFE" w:rsidRDefault="00BE196D" w:rsidP="00BE196D">
      <w:pPr>
        <w:pStyle w:val="EndNoteBibliography"/>
        <w:ind w:left="720" w:hanging="720"/>
        <w:rPr>
          <w:noProof/>
          <w:sz w:val="14"/>
          <w:szCs w:val="14"/>
          <w:lang w:val="it-CH"/>
        </w:rPr>
      </w:pPr>
      <w:r w:rsidRPr="006731E9">
        <w:rPr>
          <w:noProof/>
          <w:sz w:val="14"/>
          <w:szCs w:val="14"/>
          <w:lang w:val="it-CH"/>
        </w:rPr>
        <w:t>116.</w:t>
      </w:r>
      <w:r w:rsidRPr="006731E9">
        <w:rPr>
          <w:noProof/>
          <w:sz w:val="14"/>
          <w:szCs w:val="14"/>
          <w:lang w:val="it-CH"/>
        </w:rPr>
        <w:tab/>
        <w:t xml:space="preserve">Di Saverio S, Podda M, De Simone B, Ceresoli M, Augustin G, Gori A, Boermeester M, Sartelli M, Coccolini F, Tarasconi A, De' Angelis N, Weber DG, Tolonen M, Birindelli A, Biffl W, Moore EE, Kelly M, Soreide K, Kashuk J, Ten Broek R, Gomes CA, Sugrue M, Davies RJ, Damaskos D, Leppäniemi A, Kirkpatrick A, Peitzman AB, Fraga GP, Maier RV, Coimbra R, Chiarugi M, Sganga G, Pisanu A, De' Angelis GL, Tan E, Van Goor H, Pata F, Di Carlo I, Chiara O, Litvin A, Campanile FC, Sakakushev B, Tomadze G, Demetrashvili Z, Latifi R, Abu-Zidan F, Romeo O, Segovia-Lohse H, Baiocchi G, Costa D, Rizoli S, Balogh ZJ, Bendinelli C, Scalea T, Ivatury R, Velmahos G, Andersson R, Kluger Y, Ansaloni L, Catena F, (2020) Diagnosis and treatment of acute appendicitis: 2020 update of the WSES Jerusalem guidelines. </w:t>
      </w:r>
      <w:r w:rsidRPr="00984DFE">
        <w:rPr>
          <w:noProof/>
          <w:sz w:val="14"/>
          <w:szCs w:val="14"/>
          <w:lang w:val="it-CH"/>
        </w:rPr>
        <w:t>World J Emerg Surg 15: 27</w:t>
      </w:r>
    </w:p>
    <w:p w14:paraId="4DB07D69" w14:textId="77777777" w:rsidR="00BE196D" w:rsidRPr="00984DFE" w:rsidRDefault="00BE196D" w:rsidP="00BE196D">
      <w:pPr>
        <w:pStyle w:val="EndNoteBibliography"/>
        <w:ind w:left="720" w:hanging="720"/>
        <w:rPr>
          <w:noProof/>
          <w:sz w:val="14"/>
          <w:szCs w:val="14"/>
          <w:lang w:val="it-CH"/>
        </w:rPr>
      </w:pPr>
      <w:r w:rsidRPr="00984DFE">
        <w:rPr>
          <w:noProof/>
          <w:sz w:val="14"/>
          <w:szCs w:val="14"/>
          <w:lang w:val="it-CH"/>
        </w:rPr>
        <w:t>117.</w:t>
      </w:r>
      <w:r w:rsidRPr="00984DFE">
        <w:rPr>
          <w:noProof/>
          <w:sz w:val="14"/>
          <w:szCs w:val="14"/>
          <w:lang w:val="it-CH"/>
        </w:rPr>
        <w:tab/>
        <w:t>Díaz-Cambronero O, Mazzinari G, Flor Lorente B, García Gregorio N, Robles-Hernandez D, Olmedilla Arnal LE, Martin de Pablos A, Schultz MJ, Errando CL, Argente Navarro MP, (2020) Effect of an individualized versus standard pneumoperitoneum pressure strategy on postoperative recovery: a randomized clinical trial in laparoscopic colorectal surgery. Br J Surg 107: 1605-1614</w:t>
      </w:r>
    </w:p>
    <w:p w14:paraId="06C80116" w14:textId="77777777" w:rsidR="00BE196D" w:rsidRPr="00984DFE" w:rsidRDefault="00BE196D" w:rsidP="00BE196D">
      <w:pPr>
        <w:pStyle w:val="EndNoteBibliography"/>
        <w:ind w:left="720" w:hanging="720"/>
        <w:rPr>
          <w:noProof/>
          <w:sz w:val="14"/>
          <w:szCs w:val="14"/>
          <w:lang w:val="it-CH"/>
        </w:rPr>
      </w:pPr>
      <w:r w:rsidRPr="00984DFE">
        <w:rPr>
          <w:noProof/>
          <w:sz w:val="14"/>
          <w:szCs w:val="14"/>
          <w:lang w:val="it-CH"/>
        </w:rPr>
        <w:t>118.</w:t>
      </w:r>
      <w:r w:rsidRPr="00984DFE">
        <w:rPr>
          <w:noProof/>
          <w:sz w:val="14"/>
          <w:szCs w:val="14"/>
          <w:lang w:val="it-CH"/>
        </w:rPr>
        <w:tab/>
        <w:t>Dickson RP, Schultz MJ, van der Poll T, Schouten LR, Falkowski NR, Luth JE, Sjoding MW, Brown CA, Chanderraj R, Huffnagle GB, Bos LDJ, (2020) Lung Microbiota Predict Clinical Outcomes in Critically Ill Patients. Am J Respir Crit Care Med 201: 555-563</w:t>
      </w:r>
    </w:p>
    <w:p w14:paraId="41DE5799" w14:textId="77777777" w:rsidR="00BE196D" w:rsidRPr="00984DFE" w:rsidRDefault="00BE196D" w:rsidP="00BE196D">
      <w:pPr>
        <w:pStyle w:val="EndNoteBibliography"/>
        <w:ind w:left="720" w:hanging="720"/>
        <w:rPr>
          <w:noProof/>
          <w:sz w:val="14"/>
          <w:szCs w:val="14"/>
          <w:lang w:val="it-CH"/>
        </w:rPr>
      </w:pPr>
      <w:r w:rsidRPr="00984DFE">
        <w:rPr>
          <w:noProof/>
          <w:sz w:val="14"/>
          <w:szCs w:val="14"/>
          <w:lang w:val="it-CH"/>
        </w:rPr>
        <w:t>119.</w:t>
      </w:r>
      <w:r w:rsidRPr="00984DFE">
        <w:rPr>
          <w:noProof/>
          <w:sz w:val="14"/>
          <w:szCs w:val="14"/>
          <w:lang w:val="it-CH"/>
        </w:rPr>
        <w:tab/>
        <w:t>Dietz M, Chironi G, Claessens YE, Farhad RL, Rouquette I, Serrano B, Nataf V, Hugonnet F, Paulmier B, Berthier F, Keita-Perse O, Giammarile F, Perrin C, Faraggi M, (2021) COVID-19 pneumonia: relationship between inflammation assessed by whole-body FDG PET/CT and short-term clinical outcome. Eur J Nucl Med Mol Imaging 48: 260-268</w:t>
      </w:r>
    </w:p>
    <w:p w14:paraId="09D361AD" w14:textId="77777777" w:rsidR="00BE196D" w:rsidRPr="00984DFE" w:rsidRDefault="00BE196D" w:rsidP="00BE196D">
      <w:pPr>
        <w:pStyle w:val="EndNoteBibliography"/>
        <w:ind w:left="720" w:hanging="720"/>
        <w:rPr>
          <w:noProof/>
          <w:sz w:val="14"/>
          <w:szCs w:val="14"/>
          <w:lang w:val="it-CH"/>
        </w:rPr>
      </w:pPr>
      <w:r w:rsidRPr="00984DFE">
        <w:rPr>
          <w:noProof/>
          <w:sz w:val="14"/>
          <w:szCs w:val="14"/>
          <w:lang w:val="it-CH"/>
        </w:rPr>
        <w:t>120.</w:t>
      </w:r>
      <w:r w:rsidRPr="00984DFE">
        <w:rPr>
          <w:noProof/>
          <w:sz w:val="14"/>
          <w:szCs w:val="14"/>
          <w:lang w:val="it-CH"/>
        </w:rPr>
        <w:tab/>
        <w:t xml:space="preserve">Dinh A, Ropers J, Duran C, Davido B, Deconinck L, Matt M, Senard O, Lagrange A, Makhloufi S, Mellon G, de Lastours V, Bouchand F, Mathieu E, Kahn JE, Rouveix E, Grenet J, Dumoulin J, Chinet T, Pépin M, Delcey V, Diamantis S, Benhamou D, Vitrat V, Dombret MC, Renaud B, Perronne C, Claessens YE, Labarère J, Bedos JP, Aegerter P, Crémieux AC, (2021) Discontinuing </w:t>
      </w:r>
      <w:r w:rsidRPr="00416FE6">
        <w:rPr>
          <w:noProof/>
          <w:sz w:val="14"/>
          <w:szCs w:val="14"/>
        </w:rPr>
        <w:t>β</w:t>
      </w:r>
      <w:r w:rsidRPr="00984DFE">
        <w:rPr>
          <w:noProof/>
          <w:sz w:val="14"/>
          <w:szCs w:val="14"/>
          <w:lang w:val="it-CH"/>
        </w:rPr>
        <w:t xml:space="preserve">-lactam treatment after 3 days for </w:t>
      </w:r>
      <w:r w:rsidRPr="00984DFE">
        <w:rPr>
          <w:noProof/>
          <w:sz w:val="14"/>
          <w:szCs w:val="14"/>
          <w:lang w:val="it-CH"/>
        </w:rPr>
        <w:lastRenderedPageBreak/>
        <w:t>patients with community-acquired pneumonia in non-critical care wards (PTC): a double-blind, randomised, placebo-controlled, non-inferiority trial. Lancet 397: 1195-1203</w:t>
      </w:r>
    </w:p>
    <w:p w14:paraId="0D56DC34" w14:textId="77777777" w:rsidR="00BE196D" w:rsidRPr="00416FE6" w:rsidRDefault="00BE196D" w:rsidP="00BE196D">
      <w:pPr>
        <w:pStyle w:val="EndNoteBibliography"/>
        <w:ind w:left="720" w:hanging="720"/>
        <w:rPr>
          <w:noProof/>
          <w:sz w:val="14"/>
          <w:szCs w:val="14"/>
        </w:rPr>
      </w:pPr>
      <w:r w:rsidRPr="00984DFE">
        <w:rPr>
          <w:noProof/>
          <w:sz w:val="14"/>
          <w:szCs w:val="14"/>
          <w:lang w:val="it-CH"/>
        </w:rPr>
        <w:t>121.</w:t>
      </w:r>
      <w:r w:rsidRPr="00984DFE">
        <w:rPr>
          <w:noProof/>
          <w:sz w:val="14"/>
          <w:szCs w:val="14"/>
          <w:lang w:val="it-CH"/>
        </w:rPr>
        <w:tab/>
        <w:t xml:space="preserve">Dionne JC, Johnstone J, Smith O, Rose L, Oczkowski S, Arabi Y, Duan EH, Lauzier F, Alhazzani W, Alam N, Zytaruk N, Campisi J, Cook DJ, (2020) Content analysis of bowel protocols for the management of constipation in adult critically ill patients. </w:t>
      </w:r>
      <w:r w:rsidRPr="00416FE6">
        <w:rPr>
          <w:noProof/>
          <w:sz w:val="14"/>
          <w:szCs w:val="14"/>
        </w:rPr>
        <w:t>J Crit Care 58: 98-104</w:t>
      </w:r>
    </w:p>
    <w:p w14:paraId="584A6CC3" w14:textId="77777777" w:rsidR="00BE196D" w:rsidRPr="00416FE6" w:rsidRDefault="00BE196D" w:rsidP="00BE196D">
      <w:pPr>
        <w:pStyle w:val="EndNoteBibliography"/>
        <w:ind w:left="720" w:hanging="720"/>
        <w:rPr>
          <w:noProof/>
          <w:sz w:val="14"/>
          <w:szCs w:val="14"/>
        </w:rPr>
      </w:pPr>
      <w:r w:rsidRPr="00416FE6">
        <w:rPr>
          <w:noProof/>
          <w:sz w:val="14"/>
          <w:szCs w:val="14"/>
        </w:rPr>
        <w:t>122.</w:t>
      </w:r>
      <w:r w:rsidRPr="00416FE6">
        <w:rPr>
          <w:noProof/>
          <w:sz w:val="14"/>
          <w:szCs w:val="14"/>
        </w:rPr>
        <w:tab/>
        <w:t>Dizzell S, Stearns JC, Li J, van Best N, Bervoets L, Mommers M, Penders J, Morrison KM, Hutton EK, (2021) Investigating colonization patterns of the infant gut microbiome during the introduction of solid food and weaning from breastmilk: A cohort study protocol. PLoS One 16: e0248924</w:t>
      </w:r>
    </w:p>
    <w:p w14:paraId="3A3B65AF" w14:textId="77777777" w:rsidR="00BE196D" w:rsidRPr="00416FE6" w:rsidRDefault="00BE196D" w:rsidP="00BE196D">
      <w:pPr>
        <w:pStyle w:val="EndNoteBibliography"/>
        <w:ind w:left="720" w:hanging="720"/>
        <w:rPr>
          <w:noProof/>
          <w:sz w:val="14"/>
          <w:szCs w:val="14"/>
        </w:rPr>
      </w:pPr>
      <w:r w:rsidRPr="00416FE6">
        <w:rPr>
          <w:noProof/>
          <w:sz w:val="14"/>
          <w:szCs w:val="14"/>
        </w:rPr>
        <w:t>123.</w:t>
      </w:r>
      <w:r w:rsidRPr="00416FE6">
        <w:rPr>
          <w:noProof/>
          <w:sz w:val="14"/>
          <w:szCs w:val="14"/>
        </w:rPr>
        <w:tab/>
        <w:t>Duboc H, Issoufaly T, Soliman H, Sztrymf B, Prat D, Le Meur M, Laissi M, Berquier G, Dreyfuss D, Coffin B, Ricard JD, Messika J, (2021) Are bedside colonoscopies performed in intensive care unit really useful? J Crit Care 63: 56-61</w:t>
      </w:r>
    </w:p>
    <w:p w14:paraId="13B8B32F" w14:textId="77777777" w:rsidR="00BE196D" w:rsidRPr="00416FE6" w:rsidRDefault="00BE196D" w:rsidP="00BE196D">
      <w:pPr>
        <w:pStyle w:val="EndNoteBibliography"/>
        <w:ind w:left="720" w:hanging="720"/>
        <w:rPr>
          <w:noProof/>
          <w:sz w:val="14"/>
          <w:szCs w:val="14"/>
        </w:rPr>
      </w:pPr>
      <w:r w:rsidRPr="00416FE6">
        <w:rPr>
          <w:noProof/>
          <w:sz w:val="14"/>
          <w:szCs w:val="14"/>
        </w:rPr>
        <w:t>124.</w:t>
      </w:r>
      <w:r w:rsidRPr="00416FE6">
        <w:rPr>
          <w:noProof/>
          <w:sz w:val="14"/>
          <w:szCs w:val="14"/>
        </w:rPr>
        <w:tab/>
        <w:t>Duclos A, Chollet F, Pascal L, Ormando H, Carty MJ, Polazzi S, Lifante JC, (2020) Effect of monitoring surgical outcomes using control charts to reduce major adverse events in patients: cluster randomised trial. Bmj 371: m3840</w:t>
      </w:r>
    </w:p>
    <w:p w14:paraId="2FBEC5ED" w14:textId="77777777" w:rsidR="00BE196D" w:rsidRPr="00416FE6" w:rsidRDefault="00BE196D" w:rsidP="00BE196D">
      <w:pPr>
        <w:pStyle w:val="EndNoteBibliography"/>
        <w:ind w:left="720" w:hanging="720"/>
        <w:rPr>
          <w:noProof/>
          <w:sz w:val="14"/>
          <w:szCs w:val="14"/>
        </w:rPr>
      </w:pPr>
      <w:r w:rsidRPr="00416FE6">
        <w:rPr>
          <w:noProof/>
          <w:sz w:val="14"/>
          <w:szCs w:val="14"/>
        </w:rPr>
        <w:t>125.</w:t>
      </w:r>
      <w:r w:rsidRPr="00416FE6">
        <w:rPr>
          <w:noProof/>
          <w:sz w:val="14"/>
          <w:szCs w:val="14"/>
        </w:rPr>
        <w:tab/>
        <w:t>Dumortier J, Duvoux C, Roux O, Altieri M, Barraud H, Besch C, Caillard S, Coilly A, Conti F, Dharancy S, Durand F, Francoz C, Garaix F, Houssel-Debry P, Kounis I, Lassailly G, Laverdure N, Leroy V, Mallet M, Mazzola A, Meunier L, Radenne S, Richardet JP, Vanlemmens C, Hazzan M, Saliba F, (2021) Covid-19 in liver transplant recipients: the French SOT COVID registry. Clin Res Hepatol Gastroenterol 45: 101639</w:t>
      </w:r>
    </w:p>
    <w:p w14:paraId="44BBE33F" w14:textId="77777777" w:rsidR="00BE196D" w:rsidRPr="00416FE6" w:rsidRDefault="00BE196D" w:rsidP="00BE196D">
      <w:pPr>
        <w:pStyle w:val="EndNoteBibliography"/>
        <w:ind w:left="720" w:hanging="720"/>
        <w:rPr>
          <w:noProof/>
          <w:sz w:val="14"/>
          <w:szCs w:val="14"/>
        </w:rPr>
      </w:pPr>
      <w:r w:rsidRPr="00416FE6">
        <w:rPr>
          <w:noProof/>
          <w:sz w:val="14"/>
          <w:szCs w:val="14"/>
        </w:rPr>
        <w:t>126.</w:t>
      </w:r>
      <w:r w:rsidRPr="00416FE6">
        <w:rPr>
          <w:noProof/>
          <w:sz w:val="14"/>
          <w:szCs w:val="14"/>
        </w:rPr>
        <w:tab/>
        <w:t>Durack J, Christian LS, Nariya S, Gonzalez J, Bhakta NR, Ansel KM, Beigelman A, Castro M, Dyer AM, Israel E, Kraft M, Martin RJ, Mauger DT, Peters SP, Rosenberg SR, Sorkness CA, Wechsler ME, Wenzel SE, White SR, Lynch SV, Boushey HA, Huang YJ, (2020) Distinct associations of sputum and oral microbiota with atopic, immunologic, and clinical features in mild asthma. J Allergy Clin Immunol 146: 1016-1026</w:t>
      </w:r>
    </w:p>
    <w:p w14:paraId="7709D308" w14:textId="77777777" w:rsidR="00BE196D" w:rsidRPr="00416FE6" w:rsidRDefault="00BE196D" w:rsidP="00BE196D">
      <w:pPr>
        <w:pStyle w:val="EndNoteBibliography"/>
        <w:ind w:left="720" w:hanging="720"/>
        <w:rPr>
          <w:noProof/>
          <w:sz w:val="14"/>
          <w:szCs w:val="14"/>
        </w:rPr>
      </w:pPr>
      <w:r w:rsidRPr="00416FE6">
        <w:rPr>
          <w:noProof/>
          <w:sz w:val="14"/>
          <w:szCs w:val="14"/>
        </w:rPr>
        <w:t>127.</w:t>
      </w:r>
      <w:r w:rsidRPr="00416FE6">
        <w:rPr>
          <w:noProof/>
          <w:sz w:val="14"/>
          <w:szCs w:val="14"/>
        </w:rPr>
        <w:tab/>
        <w:t>Dyamenahalli K, Choy K, Frank DN, Najarro K, Boe D, Colborn KL, Idrovo JP, Wagner AL, Wiktor AJ, Afshar M, Burnham EL, McMahan RH, Kovacs EJ, (2022) Age and Injury Size Influence the Magnitude of Fecal Dysbiosis in Adult Burn Patients. J Burn Care Res 43: 1145-1153</w:t>
      </w:r>
    </w:p>
    <w:p w14:paraId="4EF1D05E" w14:textId="77777777" w:rsidR="00BE196D" w:rsidRPr="00416FE6" w:rsidRDefault="00BE196D" w:rsidP="00BE196D">
      <w:pPr>
        <w:pStyle w:val="EndNoteBibliography"/>
        <w:ind w:left="720" w:hanging="720"/>
        <w:rPr>
          <w:noProof/>
          <w:sz w:val="14"/>
          <w:szCs w:val="14"/>
        </w:rPr>
      </w:pPr>
      <w:r w:rsidRPr="00416FE6">
        <w:rPr>
          <w:noProof/>
          <w:sz w:val="14"/>
          <w:szCs w:val="14"/>
        </w:rPr>
        <w:t>128.</w:t>
      </w:r>
      <w:r w:rsidRPr="00416FE6">
        <w:rPr>
          <w:noProof/>
          <w:sz w:val="14"/>
          <w:szCs w:val="14"/>
        </w:rPr>
        <w:tab/>
        <w:t>El Halabi J, Palmer N, Fox K, Kohane I, Farhat MR, (2022) Fecal microbiota transplantation and Clostridioides difficile infection among privately insured patients in the United States. J Gastroenterol 57: 10-18</w:t>
      </w:r>
    </w:p>
    <w:p w14:paraId="2DD386BC" w14:textId="77777777" w:rsidR="00BE196D" w:rsidRPr="00416FE6" w:rsidRDefault="00BE196D" w:rsidP="00BE196D">
      <w:pPr>
        <w:pStyle w:val="EndNoteBibliography"/>
        <w:ind w:left="720" w:hanging="720"/>
        <w:rPr>
          <w:noProof/>
          <w:sz w:val="14"/>
          <w:szCs w:val="14"/>
        </w:rPr>
      </w:pPr>
      <w:r w:rsidRPr="00416FE6">
        <w:rPr>
          <w:noProof/>
          <w:sz w:val="14"/>
          <w:szCs w:val="14"/>
        </w:rPr>
        <w:t>129.</w:t>
      </w:r>
      <w:r w:rsidRPr="00416FE6">
        <w:rPr>
          <w:noProof/>
          <w:sz w:val="14"/>
          <w:szCs w:val="14"/>
        </w:rPr>
        <w:tab/>
        <w:t>Eldridge RC, Uppal K, Hayes DN, Smith MR, Hu X, Qin ZS, Beitler JJ, Miller AH, Wommack EC, Higgins KA, Shin DM, Ulrich B, Qian DC, Saba NF, Bruner DW, Jones DP, Xiao C, (2021) Plasma Metabolic Phenotypes of HPV-Associated versus Smoking-Associated Head and Neck Cancer and Patient Survival. Cancer Epidemiol Biomarkers Prev 30: 1858-1866</w:t>
      </w:r>
    </w:p>
    <w:p w14:paraId="26E492F2" w14:textId="77777777" w:rsidR="00BE196D" w:rsidRPr="00416FE6" w:rsidRDefault="00BE196D" w:rsidP="00BE196D">
      <w:pPr>
        <w:pStyle w:val="EndNoteBibliography"/>
        <w:ind w:left="720" w:hanging="720"/>
        <w:rPr>
          <w:noProof/>
          <w:sz w:val="14"/>
          <w:szCs w:val="14"/>
        </w:rPr>
      </w:pPr>
      <w:r w:rsidRPr="00416FE6">
        <w:rPr>
          <w:noProof/>
          <w:sz w:val="14"/>
          <w:szCs w:val="14"/>
        </w:rPr>
        <w:t>130.</w:t>
      </w:r>
      <w:r w:rsidRPr="00416FE6">
        <w:rPr>
          <w:noProof/>
          <w:sz w:val="14"/>
          <w:szCs w:val="14"/>
        </w:rPr>
        <w:tab/>
        <w:t>Fabbri C, Binda C, Fugazzola P, Sbrancia M, Tomasoni M, Coluccio C, Jung CFM, Prosperi E, Agnoletti V, Ansaloni L, (2022) Hybrid gastroenterostomy using a lumen-apposing metal stent: a case report focusing on misdeployment and systematic review of the current literature. World J Emerg Surg 17: 6</w:t>
      </w:r>
    </w:p>
    <w:p w14:paraId="29E60DAE" w14:textId="77777777" w:rsidR="00BE196D" w:rsidRPr="00416FE6" w:rsidRDefault="00BE196D" w:rsidP="00BE196D">
      <w:pPr>
        <w:pStyle w:val="EndNoteBibliography"/>
        <w:ind w:left="720" w:hanging="720"/>
        <w:rPr>
          <w:noProof/>
          <w:sz w:val="14"/>
          <w:szCs w:val="14"/>
        </w:rPr>
      </w:pPr>
      <w:r w:rsidRPr="00416FE6">
        <w:rPr>
          <w:noProof/>
          <w:sz w:val="14"/>
          <w:szCs w:val="14"/>
        </w:rPr>
        <w:t>131.</w:t>
      </w:r>
      <w:r w:rsidRPr="00416FE6">
        <w:rPr>
          <w:noProof/>
          <w:sz w:val="14"/>
          <w:szCs w:val="14"/>
        </w:rPr>
        <w:tab/>
        <w:t>Fajac I, Daines C, Durieu I, Goralski JL, Heijerman H, Knoop C, Majoor C, Bruinsma BG, Moskowitz S, Prieto-Centurion V, Van Brunt K, Zhang Y, Quittner A, (2023) Non-respiratory health-related quality of life in people with cystic fibrosis receiving elexacaftor/tezacaftor/ivacaftor. J Cyst Fibros 22: 119-123</w:t>
      </w:r>
    </w:p>
    <w:p w14:paraId="79A795CA" w14:textId="77777777" w:rsidR="00BE196D" w:rsidRPr="00416FE6" w:rsidRDefault="00BE196D" w:rsidP="00BE196D">
      <w:pPr>
        <w:pStyle w:val="EndNoteBibliography"/>
        <w:ind w:left="720" w:hanging="720"/>
        <w:rPr>
          <w:noProof/>
          <w:sz w:val="14"/>
          <w:szCs w:val="14"/>
        </w:rPr>
      </w:pPr>
      <w:r w:rsidRPr="00416FE6">
        <w:rPr>
          <w:noProof/>
          <w:sz w:val="14"/>
          <w:szCs w:val="14"/>
        </w:rPr>
        <w:t>132.</w:t>
      </w:r>
      <w:r w:rsidRPr="00416FE6">
        <w:rPr>
          <w:noProof/>
          <w:sz w:val="14"/>
          <w:szCs w:val="14"/>
        </w:rPr>
        <w:tab/>
        <w:t>Farrokhpour M, Rezaie N, Moradi N, Ghaffari Rad F, Izadi S, Azimi M, Zamani F, Izadi S, Ranjbar M, Jamshidi Makiani M, Laali A, Roham M, Yadollahzadeh M, (2021) Infliximab and Intravenous Gammaglobulin in Hospitalized Severe COVID-19 Patients in Intensive Care Unit. Arch Iran Med 24: 139-143</w:t>
      </w:r>
    </w:p>
    <w:p w14:paraId="2D2A4E76" w14:textId="77777777" w:rsidR="00BE196D" w:rsidRPr="00416FE6" w:rsidRDefault="00BE196D" w:rsidP="00BE196D">
      <w:pPr>
        <w:pStyle w:val="EndNoteBibliography"/>
        <w:ind w:left="720" w:hanging="720"/>
        <w:rPr>
          <w:noProof/>
          <w:sz w:val="14"/>
          <w:szCs w:val="14"/>
        </w:rPr>
      </w:pPr>
      <w:r w:rsidRPr="00416FE6">
        <w:rPr>
          <w:noProof/>
          <w:sz w:val="14"/>
          <w:szCs w:val="14"/>
        </w:rPr>
        <w:t>133.</w:t>
      </w:r>
      <w:r w:rsidRPr="00416FE6">
        <w:rPr>
          <w:noProof/>
          <w:sz w:val="14"/>
          <w:szCs w:val="14"/>
        </w:rPr>
        <w:tab/>
        <w:t>Fazio N, Gervaso L, Halfdanarson TR, La Salvia A, Hofland J, Hernando J, Sonbol MB, Garcia-Carbonero R, Capdevila J, de Herder WW, Koumarianou A, Kaltsas G, Rossi M, Grozinsky-Glasberg S, Oleinikov K, Boselli S, Tamayo D, Bagnardi V, Laffi A, Rubino M, Spada F, (2021) Coronavirus disease 2019 in patients with neuroendocrine neoplasms: Preliminary results of the INTENSIVE study. Eur J Cancer 154: 246-252</w:t>
      </w:r>
    </w:p>
    <w:p w14:paraId="4B10C3E2" w14:textId="77777777" w:rsidR="00BE196D" w:rsidRPr="00416FE6" w:rsidRDefault="00BE196D" w:rsidP="00BE196D">
      <w:pPr>
        <w:pStyle w:val="EndNoteBibliography"/>
        <w:ind w:left="720" w:hanging="720"/>
        <w:rPr>
          <w:noProof/>
          <w:sz w:val="14"/>
          <w:szCs w:val="14"/>
        </w:rPr>
      </w:pPr>
      <w:r w:rsidRPr="00416FE6">
        <w:rPr>
          <w:noProof/>
          <w:sz w:val="14"/>
          <w:szCs w:val="14"/>
        </w:rPr>
        <w:t>134.</w:t>
      </w:r>
      <w:r w:rsidRPr="00416FE6">
        <w:rPr>
          <w:noProof/>
          <w:sz w:val="14"/>
          <w:szCs w:val="14"/>
        </w:rPr>
        <w:tab/>
        <w:t>Feng H, Zhao Y, Li Z, Kang J, (2020) Real-life experiences in a single center: efficacy of pirfenidone in idiopathic pulmonary fibrosis and fibrotic idiopathic non-specific interstitial pneumonia patients. Ther Adv Respir Dis 14: 1753466620963015</w:t>
      </w:r>
    </w:p>
    <w:p w14:paraId="5D3785B9" w14:textId="77777777" w:rsidR="00BE196D" w:rsidRPr="00416FE6" w:rsidRDefault="00BE196D" w:rsidP="00BE196D">
      <w:pPr>
        <w:pStyle w:val="EndNoteBibliography"/>
        <w:ind w:left="720" w:hanging="720"/>
        <w:rPr>
          <w:noProof/>
          <w:sz w:val="14"/>
          <w:szCs w:val="14"/>
        </w:rPr>
      </w:pPr>
      <w:r w:rsidRPr="00416FE6">
        <w:rPr>
          <w:noProof/>
          <w:sz w:val="14"/>
          <w:szCs w:val="14"/>
        </w:rPr>
        <w:t>135.</w:t>
      </w:r>
      <w:r w:rsidRPr="00416FE6">
        <w:rPr>
          <w:noProof/>
          <w:sz w:val="14"/>
          <w:szCs w:val="14"/>
        </w:rPr>
        <w:tab/>
        <w:t>Fernandes DM, Oliveira CR, Guerguis S, Eisenberg R, Choi J, Kim M, Abdelhemid A, Agha R, Agarwal S, Aschner JL, Avner JR, Ballance C, Bock J, Bhavsar SM, Campbell M, Clouser KN, Gesner M, Goldman DL, Hammerschlag MR, Hymes S, Howard A, Jung HJ, Kohlhoff S, Kojaoghlanian T, Lewis R, Nachman S, Naganathan S, Paintsil E, Pall H, Sy S, Wadowski S, Zirinsky E, Cabana MD, Herold BC, (2021) Severe Acute Respiratory Syndrome Coronavirus 2 Clinical Syndromes and Predictors of Disease Severity in Hospitalized Children and Youth. J Pediatr 230: 23-31.e10</w:t>
      </w:r>
    </w:p>
    <w:p w14:paraId="3611F521" w14:textId="77777777" w:rsidR="00BE196D" w:rsidRPr="00416FE6" w:rsidRDefault="00BE196D" w:rsidP="00BE196D">
      <w:pPr>
        <w:pStyle w:val="EndNoteBibliography"/>
        <w:ind w:left="720" w:hanging="720"/>
        <w:rPr>
          <w:noProof/>
          <w:sz w:val="14"/>
          <w:szCs w:val="14"/>
        </w:rPr>
      </w:pPr>
      <w:r w:rsidRPr="00416FE6">
        <w:rPr>
          <w:noProof/>
          <w:sz w:val="14"/>
          <w:szCs w:val="14"/>
        </w:rPr>
        <w:t>136.</w:t>
      </w:r>
      <w:r w:rsidRPr="00416FE6">
        <w:rPr>
          <w:noProof/>
          <w:sz w:val="14"/>
          <w:szCs w:val="14"/>
        </w:rPr>
        <w:tab/>
        <w:t>Ferrandino G, Orf I, Smith R, Calcagno M, Thind AK, Debiram-Beecham I, Williams M, Gandelman O, de Saedeleer A, Kibble G, Lydon AM, Mayhew CA, Allsworth M, Boyle B, van der Schee MP, Allison M, Hoare M, Snowdon VK, (2020) Breath Biopsy Assessment of Liver Disease Using an Exogenous Volatile Organic Compound-Toward Improved Detection of Liver Impairment. Clin Transl Gastroenterol 11: e00239</w:t>
      </w:r>
    </w:p>
    <w:p w14:paraId="69F5D48B" w14:textId="77777777" w:rsidR="00BE196D" w:rsidRPr="00416FE6" w:rsidRDefault="00BE196D" w:rsidP="00BE196D">
      <w:pPr>
        <w:pStyle w:val="EndNoteBibliography"/>
        <w:ind w:left="720" w:hanging="720"/>
        <w:rPr>
          <w:noProof/>
          <w:sz w:val="14"/>
          <w:szCs w:val="14"/>
        </w:rPr>
      </w:pPr>
      <w:r w:rsidRPr="00416FE6">
        <w:rPr>
          <w:noProof/>
          <w:sz w:val="14"/>
          <w:szCs w:val="14"/>
        </w:rPr>
        <w:t>137.</w:t>
      </w:r>
      <w:r w:rsidRPr="00416FE6">
        <w:rPr>
          <w:noProof/>
          <w:sz w:val="14"/>
          <w:szCs w:val="14"/>
        </w:rPr>
        <w:tab/>
        <w:t>Figliozzi S, Masci PG, Ahmadi N, Tondi L, Koutli E, Aimo A, Stamatelopoulos K, Dimopoulos MA, Caforio ALP, Georgiopoulos G, (2020) Predictors of adverse prognosis in COVID-19: A systematic review and meta-analysis. Eur J Clin Invest 50: e13362</w:t>
      </w:r>
    </w:p>
    <w:p w14:paraId="16E7C55F" w14:textId="77777777" w:rsidR="00BE196D" w:rsidRPr="00416FE6" w:rsidRDefault="00BE196D" w:rsidP="00BE196D">
      <w:pPr>
        <w:pStyle w:val="EndNoteBibliography"/>
        <w:ind w:left="720" w:hanging="720"/>
        <w:rPr>
          <w:noProof/>
          <w:sz w:val="14"/>
          <w:szCs w:val="14"/>
        </w:rPr>
      </w:pPr>
      <w:r w:rsidRPr="00416FE6">
        <w:rPr>
          <w:noProof/>
          <w:sz w:val="14"/>
          <w:szCs w:val="14"/>
        </w:rPr>
        <w:t>138.</w:t>
      </w:r>
      <w:r w:rsidRPr="00416FE6">
        <w:rPr>
          <w:noProof/>
          <w:sz w:val="14"/>
          <w:szCs w:val="14"/>
        </w:rPr>
        <w:tab/>
        <w:t>Fontaine C, Armand-Lefèvre L, Magnan M, Nazimoudine A, Timsit JF, Ruppé E, (2020) Relationship between the composition of the intestinal microbiota and the tracheal and intestinal colonization by opportunistic pathogens in intensive care patients. PLoS One 15: e0237260</w:t>
      </w:r>
    </w:p>
    <w:p w14:paraId="548B7E10" w14:textId="77777777" w:rsidR="00BE196D" w:rsidRPr="00416FE6" w:rsidRDefault="00BE196D" w:rsidP="00BE196D">
      <w:pPr>
        <w:pStyle w:val="EndNoteBibliography"/>
        <w:ind w:left="720" w:hanging="720"/>
        <w:rPr>
          <w:noProof/>
          <w:sz w:val="14"/>
          <w:szCs w:val="14"/>
        </w:rPr>
      </w:pPr>
      <w:r w:rsidRPr="00416FE6">
        <w:rPr>
          <w:noProof/>
          <w:sz w:val="14"/>
          <w:szCs w:val="14"/>
        </w:rPr>
        <w:t>139.</w:t>
      </w:r>
      <w:r w:rsidRPr="00416FE6">
        <w:rPr>
          <w:noProof/>
          <w:sz w:val="14"/>
          <w:szCs w:val="14"/>
        </w:rPr>
        <w:tab/>
        <w:t>Freedberg DE, Richardson M, Nattakom M, Cheung J, Lynch E, Zachariah P, Wang HH, (2022) Are There Bad ICU Rooms? Temporal Relationship between Patient and ICU Room Microbiome, and Influence on Vancomycin-Resistant Enterococcus Colonization. mSphere 7: e0100721</w:t>
      </w:r>
    </w:p>
    <w:p w14:paraId="067020A1" w14:textId="77777777" w:rsidR="00BE196D" w:rsidRPr="00416FE6" w:rsidRDefault="00BE196D" w:rsidP="00BE196D">
      <w:pPr>
        <w:pStyle w:val="EndNoteBibliography"/>
        <w:ind w:left="720" w:hanging="720"/>
        <w:rPr>
          <w:noProof/>
          <w:sz w:val="14"/>
          <w:szCs w:val="14"/>
        </w:rPr>
      </w:pPr>
      <w:r w:rsidRPr="00416FE6">
        <w:rPr>
          <w:noProof/>
          <w:sz w:val="14"/>
          <w:szCs w:val="14"/>
        </w:rPr>
        <w:t>140.</w:t>
      </w:r>
      <w:r w:rsidRPr="00416FE6">
        <w:rPr>
          <w:noProof/>
          <w:sz w:val="14"/>
          <w:szCs w:val="14"/>
        </w:rPr>
        <w:tab/>
        <w:t>Froghi F, Gopalan V, Anastasiou Z, Koti R, Gurusamy K, Eastgate C, McNeil M, Filipe H, Pinto M, Singh J, Longworth L, Mallett S, Schofield N, Thorburn D, Martin D, Davidson BR, (2022) Effect of post-operative goal-directed fluid therapy (GDFT) on organ function after orthotopic liver transplantation: Secondary outcome analysis of the COLT randomised control trial. Int J Surg 99: 106265</w:t>
      </w:r>
    </w:p>
    <w:p w14:paraId="16A07AC9" w14:textId="77777777" w:rsidR="00BE196D" w:rsidRPr="00416FE6" w:rsidRDefault="00BE196D" w:rsidP="00BE196D">
      <w:pPr>
        <w:pStyle w:val="EndNoteBibliography"/>
        <w:ind w:left="720" w:hanging="720"/>
        <w:rPr>
          <w:noProof/>
          <w:sz w:val="14"/>
          <w:szCs w:val="14"/>
        </w:rPr>
      </w:pPr>
      <w:r w:rsidRPr="00416FE6">
        <w:rPr>
          <w:noProof/>
          <w:sz w:val="14"/>
          <w:szCs w:val="14"/>
        </w:rPr>
        <w:t>141.</w:t>
      </w:r>
      <w:r w:rsidRPr="00416FE6">
        <w:rPr>
          <w:noProof/>
          <w:sz w:val="14"/>
          <w:szCs w:val="14"/>
        </w:rPr>
        <w:tab/>
        <w:t>Fugazzola P, Ceresoli M, Agnoletti V, Agresta F, Amato B, Carcoforo P, Catena F, Chiara O, Chiarugi M, Cobianchi L, Coccolini F, De Troia A, Di Saverio S, Fabbri A, Feo C, Gabrielli F, Gurrado A, Guttadauro A, Leone L, Marrelli D, Petruzzelli L, Portolani N, Prete FP, Puzziello A, Sartelli M, Soliani G, Testini M, Tolone S, Tomasoni M, Tugnoli G, Viale P, Zese M, Ishay OB, Kluger Y, Kirkpatrick A, Ansaloni L, (2020) The SIFIPAC/WSES/SICG/SIMEU guidelines for diagnosis and treatment of acute appendicitis in the elderly (2019 edition). World J Emerg Surg 15: 19</w:t>
      </w:r>
    </w:p>
    <w:p w14:paraId="259330A3" w14:textId="77777777" w:rsidR="00BE196D" w:rsidRPr="00416FE6" w:rsidRDefault="00BE196D" w:rsidP="00BE196D">
      <w:pPr>
        <w:pStyle w:val="EndNoteBibliography"/>
        <w:ind w:left="720" w:hanging="720"/>
        <w:rPr>
          <w:noProof/>
          <w:sz w:val="14"/>
          <w:szCs w:val="14"/>
        </w:rPr>
      </w:pPr>
      <w:r w:rsidRPr="00416FE6">
        <w:rPr>
          <w:noProof/>
          <w:sz w:val="14"/>
          <w:szCs w:val="14"/>
        </w:rPr>
        <w:t>142.</w:t>
      </w:r>
      <w:r w:rsidRPr="00416FE6">
        <w:rPr>
          <w:noProof/>
          <w:sz w:val="14"/>
          <w:szCs w:val="14"/>
        </w:rPr>
        <w:tab/>
        <w:t>Galderisi A, Tricò D, Pierpont B, Shabanova V, Samuels S, Dalla Man C, Galuppo B, Santoro N, Caprio S, (2020) A Reduced Incretin Effect Mediated by the rs7903146 Variant in the TCF7L2 Gene Is an Early Marker of β-Cell Dysfunction in Obese Youth. Diabetes Care 43: 2553-2563</w:t>
      </w:r>
    </w:p>
    <w:p w14:paraId="1ABD98DC" w14:textId="77777777" w:rsidR="00BE196D" w:rsidRPr="00416FE6" w:rsidRDefault="00BE196D" w:rsidP="00BE196D">
      <w:pPr>
        <w:pStyle w:val="EndNoteBibliography"/>
        <w:ind w:left="720" w:hanging="720"/>
        <w:rPr>
          <w:noProof/>
          <w:sz w:val="14"/>
          <w:szCs w:val="14"/>
        </w:rPr>
      </w:pPr>
      <w:r w:rsidRPr="00416FE6">
        <w:rPr>
          <w:noProof/>
          <w:sz w:val="14"/>
          <w:szCs w:val="14"/>
        </w:rPr>
        <w:t>143.</w:t>
      </w:r>
      <w:r w:rsidRPr="00416FE6">
        <w:rPr>
          <w:noProof/>
          <w:sz w:val="14"/>
          <w:szCs w:val="14"/>
        </w:rPr>
        <w:tab/>
        <w:t>Galinski M, Chouteau M, Lunghi G, Vinurel M, Blazy B, Cher M, Alouane B, Bento H, Germain JL, Barrat C, Catineau J, Gil-Jardiné C, Baillard C, (2021) Multivariate Analysis of the Failure Risk of First Tracheal Intubation Attempt in a Population of Patients Scheduled for Bariatric Surgery. Obes Surg 31: 4392-4398</w:t>
      </w:r>
    </w:p>
    <w:p w14:paraId="769DF9E0" w14:textId="77777777" w:rsidR="00BE196D" w:rsidRPr="00416FE6" w:rsidRDefault="00BE196D" w:rsidP="00BE196D">
      <w:pPr>
        <w:pStyle w:val="EndNoteBibliography"/>
        <w:ind w:left="720" w:hanging="720"/>
        <w:rPr>
          <w:noProof/>
          <w:sz w:val="14"/>
          <w:szCs w:val="14"/>
        </w:rPr>
      </w:pPr>
      <w:r w:rsidRPr="00416FE6">
        <w:rPr>
          <w:noProof/>
          <w:sz w:val="14"/>
          <w:szCs w:val="14"/>
        </w:rPr>
        <w:t>144.</w:t>
      </w:r>
      <w:r w:rsidRPr="00416FE6">
        <w:rPr>
          <w:noProof/>
          <w:sz w:val="14"/>
          <w:szCs w:val="14"/>
        </w:rPr>
        <w:tab/>
        <w:t>Gamal M, Mostafa M, Farrag Y, Hasanin A, Alkolali MF, Mansour MA, Arafa AS, Arafa MS, (2022) Evaluation of adequacy of ventilation and gastric insufflation at three levels of inspiratory pressure for facemask ventilation during induction of anaesthesia: A randomised controlled trial. Anaesth Crit Care Pain Med 41: 101132</w:t>
      </w:r>
    </w:p>
    <w:p w14:paraId="2587EAEE" w14:textId="77777777" w:rsidR="00BE196D" w:rsidRPr="00416FE6" w:rsidRDefault="00BE196D" w:rsidP="00BE196D">
      <w:pPr>
        <w:pStyle w:val="EndNoteBibliography"/>
        <w:ind w:left="720" w:hanging="720"/>
        <w:rPr>
          <w:noProof/>
          <w:sz w:val="14"/>
          <w:szCs w:val="14"/>
        </w:rPr>
      </w:pPr>
      <w:r w:rsidRPr="00416FE6">
        <w:rPr>
          <w:noProof/>
          <w:sz w:val="14"/>
          <w:szCs w:val="14"/>
        </w:rPr>
        <w:t>145.</w:t>
      </w:r>
      <w:r w:rsidRPr="00416FE6">
        <w:rPr>
          <w:noProof/>
          <w:sz w:val="14"/>
          <w:szCs w:val="14"/>
        </w:rPr>
        <w:tab/>
        <w:t>Garg A, Batra U, Choudhary P, Jain D, Khurana S, Malik PS, Muthu V, Prasad KT, Singh N, Suri T, Mohan A, (2020) Clinical predictors of response to EGFR-tyrosine kinase inhibitors in EGFR-mutated non-small cell lung cancer: A real-world multicentric cohort analysis from India. Curr Probl Cancer 44: 100570</w:t>
      </w:r>
    </w:p>
    <w:p w14:paraId="6A4C7D28" w14:textId="77777777" w:rsidR="00BE196D" w:rsidRPr="00416FE6" w:rsidRDefault="00BE196D" w:rsidP="00BE196D">
      <w:pPr>
        <w:pStyle w:val="EndNoteBibliography"/>
        <w:ind w:left="720" w:hanging="720"/>
        <w:rPr>
          <w:noProof/>
          <w:sz w:val="14"/>
          <w:szCs w:val="14"/>
        </w:rPr>
      </w:pPr>
      <w:r w:rsidRPr="00416FE6">
        <w:rPr>
          <w:noProof/>
          <w:sz w:val="14"/>
          <w:szCs w:val="14"/>
        </w:rPr>
        <w:t>146.</w:t>
      </w:r>
      <w:r w:rsidRPr="00416FE6">
        <w:rPr>
          <w:noProof/>
          <w:sz w:val="14"/>
          <w:szCs w:val="14"/>
        </w:rPr>
        <w:tab/>
        <w:t>Georgakopoulou VE, Gkoufa A, Garmpis N, Makrodimitri S, Papageorgiou CV, Barlampa D, Garmpi A, Chiapoutakis S, Sklapani P, Trakas N, Damaskos C, (2022) COVID-19 and Acute Pancreatitis: A Systematic Review of Case Reports and Case Series. Ann Saudi Med 42: 276-287</w:t>
      </w:r>
    </w:p>
    <w:p w14:paraId="136A596D" w14:textId="77777777" w:rsidR="00BE196D" w:rsidRPr="00416FE6" w:rsidRDefault="00BE196D" w:rsidP="00BE196D">
      <w:pPr>
        <w:pStyle w:val="EndNoteBibliography"/>
        <w:ind w:left="720" w:hanging="720"/>
        <w:rPr>
          <w:noProof/>
          <w:sz w:val="14"/>
          <w:szCs w:val="14"/>
        </w:rPr>
      </w:pPr>
      <w:r w:rsidRPr="00416FE6">
        <w:rPr>
          <w:noProof/>
          <w:sz w:val="14"/>
          <w:szCs w:val="14"/>
        </w:rPr>
        <w:t>147.</w:t>
      </w:r>
      <w:r w:rsidRPr="00416FE6">
        <w:rPr>
          <w:noProof/>
          <w:sz w:val="14"/>
          <w:szCs w:val="14"/>
        </w:rPr>
        <w:tab/>
        <w:t>Geyik AM, Pusat S, Alptekin M, Ugur BK, Geyik S, Nehir A, Erkutlu I, (2021) Foramen Magnum Meningiomas: A Report of 10 Cases and Literature Review. Turk Neurosurg 31: 931-935</w:t>
      </w:r>
    </w:p>
    <w:p w14:paraId="71F561AB" w14:textId="77777777" w:rsidR="00BE196D" w:rsidRPr="00416FE6" w:rsidRDefault="00BE196D" w:rsidP="00BE196D">
      <w:pPr>
        <w:pStyle w:val="EndNoteBibliography"/>
        <w:ind w:left="720" w:hanging="720"/>
        <w:rPr>
          <w:noProof/>
          <w:sz w:val="14"/>
          <w:szCs w:val="14"/>
        </w:rPr>
      </w:pPr>
      <w:r w:rsidRPr="00416FE6">
        <w:rPr>
          <w:noProof/>
          <w:sz w:val="14"/>
          <w:szCs w:val="14"/>
        </w:rPr>
        <w:t>148.</w:t>
      </w:r>
      <w:r w:rsidRPr="00416FE6">
        <w:rPr>
          <w:noProof/>
          <w:sz w:val="14"/>
          <w:szCs w:val="14"/>
        </w:rPr>
        <w:tab/>
        <w:t>Ghosh B, Loube J, Thapa S, Ryan H, Capodanno E, Chen D, Swaby C, Chen S, Mahmud S, Girgis M, Nishida K, Ying L, Chengala PP, Tieng E, Burnim M, Wally A, Bhowmik D, Zaykaner M, Yeung-Luk B, Mitzner W, Biswal S, Sidhaye VK, (2022) Loss of E-cadherin is causal to pathologic changes in chronic lung disease. Commun Biol 5: 1149</w:t>
      </w:r>
    </w:p>
    <w:p w14:paraId="6DB0CA5D" w14:textId="77777777" w:rsidR="00BE196D" w:rsidRPr="00416FE6" w:rsidRDefault="00BE196D" w:rsidP="00BE196D">
      <w:pPr>
        <w:pStyle w:val="EndNoteBibliography"/>
        <w:ind w:left="720" w:hanging="720"/>
        <w:rPr>
          <w:noProof/>
          <w:sz w:val="14"/>
          <w:szCs w:val="14"/>
        </w:rPr>
      </w:pPr>
      <w:r w:rsidRPr="00416FE6">
        <w:rPr>
          <w:noProof/>
          <w:sz w:val="14"/>
          <w:szCs w:val="14"/>
        </w:rPr>
        <w:lastRenderedPageBreak/>
        <w:t>149.</w:t>
      </w:r>
      <w:r w:rsidRPr="00416FE6">
        <w:rPr>
          <w:noProof/>
          <w:sz w:val="14"/>
          <w:szCs w:val="14"/>
        </w:rPr>
        <w:tab/>
        <w:t>Ginsburg AS, Braima de Sa A, Nankabirwa V, Co R, Murungi J, Kim MO, Brim R, Namiiro F, Namugga O, Hartigan-O'Connor DJ, Roberts SB, Flaherman V, (2022) Randomized controlled trial of early, small-volume formula supplementation among newborns: A study protocol. PLoS One 17: e0263129</w:t>
      </w:r>
    </w:p>
    <w:p w14:paraId="32504B8B" w14:textId="77777777" w:rsidR="00BE196D" w:rsidRPr="00416FE6" w:rsidRDefault="00BE196D" w:rsidP="00BE196D">
      <w:pPr>
        <w:pStyle w:val="EndNoteBibliography"/>
        <w:ind w:left="720" w:hanging="720"/>
        <w:rPr>
          <w:noProof/>
          <w:sz w:val="14"/>
          <w:szCs w:val="14"/>
        </w:rPr>
      </w:pPr>
      <w:r w:rsidRPr="00416FE6">
        <w:rPr>
          <w:noProof/>
          <w:sz w:val="14"/>
          <w:szCs w:val="14"/>
        </w:rPr>
        <w:t>150.</w:t>
      </w:r>
      <w:r w:rsidRPr="00416FE6">
        <w:rPr>
          <w:noProof/>
          <w:sz w:val="14"/>
          <w:szCs w:val="14"/>
        </w:rPr>
        <w:tab/>
        <w:t>Goldstein SL, Akcan-Arikan A, Alobaidi R, Askenazi DJ, Bagshaw SM, Barhight M, Barreto E, Bayrakci B, Bignall ONR, Bjornstad E, Brophy PD, Chanchlani R, Charlton JR, Conroy AL, Deep A, Devarajan P, Dolan K, Fuhrman DY, Gist KM, Gorga SM, Greenberg JH, Hasson D, Ulrich EH, Iyengar A, Jetton JG, Krawczeski C, Meigs L, Menon S, Morgan J, Morgan CJ, Mottes T, Neumayr TM, Ricci Z, Selewski D, Soranno DE, Starr M, Stanski NL, Sutherland SM, Symons J, Tavares MS, Vega MW, Zappitelli M, Ronco C, Mehta RL, Kellum J, Ostermann M, Basu RK, (2022) Consensus-Based Recommendations on Priority Activities to Address Acute Kidney Injury in Children: A Modified Delphi Consensus Statement. JAMA Netw Open 5: e2229442</w:t>
      </w:r>
    </w:p>
    <w:p w14:paraId="4D6EF3C7" w14:textId="77777777" w:rsidR="00BE196D" w:rsidRPr="00416FE6" w:rsidRDefault="00BE196D" w:rsidP="00BE196D">
      <w:pPr>
        <w:pStyle w:val="EndNoteBibliography"/>
        <w:ind w:left="720" w:hanging="720"/>
        <w:rPr>
          <w:noProof/>
          <w:sz w:val="14"/>
          <w:szCs w:val="14"/>
        </w:rPr>
      </w:pPr>
      <w:r w:rsidRPr="00416FE6">
        <w:rPr>
          <w:noProof/>
          <w:sz w:val="14"/>
          <w:szCs w:val="14"/>
        </w:rPr>
        <w:t>151.</w:t>
      </w:r>
      <w:r w:rsidRPr="00416FE6">
        <w:rPr>
          <w:noProof/>
          <w:sz w:val="14"/>
          <w:szCs w:val="14"/>
        </w:rPr>
        <w:tab/>
        <w:t>Gomez D, Cabrera LF, Villarreal R, Pedraza M, Pulido J, Sebastián S, Urrutia A, Mendoza A, Zundel N, (2020) Laparoscopic Common Bile Duct Exploration With Primary Closure After Failed Endoscopic Retrograde Cholangiopancreatography Without Intraoperative Cholangiography: A Case Series from a Referral Center in Bogota, Colombia. J Laparoendosc Adv Surg Tech A 30: 267-272</w:t>
      </w:r>
    </w:p>
    <w:p w14:paraId="348B02CB" w14:textId="77777777" w:rsidR="00BE196D" w:rsidRPr="00416FE6" w:rsidRDefault="00BE196D" w:rsidP="00BE196D">
      <w:pPr>
        <w:pStyle w:val="EndNoteBibliography"/>
        <w:ind w:left="720" w:hanging="720"/>
        <w:rPr>
          <w:noProof/>
          <w:sz w:val="14"/>
          <w:szCs w:val="14"/>
        </w:rPr>
      </w:pPr>
      <w:r w:rsidRPr="00416FE6">
        <w:rPr>
          <w:noProof/>
          <w:sz w:val="14"/>
          <w:szCs w:val="14"/>
        </w:rPr>
        <w:t>152.</w:t>
      </w:r>
      <w:r w:rsidRPr="00416FE6">
        <w:rPr>
          <w:noProof/>
          <w:sz w:val="14"/>
          <w:szCs w:val="14"/>
        </w:rPr>
        <w:tab/>
        <w:t>Gong Y, Yan X, Sun X, Chen T, Liu Y, Cao J, (2020) Oncostatin M Is a Prognostic Biomarker and Inflammatory Mediator for Sepsis. J Infect Dis 221: 1989-1998</w:t>
      </w:r>
    </w:p>
    <w:p w14:paraId="53F6F5FE" w14:textId="77777777" w:rsidR="00BE196D" w:rsidRPr="00416FE6" w:rsidRDefault="00BE196D" w:rsidP="00BE196D">
      <w:pPr>
        <w:pStyle w:val="EndNoteBibliography"/>
        <w:ind w:left="720" w:hanging="720"/>
        <w:rPr>
          <w:noProof/>
          <w:sz w:val="14"/>
          <w:szCs w:val="14"/>
        </w:rPr>
      </w:pPr>
      <w:r w:rsidRPr="00416FE6">
        <w:rPr>
          <w:noProof/>
          <w:sz w:val="14"/>
          <w:szCs w:val="14"/>
        </w:rPr>
        <w:t>153.</w:t>
      </w:r>
      <w:r w:rsidRPr="00416FE6">
        <w:rPr>
          <w:noProof/>
          <w:sz w:val="14"/>
          <w:szCs w:val="14"/>
        </w:rPr>
        <w:tab/>
        <w:t>González-Díaz A, Ferrer Dufol A, Nogué Xarau S, Puiguriguer Ferrando J, Dueñas Laita A, Rodríguez Álvarez C, Burillo-Putze G, (2020) [Acute poisoning by chemical products: analysis of the first 15 years of the Spanish Toxic Surveillance System (SETv)]. Rev Esp Salud Publica 94</w:t>
      </w:r>
    </w:p>
    <w:p w14:paraId="4447FFB8" w14:textId="77777777" w:rsidR="00BE196D" w:rsidRPr="00416FE6" w:rsidRDefault="00BE196D" w:rsidP="00BE196D">
      <w:pPr>
        <w:pStyle w:val="EndNoteBibliography"/>
        <w:ind w:left="720" w:hanging="720"/>
        <w:rPr>
          <w:noProof/>
          <w:sz w:val="14"/>
          <w:szCs w:val="14"/>
        </w:rPr>
      </w:pPr>
      <w:r w:rsidRPr="00416FE6">
        <w:rPr>
          <w:noProof/>
          <w:sz w:val="14"/>
          <w:szCs w:val="14"/>
        </w:rPr>
        <w:t>154.</w:t>
      </w:r>
      <w:r w:rsidRPr="00416FE6">
        <w:rPr>
          <w:noProof/>
          <w:sz w:val="14"/>
          <w:szCs w:val="14"/>
        </w:rPr>
        <w:tab/>
        <w:t>Goodney P, Shah S, Hu YD, Suckow B, Kinlay S, Armstrong DG, Geraghty P, Patterson M, Menard M, Patel MR, Conte MS, (2022) A systematic review of patient-reported outcome measures patients with chronic limb-threatening ischemia. J Vasc Surg 75: 1762-1775</w:t>
      </w:r>
    </w:p>
    <w:p w14:paraId="192A05A5" w14:textId="77777777" w:rsidR="00BE196D" w:rsidRPr="00416FE6" w:rsidRDefault="00BE196D" w:rsidP="00BE196D">
      <w:pPr>
        <w:pStyle w:val="EndNoteBibliography"/>
        <w:ind w:left="720" w:hanging="720"/>
        <w:rPr>
          <w:noProof/>
          <w:sz w:val="14"/>
          <w:szCs w:val="14"/>
        </w:rPr>
      </w:pPr>
      <w:r w:rsidRPr="00416FE6">
        <w:rPr>
          <w:noProof/>
          <w:sz w:val="14"/>
          <w:szCs w:val="14"/>
        </w:rPr>
        <w:t>155.</w:t>
      </w:r>
      <w:r w:rsidRPr="00416FE6">
        <w:rPr>
          <w:noProof/>
          <w:sz w:val="14"/>
          <w:szCs w:val="14"/>
        </w:rPr>
        <w:tab/>
        <w:t>Granholm A, Krag M, Marker S, Alhazzani W, Perner A, Møller MH, (2021) Predictors of gastrointestinal bleeding in adult ICU patients in the SUP-ICU trial. Acta Anaesthesiol Scand 65: 792-800</w:t>
      </w:r>
    </w:p>
    <w:p w14:paraId="7C274F93" w14:textId="77777777" w:rsidR="00BE196D" w:rsidRPr="00416FE6" w:rsidRDefault="00BE196D" w:rsidP="00BE196D">
      <w:pPr>
        <w:pStyle w:val="EndNoteBibliography"/>
        <w:ind w:left="720" w:hanging="720"/>
        <w:rPr>
          <w:noProof/>
          <w:sz w:val="14"/>
          <w:szCs w:val="14"/>
        </w:rPr>
      </w:pPr>
      <w:r w:rsidRPr="00416FE6">
        <w:rPr>
          <w:noProof/>
          <w:sz w:val="14"/>
          <w:szCs w:val="14"/>
        </w:rPr>
        <w:t>156.</w:t>
      </w:r>
      <w:r w:rsidRPr="00416FE6">
        <w:rPr>
          <w:noProof/>
          <w:sz w:val="14"/>
          <w:szCs w:val="14"/>
        </w:rPr>
        <w:tab/>
        <w:t>Grillot J, D'Engremont C, Parmentier AL, Lakkis Z, Piton G, Cazaux D, Gay C, De Billy M, Koch S, Borot S, Vuitton L, (2020) Sarcopenia and visceral obesity assessed by computed tomography are associated with adverse outcomes in patients with Crohn's disease. Clin Nutr 39: 3024-3030</w:t>
      </w:r>
    </w:p>
    <w:p w14:paraId="0B24A2EE" w14:textId="77777777" w:rsidR="00BE196D" w:rsidRPr="00416FE6" w:rsidRDefault="00BE196D" w:rsidP="00BE196D">
      <w:pPr>
        <w:pStyle w:val="EndNoteBibliography"/>
        <w:ind w:left="720" w:hanging="720"/>
        <w:rPr>
          <w:noProof/>
          <w:sz w:val="14"/>
          <w:szCs w:val="14"/>
        </w:rPr>
      </w:pPr>
      <w:r w:rsidRPr="00416FE6">
        <w:rPr>
          <w:noProof/>
          <w:sz w:val="14"/>
          <w:szCs w:val="14"/>
        </w:rPr>
        <w:t>157.</w:t>
      </w:r>
      <w:r w:rsidRPr="00416FE6">
        <w:rPr>
          <w:noProof/>
          <w:sz w:val="14"/>
          <w:szCs w:val="14"/>
        </w:rPr>
        <w:tab/>
        <w:t>Gündoğan K, Karakoc E, Teke T, Zerman A, Esmaoglu A, Temel Ş, Güven M, Sungur M, (2020) Effects of oral/enteral nutrition alone versus plus pantoprazole on gastrointestinal bleeding in critically ill patients with low risk factor: a multicenter, randomized controlled trial. Turk J Med Sci 50: 776-783</w:t>
      </w:r>
    </w:p>
    <w:p w14:paraId="178B46ED" w14:textId="77777777" w:rsidR="00BE196D" w:rsidRPr="00416FE6" w:rsidRDefault="00BE196D" w:rsidP="00BE196D">
      <w:pPr>
        <w:pStyle w:val="EndNoteBibliography"/>
        <w:ind w:left="720" w:hanging="720"/>
        <w:rPr>
          <w:noProof/>
          <w:sz w:val="14"/>
          <w:szCs w:val="14"/>
        </w:rPr>
      </w:pPr>
      <w:r w:rsidRPr="00416FE6">
        <w:rPr>
          <w:noProof/>
          <w:sz w:val="14"/>
          <w:szCs w:val="14"/>
        </w:rPr>
        <w:t>158.</w:t>
      </w:r>
      <w:r w:rsidRPr="00416FE6">
        <w:rPr>
          <w:noProof/>
          <w:sz w:val="14"/>
          <w:szCs w:val="14"/>
        </w:rPr>
        <w:tab/>
        <w:t>Gupta M, Dugan A, Chacon E, Davenport DL, Shah MB, Marti F, Roth JS, Bernard A, Zwischenberger JB, Gedaly R, (2020) Detailed perioperative risk among patients with extreme obesity undergoing nonbariatric general surgery. Surgery 168: 462-470</w:t>
      </w:r>
    </w:p>
    <w:p w14:paraId="552CA9FE" w14:textId="77777777" w:rsidR="00BE196D" w:rsidRPr="00416FE6" w:rsidRDefault="00BE196D" w:rsidP="00BE196D">
      <w:pPr>
        <w:pStyle w:val="EndNoteBibliography"/>
        <w:ind w:left="720" w:hanging="720"/>
        <w:rPr>
          <w:noProof/>
          <w:sz w:val="14"/>
          <w:szCs w:val="14"/>
        </w:rPr>
      </w:pPr>
      <w:r w:rsidRPr="00416FE6">
        <w:rPr>
          <w:noProof/>
          <w:sz w:val="14"/>
          <w:szCs w:val="14"/>
        </w:rPr>
        <w:t>159.</w:t>
      </w:r>
      <w:r w:rsidRPr="00416FE6">
        <w:rPr>
          <w:noProof/>
          <w:sz w:val="14"/>
          <w:szCs w:val="14"/>
        </w:rPr>
        <w:tab/>
        <w:t>Gupta S, Wang W, Hayek SS, Chan L, Mathews KS, Melamed ML, Brenner SK, Leonberg-Yoo A, Schenck EJ, Radbel J, Reiser J, Bansal A, Srivastava A, Zhou Y, Finkel D, Green A, Mallappallil M, Faugno AJ, Zhang J, Velez JCQ, Shaefi S, Parikh CR, Charytan DM, Athavale AM, Friedman AN, Redfern RE, Short SAP, Correa S, Pokharel KK, Admon AJ, Donnelly JP, Gershengorn HB, Douin DJ, Semler MW, Hernán MA, Leaf DE, (2021) Association Between Early Treatment With Tocilizumab and Mortality Among Critically Ill Patients With COVID-19. JAMA Intern Med 181: 41-51</w:t>
      </w:r>
    </w:p>
    <w:p w14:paraId="2D826272" w14:textId="77777777" w:rsidR="00BE196D" w:rsidRPr="00416FE6" w:rsidRDefault="00BE196D" w:rsidP="00BE196D">
      <w:pPr>
        <w:pStyle w:val="EndNoteBibliography"/>
        <w:ind w:left="720" w:hanging="720"/>
        <w:rPr>
          <w:noProof/>
          <w:sz w:val="14"/>
          <w:szCs w:val="14"/>
        </w:rPr>
      </w:pPr>
      <w:r w:rsidRPr="00416FE6">
        <w:rPr>
          <w:noProof/>
          <w:sz w:val="14"/>
          <w:szCs w:val="14"/>
        </w:rPr>
        <w:t>160.</w:t>
      </w:r>
      <w:r w:rsidRPr="00416FE6">
        <w:rPr>
          <w:noProof/>
          <w:sz w:val="14"/>
          <w:szCs w:val="14"/>
        </w:rPr>
        <w:tab/>
        <w:t>Gutiérrez-Castrellón P, Gandara-Martí T, Abreu YAAT, Nieto-Rufino CD, López-Orduña E, Jiménez-Escobar I, Jiménez-Gutiérrez C, López-Velazquez G, Espadaler-Mazo J, (2022) Probiotic improves symptomatic and viral clearance in Covid19 outpatients: a randomized, quadruple-blinded, placebo-controlled trial. Gut Microbes 14: 2018899</w:t>
      </w:r>
    </w:p>
    <w:p w14:paraId="7E077BD6" w14:textId="77777777" w:rsidR="00BE196D" w:rsidRPr="00416FE6" w:rsidRDefault="00BE196D" w:rsidP="00BE196D">
      <w:pPr>
        <w:pStyle w:val="EndNoteBibliography"/>
        <w:ind w:left="720" w:hanging="720"/>
        <w:rPr>
          <w:noProof/>
          <w:sz w:val="14"/>
          <w:szCs w:val="14"/>
        </w:rPr>
      </w:pPr>
      <w:r w:rsidRPr="00416FE6">
        <w:rPr>
          <w:noProof/>
          <w:sz w:val="14"/>
          <w:szCs w:val="14"/>
        </w:rPr>
        <w:t>161.</w:t>
      </w:r>
      <w:r w:rsidRPr="00416FE6">
        <w:rPr>
          <w:noProof/>
          <w:sz w:val="14"/>
          <w:szCs w:val="14"/>
        </w:rPr>
        <w:tab/>
        <w:t>Guzzardi MA, La Rosa F, Campani D, Cacciato Insilla A, De Sena V, Panetta D, Brunetto MR, Bonino F, Collado MC, Iozzo P, (2021) Maturation of the Visceral (Gut-Adipose-Liver) Network in Response to the Weaning Reaction versus Adult Age and Impact of Maternal High-Fat Diet. Nutrients 13</w:t>
      </w:r>
    </w:p>
    <w:p w14:paraId="0026CB70" w14:textId="77777777" w:rsidR="00BE196D" w:rsidRPr="00416FE6" w:rsidRDefault="00BE196D" w:rsidP="00BE196D">
      <w:pPr>
        <w:pStyle w:val="EndNoteBibliography"/>
        <w:ind w:left="720" w:hanging="720"/>
        <w:rPr>
          <w:noProof/>
          <w:sz w:val="14"/>
          <w:szCs w:val="14"/>
        </w:rPr>
      </w:pPr>
      <w:r w:rsidRPr="00416FE6">
        <w:rPr>
          <w:noProof/>
          <w:sz w:val="14"/>
          <w:szCs w:val="14"/>
        </w:rPr>
        <w:t>162.</w:t>
      </w:r>
      <w:r w:rsidRPr="00416FE6">
        <w:rPr>
          <w:noProof/>
          <w:sz w:val="14"/>
          <w:szCs w:val="14"/>
        </w:rPr>
        <w:tab/>
        <w:t>Haas NL, Medlin RP, Jr., Cranford JA, Boyd C, Havey RA, Losman ED, Rice MD, Bassin BS, (2021) An emergency department-based intensive care unit is associated with decreased hospital length of stay for upper gastrointestinal bleeding. Am J Emerg Med 50: 173-177</w:t>
      </w:r>
    </w:p>
    <w:p w14:paraId="6B57438E" w14:textId="77777777" w:rsidR="00BE196D" w:rsidRPr="00416FE6" w:rsidRDefault="00BE196D" w:rsidP="00BE196D">
      <w:pPr>
        <w:pStyle w:val="EndNoteBibliography"/>
        <w:ind w:left="720" w:hanging="720"/>
        <w:rPr>
          <w:noProof/>
          <w:sz w:val="14"/>
          <w:szCs w:val="14"/>
        </w:rPr>
      </w:pPr>
      <w:r w:rsidRPr="00416FE6">
        <w:rPr>
          <w:noProof/>
          <w:sz w:val="14"/>
          <w:szCs w:val="14"/>
        </w:rPr>
        <w:t>163.</w:t>
      </w:r>
      <w:r w:rsidRPr="00416FE6">
        <w:rPr>
          <w:noProof/>
          <w:sz w:val="14"/>
          <w:szCs w:val="14"/>
        </w:rPr>
        <w:tab/>
        <w:t>Halimeh A, Farhad RB, Naseh S, Karim N, (2020) Comparative efficacy of honey 12.5% and chlorhexidine 0.2% mouthwashes on the oropharyngeal bacterial colonization in mechanically-ventilated patients: a randomized controlled trial. J Tradit Chin Med 40: 440-446</w:t>
      </w:r>
    </w:p>
    <w:p w14:paraId="0DC77D73" w14:textId="77777777" w:rsidR="00BE196D" w:rsidRPr="00416FE6" w:rsidRDefault="00BE196D" w:rsidP="00BE196D">
      <w:pPr>
        <w:pStyle w:val="EndNoteBibliography"/>
        <w:ind w:left="720" w:hanging="720"/>
        <w:rPr>
          <w:noProof/>
          <w:sz w:val="14"/>
          <w:szCs w:val="14"/>
        </w:rPr>
      </w:pPr>
      <w:r w:rsidRPr="00416FE6">
        <w:rPr>
          <w:noProof/>
          <w:sz w:val="14"/>
          <w:szCs w:val="14"/>
        </w:rPr>
        <w:t>164.</w:t>
      </w:r>
      <w:r w:rsidRPr="00416FE6">
        <w:rPr>
          <w:noProof/>
          <w:sz w:val="14"/>
          <w:szCs w:val="14"/>
        </w:rPr>
        <w:tab/>
        <w:t>Hallam S, Bickley M, Phelan L, Dilworth M, Bowley DM, (2020) Does declared surgeon specialist interest influence the outcome of emergency laparotomy? Ann R Coll Surg Engl 102: 437-441</w:t>
      </w:r>
    </w:p>
    <w:p w14:paraId="392464FE" w14:textId="77777777" w:rsidR="00BE196D" w:rsidRPr="00416FE6" w:rsidRDefault="00BE196D" w:rsidP="00BE196D">
      <w:pPr>
        <w:pStyle w:val="EndNoteBibliography"/>
        <w:ind w:left="720" w:hanging="720"/>
        <w:rPr>
          <w:noProof/>
          <w:sz w:val="14"/>
          <w:szCs w:val="14"/>
        </w:rPr>
      </w:pPr>
      <w:r w:rsidRPr="00416FE6">
        <w:rPr>
          <w:noProof/>
          <w:sz w:val="14"/>
          <w:szCs w:val="14"/>
        </w:rPr>
        <w:t>165.</w:t>
      </w:r>
      <w:r w:rsidRPr="00416FE6">
        <w:rPr>
          <w:noProof/>
          <w:sz w:val="14"/>
          <w:szCs w:val="14"/>
        </w:rPr>
        <w:tab/>
        <w:t>Han D, Peng C, Meng R, Yao J, Zhou Q, Xiao Y, Ma H, (2020) Estimating the release of inflammatory factors and use of glucocorticoid therapy for COVID-19 patients with comorbidities. Aging (Albany NY) 12: 22413-22424</w:t>
      </w:r>
    </w:p>
    <w:p w14:paraId="4443314D" w14:textId="77777777" w:rsidR="00BE196D" w:rsidRPr="00416FE6" w:rsidRDefault="00BE196D" w:rsidP="00BE196D">
      <w:pPr>
        <w:pStyle w:val="EndNoteBibliography"/>
        <w:ind w:left="720" w:hanging="720"/>
        <w:rPr>
          <w:noProof/>
          <w:sz w:val="14"/>
          <w:szCs w:val="14"/>
        </w:rPr>
      </w:pPr>
      <w:r w:rsidRPr="00416FE6">
        <w:rPr>
          <w:noProof/>
          <w:sz w:val="14"/>
          <w:szCs w:val="14"/>
        </w:rPr>
        <w:t>166.</w:t>
      </w:r>
      <w:r w:rsidRPr="00416FE6">
        <w:rPr>
          <w:noProof/>
          <w:sz w:val="14"/>
          <w:szCs w:val="14"/>
        </w:rPr>
        <w:tab/>
        <w:t>Han P, Lei Y, Hou W, Chen N, Liu J, Tian D, Guo Q, Yan W, (2022) Severe lower gastrointestinal bleeding caused by rectal Dieulafoy's lesion: Case reports and literature review. Medicine (Baltimore) 101: e32031</w:t>
      </w:r>
    </w:p>
    <w:p w14:paraId="60C72652" w14:textId="77777777" w:rsidR="00BE196D" w:rsidRPr="00416FE6" w:rsidRDefault="00BE196D" w:rsidP="00BE196D">
      <w:pPr>
        <w:pStyle w:val="EndNoteBibliography"/>
        <w:ind w:left="720" w:hanging="720"/>
        <w:rPr>
          <w:noProof/>
          <w:sz w:val="14"/>
          <w:szCs w:val="14"/>
        </w:rPr>
      </w:pPr>
      <w:r w:rsidRPr="00416FE6">
        <w:rPr>
          <w:noProof/>
          <w:sz w:val="14"/>
          <w:szCs w:val="14"/>
        </w:rPr>
        <w:t>167.</w:t>
      </w:r>
      <w:r w:rsidRPr="00416FE6">
        <w:rPr>
          <w:noProof/>
          <w:sz w:val="14"/>
          <w:szCs w:val="14"/>
        </w:rPr>
        <w:tab/>
        <w:t>Hansted AK, Møller MH, Møller AM, Wetterslev J, Rosenberg J, Jorgensen LN, Waldau T, Vester-Andersen M, (2020) Long-term mortality in the Intermediate care after emergency abdominal surgery (InCare) trial-A post-hoc follow-up study. Acta Anaesthesiol Scand 64: 1100-1105</w:t>
      </w:r>
    </w:p>
    <w:p w14:paraId="5315FF57" w14:textId="77777777" w:rsidR="00BE196D" w:rsidRPr="00416FE6" w:rsidRDefault="00BE196D" w:rsidP="00BE196D">
      <w:pPr>
        <w:pStyle w:val="EndNoteBibliography"/>
        <w:ind w:left="720" w:hanging="720"/>
        <w:rPr>
          <w:noProof/>
          <w:sz w:val="14"/>
          <w:szCs w:val="14"/>
        </w:rPr>
      </w:pPr>
      <w:r w:rsidRPr="00416FE6">
        <w:rPr>
          <w:noProof/>
          <w:sz w:val="14"/>
          <w:szCs w:val="14"/>
        </w:rPr>
        <w:t>168.</w:t>
      </w:r>
      <w:r w:rsidRPr="00416FE6">
        <w:rPr>
          <w:noProof/>
          <w:sz w:val="14"/>
          <w:szCs w:val="14"/>
        </w:rPr>
        <w:tab/>
        <w:t>Hashemian SR, Aliannejad R, Zarrabi M, Soleimani M, Vosough M, Hosseini SE, Hossieni H, Keshel SH, Naderpour Z, Hajizadeh-Saffar E, Shajareh E, Jamaati H, Soufi-Zomorrod M, Khavandgar N, Alemi H, Karimi A, Pak N, Rouzbahani NH, Nouri M, Sorouri M, Kashani L, Madani H, Aghdami N, Vasei M, Baharvand H, (2021) Mesenchymal stem cells derived from perinatal tissues for treatment of critically ill COVID-19-induced ARDS patients: a case series. Stem Cell Res Ther 12: 91</w:t>
      </w:r>
    </w:p>
    <w:p w14:paraId="0DF1877F" w14:textId="77777777" w:rsidR="00BE196D" w:rsidRPr="00416FE6" w:rsidRDefault="00BE196D" w:rsidP="00BE196D">
      <w:pPr>
        <w:pStyle w:val="EndNoteBibliography"/>
        <w:ind w:left="720" w:hanging="720"/>
        <w:rPr>
          <w:noProof/>
          <w:sz w:val="14"/>
          <w:szCs w:val="14"/>
        </w:rPr>
      </w:pPr>
      <w:r w:rsidRPr="00416FE6">
        <w:rPr>
          <w:noProof/>
          <w:sz w:val="14"/>
          <w:szCs w:val="14"/>
        </w:rPr>
        <w:t>169.</w:t>
      </w:r>
      <w:r w:rsidRPr="00416FE6">
        <w:rPr>
          <w:noProof/>
          <w:sz w:val="14"/>
          <w:szCs w:val="14"/>
        </w:rPr>
        <w:tab/>
        <w:t>Hatta W, Gotoda T, Koike T, Masamune A, (2020) Management following endoscopic resection in elderly patients with early-stage upper gastrointestinal neoplasia. Dig Endosc 32: 861-873</w:t>
      </w:r>
    </w:p>
    <w:p w14:paraId="05E7D347" w14:textId="77777777" w:rsidR="00BE196D" w:rsidRPr="00416FE6" w:rsidRDefault="00BE196D" w:rsidP="00BE196D">
      <w:pPr>
        <w:pStyle w:val="EndNoteBibliography"/>
        <w:ind w:left="720" w:hanging="720"/>
        <w:rPr>
          <w:noProof/>
          <w:sz w:val="14"/>
          <w:szCs w:val="14"/>
        </w:rPr>
      </w:pPr>
      <w:r w:rsidRPr="00416FE6">
        <w:rPr>
          <w:noProof/>
          <w:sz w:val="14"/>
          <w:szCs w:val="14"/>
        </w:rPr>
        <w:t>170.</w:t>
      </w:r>
      <w:r w:rsidRPr="00416FE6">
        <w:rPr>
          <w:noProof/>
          <w:sz w:val="14"/>
          <w:szCs w:val="14"/>
        </w:rPr>
        <w:tab/>
        <w:t>He QL, Gao SW, Qin Y, Huang RC, Chen CY, Zhou F, Lin HC, Huang WQ, (2022) Gastrointestinal dysfunction is associated with mortality in severe burn patients: a 10-year retrospective observational study from South China. Mil Med Res 9: 49</w:t>
      </w:r>
    </w:p>
    <w:p w14:paraId="29A110DA" w14:textId="77777777" w:rsidR="00BE196D" w:rsidRPr="00416FE6" w:rsidRDefault="00BE196D" w:rsidP="00BE196D">
      <w:pPr>
        <w:pStyle w:val="EndNoteBibliography"/>
        <w:ind w:left="720" w:hanging="720"/>
        <w:rPr>
          <w:noProof/>
          <w:sz w:val="14"/>
          <w:szCs w:val="14"/>
        </w:rPr>
      </w:pPr>
      <w:r w:rsidRPr="00416FE6">
        <w:rPr>
          <w:noProof/>
          <w:sz w:val="14"/>
          <w:szCs w:val="14"/>
        </w:rPr>
        <w:t>171.</w:t>
      </w:r>
      <w:r w:rsidRPr="00416FE6">
        <w:rPr>
          <w:noProof/>
          <w:sz w:val="14"/>
          <w:szCs w:val="14"/>
        </w:rPr>
        <w:tab/>
        <w:t>He X, Tu R, Zeng S, He Z, Liu S, Fang Y, (2022) Non-bacterial cystitis secondary to pembrolizumab: A case report and review of the literature. Curr Probl Cancer 46: 100863</w:t>
      </w:r>
    </w:p>
    <w:p w14:paraId="23104EAB" w14:textId="77777777" w:rsidR="00BE196D" w:rsidRPr="00416FE6" w:rsidRDefault="00BE196D" w:rsidP="00BE196D">
      <w:pPr>
        <w:pStyle w:val="EndNoteBibliography"/>
        <w:ind w:left="720" w:hanging="720"/>
        <w:rPr>
          <w:noProof/>
          <w:sz w:val="14"/>
          <w:szCs w:val="14"/>
        </w:rPr>
      </w:pPr>
      <w:r w:rsidRPr="00416FE6">
        <w:rPr>
          <w:noProof/>
          <w:sz w:val="14"/>
          <w:szCs w:val="14"/>
        </w:rPr>
        <w:t>172.</w:t>
      </w:r>
      <w:r w:rsidRPr="00416FE6">
        <w:rPr>
          <w:noProof/>
          <w:sz w:val="14"/>
          <w:szCs w:val="14"/>
        </w:rPr>
        <w:tab/>
        <w:t>Heald B, Hampel H, Church J, Dudley B, Hall MJ, Mork ME, Singh A, Stoffel E, Stoll J, You YN, Yurgelun MB, Kupfer SS, (2020) Collaborative Group of the Americas on Inherited Gastrointestinal Cancer Position statement on multigene panel testing for patients with colorectal cancer and/or polyposis. Fam Cancer 19: 223-239</w:t>
      </w:r>
    </w:p>
    <w:p w14:paraId="43A6B6EF" w14:textId="77777777" w:rsidR="00BE196D" w:rsidRPr="00416FE6" w:rsidRDefault="00BE196D" w:rsidP="00BE196D">
      <w:pPr>
        <w:pStyle w:val="EndNoteBibliography"/>
        <w:ind w:left="720" w:hanging="720"/>
        <w:rPr>
          <w:noProof/>
          <w:sz w:val="14"/>
          <w:szCs w:val="14"/>
        </w:rPr>
      </w:pPr>
      <w:r w:rsidRPr="00416FE6">
        <w:rPr>
          <w:noProof/>
          <w:sz w:val="14"/>
          <w:szCs w:val="14"/>
        </w:rPr>
        <w:t>173.</w:t>
      </w:r>
      <w:r w:rsidRPr="00416FE6">
        <w:rPr>
          <w:noProof/>
          <w:sz w:val="14"/>
          <w:szCs w:val="14"/>
        </w:rPr>
        <w:tab/>
        <w:t>Healey S, Said W, Fayyaz F, Bell A, (2020) First report of paracoccidioidomycosis reactivation as a complication of immunosuppressive therapy for acute severe colitis in a caving enthusiast. BMJ Case Rep 13</w:t>
      </w:r>
    </w:p>
    <w:p w14:paraId="6DC4CD3B" w14:textId="77777777" w:rsidR="00BE196D" w:rsidRPr="00416FE6" w:rsidRDefault="00BE196D" w:rsidP="00BE196D">
      <w:pPr>
        <w:pStyle w:val="EndNoteBibliography"/>
        <w:ind w:left="720" w:hanging="720"/>
        <w:rPr>
          <w:noProof/>
          <w:sz w:val="14"/>
          <w:szCs w:val="14"/>
        </w:rPr>
      </w:pPr>
      <w:r w:rsidRPr="00416FE6">
        <w:rPr>
          <w:noProof/>
          <w:sz w:val="14"/>
          <w:szCs w:val="14"/>
        </w:rPr>
        <w:t>174.</w:t>
      </w:r>
      <w:r w:rsidRPr="00416FE6">
        <w:rPr>
          <w:noProof/>
          <w:sz w:val="14"/>
          <w:szCs w:val="14"/>
        </w:rPr>
        <w:tab/>
        <w:t>Hedderson MM, Badon SE, Pimentel N, Xu F, Regenstein A, Ferrara A, Neugebauer R, (2022) Association of Glyburide and Subcutaneous Insulin With Perinatal Complications Among Women With Gestational Diabetes. JAMA Netw Open 5: e225026</w:t>
      </w:r>
    </w:p>
    <w:p w14:paraId="32024B8B" w14:textId="77777777" w:rsidR="00BE196D" w:rsidRPr="00416FE6" w:rsidRDefault="00BE196D" w:rsidP="00BE196D">
      <w:pPr>
        <w:pStyle w:val="EndNoteBibliography"/>
        <w:ind w:left="720" w:hanging="720"/>
        <w:rPr>
          <w:noProof/>
          <w:sz w:val="14"/>
          <w:szCs w:val="14"/>
        </w:rPr>
      </w:pPr>
      <w:r w:rsidRPr="00416FE6">
        <w:rPr>
          <w:noProof/>
          <w:sz w:val="14"/>
          <w:szCs w:val="14"/>
        </w:rPr>
        <w:t>175.</w:t>
      </w:r>
      <w:r w:rsidRPr="00416FE6">
        <w:rPr>
          <w:noProof/>
          <w:sz w:val="14"/>
          <w:szCs w:val="14"/>
        </w:rPr>
        <w:tab/>
        <w:t>Heijnen NFL, Hagens LA, Smit MR, Schultz MJ, van der Poll T, Schnabel RM, van der Horst ICC, Dickson RP, Bergmans D, Bos LDJ, (2021) Biological subphenotypes of acute respiratory distress syndrome may not reflect differences in alveolar inflammation. Physiol Rep 9: e14693</w:t>
      </w:r>
    </w:p>
    <w:p w14:paraId="1D18D7C2" w14:textId="77777777" w:rsidR="00BE196D" w:rsidRPr="00416FE6" w:rsidRDefault="00BE196D" w:rsidP="00BE196D">
      <w:pPr>
        <w:pStyle w:val="EndNoteBibliography"/>
        <w:ind w:left="720" w:hanging="720"/>
        <w:rPr>
          <w:noProof/>
          <w:sz w:val="14"/>
          <w:szCs w:val="14"/>
        </w:rPr>
      </w:pPr>
      <w:r w:rsidRPr="00416FE6">
        <w:rPr>
          <w:noProof/>
          <w:sz w:val="14"/>
          <w:szCs w:val="14"/>
        </w:rPr>
        <w:t>176.</w:t>
      </w:r>
      <w:r w:rsidRPr="00416FE6">
        <w:rPr>
          <w:noProof/>
          <w:sz w:val="14"/>
          <w:szCs w:val="14"/>
        </w:rPr>
        <w:tab/>
        <w:t>Hensgens KRC, van Rensen IHT, Lekx AW, van Osch FHM, Knarren LHH, Wyers CE, van den Bergh JP, Barten DG, (2021) Sort and Sieve: Pre-Triage Screening of Patients with Suspected COVID-19 in the Emergency Department. Int J Environ Res Public Health 18</w:t>
      </w:r>
    </w:p>
    <w:p w14:paraId="5D19F329" w14:textId="77777777" w:rsidR="00BE196D" w:rsidRPr="00416FE6" w:rsidRDefault="00BE196D" w:rsidP="00BE196D">
      <w:pPr>
        <w:pStyle w:val="EndNoteBibliography"/>
        <w:ind w:left="720" w:hanging="720"/>
        <w:rPr>
          <w:noProof/>
          <w:sz w:val="14"/>
          <w:szCs w:val="14"/>
        </w:rPr>
      </w:pPr>
      <w:r w:rsidRPr="00416FE6">
        <w:rPr>
          <w:noProof/>
          <w:sz w:val="14"/>
          <w:szCs w:val="14"/>
        </w:rPr>
        <w:t>177.</w:t>
      </w:r>
      <w:r w:rsidRPr="00416FE6">
        <w:rPr>
          <w:noProof/>
          <w:sz w:val="14"/>
          <w:szCs w:val="14"/>
        </w:rPr>
        <w:tab/>
        <w:t>Heyland DK, Marquis F, Lamontagne F, Albert M, Turgeon AF, Khwaja KA, Garland A, Hall R, Chapman MG, Kutsiogannis DJ, Martin C, Sessler DI, Day AG, (2020) Promotion of Regular Oesophageal Motility to Prevent Regurgitation and Enhance Nutrition Intake in Long-Stay ICU Patients. A Multicenter, Phase II, Sham-Controlled, Randomized Trial: The PROPEL Study. Crit Care Med 48: e219-e226</w:t>
      </w:r>
    </w:p>
    <w:p w14:paraId="479242E3" w14:textId="77777777" w:rsidR="00BE196D" w:rsidRPr="00416FE6" w:rsidRDefault="00BE196D" w:rsidP="00BE196D">
      <w:pPr>
        <w:pStyle w:val="EndNoteBibliography"/>
        <w:ind w:left="720" w:hanging="720"/>
        <w:rPr>
          <w:noProof/>
          <w:sz w:val="14"/>
          <w:szCs w:val="14"/>
        </w:rPr>
      </w:pPr>
      <w:r w:rsidRPr="00416FE6">
        <w:rPr>
          <w:noProof/>
          <w:sz w:val="14"/>
          <w:szCs w:val="14"/>
        </w:rPr>
        <w:t>178.</w:t>
      </w:r>
      <w:r w:rsidRPr="00416FE6">
        <w:rPr>
          <w:noProof/>
          <w:sz w:val="14"/>
          <w:szCs w:val="14"/>
        </w:rPr>
        <w:tab/>
        <w:t>Hobeika C, Cauchy F, Weiss E, Chopinet S, Sepulveda A, Dondero F, Khoy-Ear L, Grigoresco B, Dokmak S, Durand F, Le Roy B, Paugam-Burtz C, Soubrane O, (2021) Practical model to identify liver transplant recipients at low risk of postoperative haemorrhage, bile leakage and ascites. BJS Open 5</w:t>
      </w:r>
    </w:p>
    <w:p w14:paraId="511CD3E2" w14:textId="77777777" w:rsidR="00BE196D" w:rsidRPr="00416FE6" w:rsidRDefault="00BE196D" w:rsidP="00BE196D">
      <w:pPr>
        <w:pStyle w:val="EndNoteBibliography"/>
        <w:ind w:left="720" w:hanging="720"/>
        <w:rPr>
          <w:noProof/>
          <w:sz w:val="14"/>
          <w:szCs w:val="14"/>
        </w:rPr>
      </w:pPr>
      <w:r w:rsidRPr="00416FE6">
        <w:rPr>
          <w:noProof/>
          <w:sz w:val="14"/>
          <w:szCs w:val="14"/>
        </w:rPr>
        <w:t>179.</w:t>
      </w:r>
      <w:r w:rsidRPr="00416FE6">
        <w:rPr>
          <w:noProof/>
          <w:sz w:val="14"/>
          <w:szCs w:val="14"/>
        </w:rPr>
        <w:tab/>
        <w:t>Hochstrasser SR, Metzger K, Vincent AM, Becker C, Keller AKJ, Beck K, Perrig S, Tisljar K, Sutter R, Schuetz P, Bernasconi L, Neyer P, Marsch S, Hunziker S, (2020) Trimethylamine-N-oxide (TMAO) predicts short- and long-term mortality and poor neurological outcome in out-of-hospital cardiac arrest patients. Clin Chem Lab Med 59: 393-402</w:t>
      </w:r>
    </w:p>
    <w:p w14:paraId="59F961A3" w14:textId="77777777" w:rsidR="00BE196D" w:rsidRPr="00416FE6" w:rsidRDefault="00BE196D" w:rsidP="00BE196D">
      <w:pPr>
        <w:pStyle w:val="EndNoteBibliography"/>
        <w:ind w:left="720" w:hanging="720"/>
        <w:rPr>
          <w:noProof/>
          <w:sz w:val="14"/>
          <w:szCs w:val="14"/>
        </w:rPr>
      </w:pPr>
      <w:r w:rsidRPr="00416FE6">
        <w:rPr>
          <w:noProof/>
          <w:sz w:val="14"/>
          <w:szCs w:val="14"/>
        </w:rPr>
        <w:lastRenderedPageBreak/>
        <w:t>180.</w:t>
      </w:r>
      <w:r w:rsidRPr="00416FE6">
        <w:rPr>
          <w:noProof/>
          <w:sz w:val="14"/>
          <w:szCs w:val="14"/>
        </w:rPr>
        <w:tab/>
        <w:t>Holderried F, Herrmann-Werner A, Mahling M, Holderried M, Riessen R, Zipfel S, Celebi N, (2020) Electronic charts do not facilitate the recognition of patient hazards by advanced medical students: A randomized controlled study. PLoS One 15: e0230522</w:t>
      </w:r>
    </w:p>
    <w:p w14:paraId="4F239091" w14:textId="77777777" w:rsidR="00BE196D" w:rsidRPr="00416FE6" w:rsidRDefault="00BE196D" w:rsidP="00BE196D">
      <w:pPr>
        <w:pStyle w:val="EndNoteBibliography"/>
        <w:ind w:left="720" w:hanging="720"/>
        <w:rPr>
          <w:noProof/>
          <w:sz w:val="14"/>
          <w:szCs w:val="14"/>
        </w:rPr>
      </w:pPr>
      <w:r w:rsidRPr="00416FE6">
        <w:rPr>
          <w:noProof/>
          <w:sz w:val="14"/>
          <w:szCs w:val="14"/>
        </w:rPr>
        <w:t>181.</w:t>
      </w:r>
      <w:r w:rsidRPr="00416FE6">
        <w:rPr>
          <w:noProof/>
          <w:sz w:val="14"/>
          <w:szCs w:val="14"/>
        </w:rPr>
        <w:tab/>
        <w:t>Holle J, Bartolomaeus H, Löber U, Behrens F, Bartolomaeus TUP, Anandakumar H, Wimmer MI, Vu DL, Kuhring M, Brüning U, Maifeld A, Geisberger S, Kempa S, Schumacher F, Kleuser B, Bufler P, Querfeld U, Kitschke S, Engler D, Kuhrt LD, Drechsel O, Eckardt KU, Forslund SK, Thürmer A, McParland V, Kirwan JA, Wilck N, Müller D, (2022) Inflammation in Children with CKD Linked to Gut Dysbiosis and Metabolite Imbalance. J Am Soc Nephrol 33: 2259-2275</w:t>
      </w:r>
    </w:p>
    <w:p w14:paraId="226DE92A" w14:textId="77777777" w:rsidR="00BE196D" w:rsidRPr="00416FE6" w:rsidRDefault="00BE196D" w:rsidP="00BE196D">
      <w:pPr>
        <w:pStyle w:val="EndNoteBibliography"/>
        <w:ind w:left="720" w:hanging="720"/>
        <w:rPr>
          <w:noProof/>
          <w:sz w:val="14"/>
          <w:szCs w:val="14"/>
        </w:rPr>
      </w:pPr>
      <w:r w:rsidRPr="00416FE6">
        <w:rPr>
          <w:noProof/>
          <w:sz w:val="14"/>
          <w:szCs w:val="14"/>
        </w:rPr>
        <w:t>182.</w:t>
      </w:r>
      <w:r w:rsidRPr="00416FE6">
        <w:rPr>
          <w:noProof/>
          <w:sz w:val="14"/>
          <w:szCs w:val="14"/>
        </w:rPr>
        <w:tab/>
        <w:t>Hollstein T, Schulte DM, Schulz J, Glück A, Ziegler AG, Bonifacio E, Wendorff M, Franke A, Schreiber S, Bornstein SR, Laudes M, (2020) Autoantibody-negative insulin-dependent diabetes mellitus after SARS-CoV-2 infection: a case report. Nat Metab 2: 1021-1024</w:t>
      </w:r>
    </w:p>
    <w:p w14:paraId="6D96A59B" w14:textId="77777777" w:rsidR="00BE196D" w:rsidRPr="00416FE6" w:rsidRDefault="00BE196D" w:rsidP="00BE196D">
      <w:pPr>
        <w:pStyle w:val="EndNoteBibliography"/>
        <w:ind w:left="720" w:hanging="720"/>
        <w:rPr>
          <w:noProof/>
          <w:sz w:val="14"/>
          <w:szCs w:val="14"/>
        </w:rPr>
      </w:pPr>
      <w:r w:rsidRPr="00416FE6">
        <w:rPr>
          <w:noProof/>
          <w:sz w:val="14"/>
          <w:szCs w:val="14"/>
        </w:rPr>
        <w:t>183.</w:t>
      </w:r>
      <w:r w:rsidRPr="00416FE6">
        <w:rPr>
          <w:noProof/>
          <w:sz w:val="14"/>
          <w:szCs w:val="14"/>
        </w:rPr>
        <w:tab/>
        <w:t>Honda S, Furukawa K, Makuuchi R, Irino T, Tokunaga M, Tanizawa Y, Bando E, Kawamura T, Shinsato K, Matsumoto T, Terashima M, (2020) A phase II study of ramelteon for the prevention of postoperative delirium in elderly patients undergoing gastrectomy. Surg Today 50: 1681-1686</w:t>
      </w:r>
    </w:p>
    <w:p w14:paraId="475C11BC" w14:textId="77777777" w:rsidR="00BE196D" w:rsidRPr="00416FE6" w:rsidRDefault="00BE196D" w:rsidP="00BE196D">
      <w:pPr>
        <w:pStyle w:val="EndNoteBibliography"/>
        <w:ind w:left="720" w:hanging="720"/>
        <w:rPr>
          <w:noProof/>
          <w:sz w:val="14"/>
          <w:szCs w:val="14"/>
        </w:rPr>
      </w:pPr>
      <w:r w:rsidRPr="00416FE6">
        <w:rPr>
          <w:noProof/>
          <w:sz w:val="14"/>
          <w:szCs w:val="14"/>
        </w:rPr>
        <w:t>184.</w:t>
      </w:r>
      <w:r w:rsidRPr="00416FE6">
        <w:rPr>
          <w:noProof/>
          <w:sz w:val="14"/>
          <w:szCs w:val="14"/>
        </w:rPr>
        <w:tab/>
        <w:t>Hsieh CS, Rengarajan S, Kau A, Tarazona-Meza C, Nicholson A, Checkley W, Romero K, Hansel NN, (2021) Altered IgA Response to Gut Bacteria Is Associated with Childhood Asthma in Peru. J Immunol 207: 398-407</w:t>
      </w:r>
    </w:p>
    <w:p w14:paraId="32213ED3" w14:textId="77777777" w:rsidR="00BE196D" w:rsidRPr="00416FE6" w:rsidRDefault="00BE196D" w:rsidP="00BE196D">
      <w:pPr>
        <w:pStyle w:val="EndNoteBibliography"/>
        <w:ind w:left="720" w:hanging="720"/>
        <w:rPr>
          <w:noProof/>
          <w:sz w:val="14"/>
          <w:szCs w:val="14"/>
        </w:rPr>
      </w:pPr>
      <w:r w:rsidRPr="00416FE6">
        <w:rPr>
          <w:noProof/>
          <w:sz w:val="14"/>
          <w:szCs w:val="14"/>
        </w:rPr>
        <w:t>185.</w:t>
      </w:r>
      <w:r w:rsidRPr="00416FE6">
        <w:rPr>
          <w:noProof/>
          <w:sz w:val="14"/>
          <w:szCs w:val="14"/>
        </w:rPr>
        <w:tab/>
        <w:t>Hu X, Ouyang S, Xie Y, Gong Z, Du J, (2020) Characterizing the gut microbiota in patients with chronic kidney disease. Postgrad Med 132: 495-505</w:t>
      </w:r>
    </w:p>
    <w:p w14:paraId="40740336" w14:textId="77777777" w:rsidR="00BE196D" w:rsidRPr="00416FE6" w:rsidRDefault="00BE196D" w:rsidP="00BE196D">
      <w:pPr>
        <w:pStyle w:val="EndNoteBibliography"/>
        <w:ind w:left="720" w:hanging="720"/>
        <w:rPr>
          <w:noProof/>
          <w:sz w:val="14"/>
          <w:szCs w:val="14"/>
        </w:rPr>
      </w:pPr>
      <w:r w:rsidRPr="00416FE6">
        <w:rPr>
          <w:noProof/>
          <w:sz w:val="14"/>
          <w:szCs w:val="14"/>
        </w:rPr>
        <w:t>186.</w:t>
      </w:r>
      <w:r w:rsidRPr="00416FE6">
        <w:rPr>
          <w:noProof/>
          <w:sz w:val="14"/>
          <w:szCs w:val="14"/>
        </w:rPr>
        <w:tab/>
        <w:t>Hu Y, Shi Q, Ying S, Zhu D, Chen H, Yang X, Xu J, Xu F, Tao F, Xu B, (2020) Effects of compound Caoshi silkworm granules on stable COPD patients and their relationship with gut microbiota: A randomized controlled trial. Medicine (Baltimore) 99: e20511</w:t>
      </w:r>
    </w:p>
    <w:p w14:paraId="3DAC114C" w14:textId="77777777" w:rsidR="00BE196D" w:rsidRPr="00416FE6" w:rsidRDefault="00BE196D" w:rsidP="00BE196D">
      <w:pPr>
        <w:pStyle w:val="EndNoteBibliography"/>
        <w:ind w:left="720" w:hanging="720"/>
        <w:rPr>
          <w:noProof/>
          <w:sz w:val="14"/>
          <w:szCs w:val="14"/>
        </w:rPr>
      </w:pPr>
      <w:r w:rsidRPr="00416FE6">
        <w:rPr>
          <w:noProof/>
          <w:sz w:val="14"/>
          <w:szCs w:val="14"/>
        </w:rPr>
        <w:t>187.</w:t>
      </w:r>
      <w:r w:rsidRPr="00416FE6">
        <w:rPr>
          <w:noProof/>
          <w:sz w:val="14"/>
          <w:szCs w:val="14"/>
        </w:rPr>
        <w:tab/>
        <w:t>Huang C, Yu Y, Du W, Liu Y, Dai R, Wang P, Zhang C, Shi G, (2021) Insights into gut microbiome and its functional pathways in asthma patients through high-throughput sequencing. Future Microbiol 16: 421-438</w:t>
      </w:r>
    </w:p>
    <w:p w14:paraId="0D2072EB" w14:textId="77777777" w:rsidR="00BE196D" w:rsidRPr="00416FE6" w:rsidRDefault="00BE196D" w:rsidP="00BE196D">
      <w:pPr>
        <w:pStyle w:val="EndNoteBibliography"/>
        <w:ind w:left="720" w:hanging="720"/>
        <w:rPr>
          <w:noProof/>
          <w:sz w:val="14"/>
          <w:szCs w:val="14"/>
        </w:rPr>
      </w:pPr>
      <w:r w:rsidRPr="00416FE6">
        <w:rPr>
          <w:noProof/>
          <w:sz w:val="14"/>
          <w:szCs w:val="14"/>
        </w:rPr>
        <w:t>188.</w:t>
      </w:r>
      <w:r w:rsidRPr="00416FE6">
        <w:rPr>
          <w:noProof/>
          <w:sz w:val="14"/>
          <w:szCs w:val="14"/>
        </w:rPr>
        <w:tab/>
        <w:t>Huang Q, Li Q, Qin F, Yuan L, Lu Z, Nie H, Gong G, (2021) Repeated Preoperative Intranasal Administration of Insulin Decreases the Incidence of Postoperative Delirium in Elderly Patients Undergoing Laparoscopic Radical Gastrointestinal Surgery: A Randomized, Placebo-Controlled, Double-Blinded Clinical Study. Am J Geriatr Psychiatry 29: 1202-1211</w:t>
      </w:r>
    </w:p>
    <w:p w14:paraId="30E560D6" w14:textId="77777777" w:rsidR="00BE196D" w:rsidRPr="00416FE6" w:rsidRDefault="00BE196D" w:rsidP="00BE196D">
      <w:pPr>
        <w:pStyle w:val="EndNoteBibliography"/>
        <w:ind w:left="720" w:hanging="720"/>
        <w:rPr>
          <w:noProof/>
          <w:sz w:val="14"/>
          <w:szCs w:val="14"/>
        </w:rPr>
      </w:pPr>
      <w:r w:rsidRPr="00416FE6">
        <w:rPr>
          <w:noProof/>
          <w:sz w:val="14"/>
          <w:szCs w:val="14"/>
        </w:rPr>
        <w:t>189.</w:t>
      </w:r>
      <w:r w:rsidRPr="00416FE6">
        <w:rPr>
          <w:noProof/>
          <w:sz w:val="14"/>
          <w:szCs w:val="14"/>
        </w:rPr>
        <w:tab/>
        <w:t>Huang Y, Zhen J, Liu T, Wang J, Li N, Yang J, Liang R, Wang S, Liu M, (2021) Defective insulin maturation in patients with type 2 diabetes. Eur J Endocrinol 185: 565-576</w:t>
      </w:r>
    </w:p>
    <w:p w14:paraId="6AC0C5CF" w14:textId="77777777" w:rsidR="00BE196D" w:rsidRPr="00416FE6" w:rsidRDefault="00BE196D" w:rsidP="00BE196D">
      <w:pPr>
        <w:pStyle w:val="EndNoteBibliography"/>
        <w:ind w:left="720" w:hanging="720"/>
        <w:rPr>
          <w:noProof/>
          <w:sz w:val="14"/>
          <w:szCs w:val="14"/>
        </w:rPr>
      </w:pPr>
      <w:r w:rsidRPr="00416FE6">
        <w:rPr>
          <w:noProof/>
          <w:sz w:val="14"/>
          <w:szCs w:val="14"/>
        </w:rPr>
        <w:t>190.</w:t>
      </w:r>
      <w:r w:rsidRPr="00416FE6">
        <w:rPr>
          <w:noProof/>
          <w:sz w:val="14"/>
          <w:szCs w:val="14"/>
        </w:rPr>
        <w:tab/>
        <w:t>Huang ZP, Qiu H, Wang K, He JW, Chen H, Kong LW, Zou Y, (2022) Changes in esophagus interstitial cells of Cajal in response to acute stress. Scand J Gastroenterol 57: 392-400</w:t>
      </w:r>
    </w:p>
    <w:p w14:paraId="00718EC3" w14:textId="77777777" w:rsidR="00BE196D" w:rsidRPr="00416FE6" w:rsidRDefault="00BE196D" w:rsidP="00BE196D">
      <w:pPr>
        <w:pStyle w:val="EndNoteBibliography"/>
        <w:ind w:left="720" w:hanging="720"/>
        <w:rPr>
          <w:noProof/>
          <w:sz w:val="14"/>
          <w:szCs w:val="14"/>
        </w:rPr>
      </w:pPr>
      <w:r w:rsidRPr="00416FE6">
        <w:rPr>
          <w:noProof/>
          <w:sz w:val="14"/>
          <w:szCs w:val="14"/>
        </w:rPr>
        <w:t>191.</w:t>
      </w:r>
      <w:r w:rsidRPr="00416FE6">
        <w:rPr>
          <w:noProof/>
          <w:sz w:val="14"/>
          <w:szCs w:val="14"/>
        </w:rPr>
        <w:tab/>
        <w:t>Huggins CE, Hanna L, Furness K, Silvers MA, Savva J, Frawley H, Croagh D, Cashin P, Low L, Bauer J, Truby H, Haines TP, (2022) Effect of Early and Intensive Telephone or Electronic Nutrition Counselling Delivered to People with Upper Gastrointestinal Cancer on Quality of Life: A Three-Arm Randomised Controlled Trial. Nutrients 14</w:t>
      </w:r>
    </w:p>
    <w:p w14:paraId="1F7E8C49" w14:textId="77777777" w:rsidR="00BE196D" w:rsidRPr="00416FE6" w:rsidRDefault="00BE196D" w:rsidP="00BE196D">
      <w:pPr>
        <w:pStyle w:val="EndNoteBibliography"/>
        <w:ind w:left="720" w:hanging="720"/>
        <w:rPr>
          <w:noProof/>
          <w:sz w:val="14"/>
          <w:szCs w:val="14"/>
        </w:rPr>
      </w:pPr>
      <w:r w:rsidRPr="00416FE6">
        <w:rPr>
          <w:noProof/>
          <w:sz w:val="14"/>
          <w:szCs w:val="14"/>
        </w:rPr>
        <w:t>192.</w:t>
      </w:r>
      <w:r w:rsidRPr="00416FE6">
        <w:rPr>
          <w:noProof/>
          <w:sz w:val="14"/>
          <w:szCs w:val="14"/>
        </w:rPr>
        <w:tab/>
        <w:t>Hundt MA, Deng Y, Ciarleglio MM, Nathanson MH, Lim JK, (2020) Abnormal Liver Tests in COVID-19: A Retrospective Observational Cohort Study of 1,827 Patients in a Major U.S. Hospital Network. Hepatology 72: 1169-1176</w:t>
      </w:r>
    </w:p>
    <w:p w14:paraId="54D87DE6" w14:textId="77777777" w:rsidR="00BE196D" w:rsidRPr="00416FE6" w:rsidRDefault="00BE196D" w:rsidP="00BE196D">
      <w:pPr>
        <w:pStyle w:val="EndNoteBibliography"/>
        <w:ind w:left="720" w:hanging="720"/>
        <w:rPr>
          <w:noProof/>
          <w:sz w:val="14"/>
          <w:szCs w:val="14"/>
        </w:rPr>
      </w:pPr>
      <w:r w:rsidRPr="00416FE6">
        <w:rPr>
          <w:noProof/>
          <w:sz w:val="14"/>
          <w:szCs w:val="14"/>
        </w:rPr>
        <w:t>193.</w:t>
      </w:r>
      <w:r w:rsidRPr="00416FE6">
        <w:rPr>
          <w:noProof/>
          <w:sz w:val="14"/>
          <w:szCs w:val="14"/>
        </w:rPr>
        <w:tab/>
        <w:t>Hüpsch-Marzec H, Dziedzic A, Skaba D, Tanasiewicz M, (2021) The spectrum of non-characteristic oral manifestations in COVID-19 - a scoping brief commentary. Med Pr 72: 685-692</w:t>
      </w:r>
    </w:p>
    <w:p w14:paraId="1062BA6F" w14:textId="77777777" w:rsidR="00BE196D" w:rsidRPr="00416FE6" w:rsidRDefault="00BE196D" w:rsidP="00BE196D">
      <w:pPr>
        <w:pStyle w:val="EndNoteBibliography"/>
        <w:ind w:left="720" w:hanging="720"/>
        <w:rPr>
          <w:noProof/>
          <w:sz w:val="14"/>
          <w:szCs w:val="14"/>
        </w:rPr>
      </w:pPr>
      <w:r w:rsidRPr="00416FE6">
        <w:rPr>
          <w:noProof/>
          <w:sz w:val="14"/>
          <w:szCs w:val="14"/>
        </w:rPr>
        <w:t>194.</w:t>
      </w:r>
      <w:r w:rsidRPr="00416FE6">
        <w:rPr>
          <w:noProof/>
          <w:sz w:val="14"/>
          <w:szCs w:val="14"/>
        </w:rPr>
        <w:tab/>
        <w:t>Iacob S, Ghioca M, Csiki IE, Tomescu D, Droc G, Hrehoret D, Brasoveanu V, Pietrareanu C, Iacob R, Gheorghe C, Popescu I, Gheorghe L, (2020) Pre and post-liver transplant outcome of cirrhotic patients with acute on chronic liver failure. Medicine (Baltimore) 99: e22419</w:t>
      </w:r>
    </w:p>
    <w:p w14:paraId="3696F656" w14:textId="77777777" w:rsidR="00BE196D" w:rsidRPr="00416FE6" w:rsidRDefault="00BE196D" w:rsidP="00BE196D">
      <w:pPr>
        <w:pStyle w:val="EndNoteBibliography"/>
        <w:ind w:left="720" w:hanging="720"/>
        <w:rPr>
          <w:noProof/>
          <w:sz w:val="14"/>
          <w:szCs w:val="14"/>
        </w:rPr>
      </w:pPr>
      <w:r w:rsidRPr="00416FE6">
        <w:rPr>
          <w:noProof/>
          <w:sz w:val="14"/>
          <w:szCs w:val="14"/>
        </w:rPr>
        <w:t>195.</w:t>
      </w:r>
      <w:r w:rsidRPr="00416FE6">
        <w:rPr>
          <w:noProof/>
          <w:sz w:val="14"/>
          <w:szCs w:val="14"/>
        </w:rPr>
        <w:tab/>
        <w:t>Ibáñez-Vicente C, Carrato-Gomez M, Meccariello L, Ripani U, Bisaccia M, (2021) Current status of localized submental fat treatment with sodium deoxicolate (ATX-101). Med Glas (Zenica) 18: 148-152</w:t>
      </w:r>
    </w:p>
    <w:p w14:paraId="58751C0E" w14:textId="77777777" w:rsidR="00BE196D" w:rsidRPr="00416FE6" w:rsidRDefault="00BE196D" w:rsidP="00BE196D">
      <w:pPr>
        <w:pStyle w:val="EndNoteBibliography"/>
        <w:ind w:left="720" w:hanging="720"/>
        <w:rPr>
          <w:noProof/>
          <w:sz w:val="14"/>
          <w:szCs w:val="14"/>
        </w:rPr>
      </w:pPr>
      <w:r w:rsidRPr="00416FE6">
        <w:rPr>
          <w:noProof/>
          <w:sz w:val="14"/>
          <w:szCs w:val="14"/>
        </w:rPr>
        <w:t>196.</w:t>
      </w:r>
      <w:r w:rsidRPr="00416FE6">
        <w:rPr>
          <w:noProof/>
          <w:sz w:val="14"/>
          <w:szCs w:val="14"/>
        </w:rPr>
        <w:tab/>
        <w:t>Ingraham NE, King S, Proper J, Siegel L, Zolfaghari EJ, Murray TA, Vakayil V, Sheka A, Feng R, Guzman G, Roy SS, Muddappa D, Usher MG, Chipman JG, Tignanelli CJ, Pendleton KM, (2021) Morbidity and Mortality Trends of Pancreatitis: An Observational Study. Surg Infect (Larchmt) 22: 1021-1030</w:t>
      </w:r>
    </w:p>
    <w:p w14:paraId="1FC2249F" w14:textId="77777777" w:rsidR="00BE196D" w:rsidRPr="00416FE6" w:rsidRDefault="00BE196D" w:rsidP="00BE196D">
      <w:pPr>
        <w:pStyle w:val="EndNoteBibliography"/>
        <w:ind w:left="720" w:hanging="720"/>
        <w:rPr>
          <w:noProof/>
          <w:sz w:val="14"/>
          <w:szCs w:val="14"/>
        </w:rPr>
      </w:pPr>
      <w:r w:rsidRPr="00416FE6">
        <w:rPr>
          <w:noProof/>
          <w:sz w:val="14"/>
          <w:szCs w:val="14"/>
        </w:rPr>
        <w:t>197.</w:t>
      </w:r>
      <w:r w:rsidRPr="00416FE6">
        <w:rPr>
          <w:noProof/>
          <w:sz w:val="14"/>
          <w:szCs w:val="14"/>
        </w:rPr>
        <w:tab/>
        <w:t>Irie K, Nakagawa A, Fujita H, Tamura R, Eto M, Ikesue H, Muroi N, Tomii K, Hashida T, (2020) Pharmacokinetics of Favipiravir in Critically Ill Patients With COVID-19. Clin Transl Sci 13: 880-885</w:t>
      </w:r>
    </w:p>
    <w:p w14:paraId="7603B1F0" w14:textId="77777777" w:rsidR="00BE196D" w:rsidRPr="00416FE6" w:rsidRDefault="00BE196D" w:rsidP="00BE196D">
      <w:pPr>
        <w:pStyle w:val="EndNoteBibliography"/>
        <w:ind w:left="720" w:hanging="720"/>
        <w:rPr>
          <w:noProof/>
          <w:sz w:val="14"/>
          <w:szCs w:val="14"/>
        </w:rPr>
      </w:pPr>
      <w:r w:rsidRPr="00416FE6">
        <w:rPr>
          <w:noProof/>
          <w:sz w:val="14"/>
          <w:szCs w:val="14"/>
        </w:rPr>
        <w:t>198.</w:t>
      </w:r>
      <w:r w:rsidRPr="00416FE6">
        <w:rPr>
          <w:noProof/>
          <w:sz w:val="14"/>
          <w:szCs w:val="14"/>
        </w:rPr>
        <w:tab/>
        <w:t>Ishii N, Nagata N, Kobayashi K, Yamauchi A, Yamada A, Omori J, Ikeya T, Aoyama T, Tominaga N, Sato Y, Kishino T, Sawada T, Murata M, Takao A, Mizukami K, Kinjo K, Fujimori S, Uotani T, Fujita M, Sato H, Suzuki S, Narasaka T, Hayasaka J, Funabiki T, Kinjo Y, Mizuki A, Kiyotoki S, Mikami T, Gushima R, Fujii H, Fuyuno Y, Gunji N, Toya Y, Narimatsu K, Manabe N, Nagaike K, Kinjo T, Sumida Y, Funakoshi S, Kawagishi K, Matsuhashi T, Komaki Y, Miki K, Watanabe K, Omata F, Shiratori Y, Imamura N, Yano T, Kaise M, (2021) Outcomes in high and low volume hospitals in patients with acute hematochezia in a cohort study. Sci Rep 11: 20373</w:t>
      </w:r>
    </w:p>
    <w:p w14:paraId="06CE3DA6" w14:textId="77777777" w:rsidR="00BE196D" w:rsidRPr="00416FE6" w:rsidRDefault="00BE196D" w:rsidP="00BE196D">
      <w:pPr>
        <w:pStyle w:val="EndNoteBibliography"/>
        <w:ind w:left="720" w:hanging="720"/>
        <w:rPr>
          <w:noProof/>
          <w:sz w:val="14"/>
          <w:szCs w:val="14"/>
        </w:rPr>
      </w:pPr>
      <w:r w:rsidRPr="00416FE6">
        <w:rPr>
          <w:noProof/>
          <w:sz w:val="14"/>
          <w:szCs w:val="14"/>
        </w:rPr>
        <w:t>199.</w:t>
      </w:r>
      <w:r w:rsidRPr="00416FE6">
        <w:rPr>
          <w:noProof/>
          <w:sz w:val="14"/>
          <w:szCs w:val="14"/>
        </w:rPr>
        <w:tab/>
        <w:t>Ishikawa M, Nakayama K, Razia S, Ishida A, Yamashita H, Ishibashi T, Sato S, Sawada K, Sasamori H, Kurose S, Ishikawa N, Kyo S, (2021) Neutropenic enterocolitis-induced sepsis and disseminated intravascular coagulation after chemotherapy: a case report. BMC Womens Health 21: 187</w:t>
      </w:r>
    </w:p>
    <w:p w14:paraId="311FCDB7" w14:textId="77777777" w:rsidR="00BE196D" w:rsidRPr="00416FE6" w:rsidRDefault="00BE196D" w:rsidP="00BE196D">
      <w:pPr>
        <w:pStyle w:val="EndNoteBibliography"/>
        <w:ind w:left="720" w:hanging="720"/>
        <w:rPr>
          <w:noProof/>
          <w:sz w:val="14"/>
          <w:szCs w:val="14"/>
        </w:rPr>
      </w:pPr>
      <w:r w:rsidRPr="00416FE6">
        <w:rPr>
          <w:noProof/>
          <w:sz w:val="14"/>
          <w:szCs w:val="14"/>
        </w:rPr>
        <w:t>200.</w:t>
      </w:r>
      <w:r w:rsidRPr="00416FE6">
        <w:rPr>
          <w:noProof/>
          <w:sz w:val="14"/>
          <w:szCs w:val="14"/>
        </w:rPr>
        <w:tab/>
        <w:t>Ito D, Yamamoto Y, Maekita T, Yamagishi N, Kawashima S, Yoshikawa T, Tanioka K, Yoshida T, Iguchi M, Kunitatsu K, Kanai Y, Kato S, Kitano M, (2022) Do synbiotics really enhance beneficial synbiotics effect on defecation symptoms in healthy adults?: Randomized, double-blind, placebo-controlled trial. Medicine (Baltimore) 101: e28858</w:t>
      </w:r>
    </w:p>
    <w:p w14:paraId="2C23B91A" w14:textId="77777777" w:rsidR="00BE196D" w:rsidRPr="00416FE6" w:rsidRDefault="00BE196D" w:rsidP="00BE196D">
      <w:pPr>
        <w:pStyle w:val="EndNoteBibliography"/>
        <w:ind w:left="720" w:hanging="720"/>
        <w:rPr>
          <w:noProof/>
          <w:sz w:val="14"/>
          <w:szCs w:val="14"/>
        </w:rPr>
      </w:pPr>
      <w:r w:rsidRPr="00416FE6">
        <w:rPr>
          <w:noProof/>
          <w:sz w:val="14"/>
          <w:szCs w:val="14"/>
        </w:rPr>
        <w:t>201.</w:t>
      </w:r>
      <w:r w:rsidRPr="00416FE6">
        <w:rPr>
          <w:noProof/>
          <w:sz w:val="14"/>
          <w:szCs w:val="14"/>
        </w:rPr>
        <w:tab/>
        <w:t>Izgelov D, Davidson E, Barasch D, Regev A, Domb AJ, Hoffman A, (2020) Pharmacokinetic investigation of synthetic cannabidiol oral formulations in healthy volunteers. Eur J Pharm Biopharm 154: 108-115</w:t>
      </w:r>
    </w:p>
    <w:p w14:paraId="7180E931" w14:textId="77777777" w:rsidR="00BE196D" w:rsidRPr="00416FE6" w:rsidRDefault="00BE196D" w:rsidP="00BE196D">
      <w:pPr>
        <w:pStyle w:val="EndNoteBibliography"/>
        <w:ind w:left="720" w:hanging="720"/>
        <w:rPr>
          <w:noProof/>
          <w:sz w:val="14"/>
          <w:szCs w:val="14"/>
        </w:rPr>
      </w:pPr>
      <w:r w:rsidRPr="00416FE6">
        <w:rPr>
          <w:noProof/>
          <w:sz w:val="14"/>
          <w:szCs w:val="14"/>
        </w:rPr>
        <w:t>202.</w:t>
      </w:r>
      <w:r w:rsidRPr="00416FE6">
        <w:rPr>
          <w:noProof/>
          <w:sz w:val="14"/>
          <w:szCs w:val="14"/>
        </w:rPr>
        <w:tab/>
        <w:t>Jaben I, Sasso R, Rockey DC, (2021) Hemoglobin Monitoring in Acute Gastrointestinal Bleeding: Are We Monitoring Blood Counts Too Frequently? Am J Med 134: 682-687</w:t>
      </w:r>
    </w:p>
    <w:p w14:paraId="797EF954" w14:textId="77777777" w:rsidR="00BE196D" w:rsidRPr="00416FE6" w:rsidRDefault="00BE196D" w:rsidP="00BE196D">
      <w:pPr>
        <w:pStyle w:val="EndNoteBibliography"/>
        <w:ind w:left="720" w:hanging="720"/>
        <w:rPr>
          <w:noProof/>
          <w:sz w:val="14"/>
          <w:szCs w:val="14"/>
        </w:rPr>
      </w:pPr>
      <w:r w:rsidRPr="00416FE6">
        <w:rPr>
          <w:noProof/>
          <w:sz w:val="14"/>
          <w:szCs w:val="14"/>
        </w:rPr>
        <w:t>203.</w:t>
      </w:r>
      <w:r w:rsidRPr="00416FE6">
        <w:rPr>
          <w:noProof/>
          <w:sz w:val="14"/>
          <w:szCs w:val="14"/>
        </w:rPr>
        <w:tab/>
        <w:t>James J, Mair S, Doll W, Sandefer E, Wurtman D, Maurer A, Deane AM, Harris MS, (2020) The effects of ulimorelin, a ghrelin agonist, on liquid gastric emptying and colonic transit in humans. Neurogastroenterol Motil 32: e13784</w:t>
      </w:r>
    </w:p>
    <w:p w14:paraId="17300760" w14:textId="77777777" w:rsidR="00BE196D" w:rsidRPr="00416FE6" w:rsidRDefault="00BE196D" w:rsidP="00BE196D">
      <w:pPr>
        <w:pStyle w:val="EndNoteBibliography"/>
        <w:ind w:left="720" w:hanging="720"/>
        <w:rPr>
          <w:noProof/>
          <w:sz w:val="14"/>
          <w:szCs w:val="14"/>
        </w:rPr>
      </w:pPr>
      <w:r w:rsidRPr="00416FE6">
        <w:rPr>
          <w:noProof/>
          <w:sz w:val="14"/>
          <w:szCs w:val="14"/>
        </w:rPr>
        <w:t>204.</w:t>
      </w:r>
      <w:r w:rsidRPr="00416FE6">
        <w:rPr>
          <w:noProof/>
          <w:sz w:val="14"/>
          <w:szCs w:val="14"/>
        </w:rPr>
        <w:tab/>
        <w:t>James JD, Agarwal H, Kumar V, Kumar A, Hemachandran N, Gupta A, (2021) Traumatic Arterio-Enteric Fistula-A Report of 2 Cases With Review of Literature. Vasc Endovascular Surg 55: 631-637</w:t>
      </w:r>
    </w:p>
    <w:p w14:paraId="2897AB18" w14:textId="77777777" w:rsidR="00BE196D" w:rsidRPr="00416FE6" w:rsidRDefault="00BE196D" w:rsidP="00BE196D">
      <w:pPr>
        <w:pStyle w:val="EndNoteBibliography"/>
        <w:ind w:left="720" w:hanging="720"/>
        <w:rPr>
          <w:noProof/>
          <w:sz w:val="14"/>
          <w:szCs w:val="14"/>
        </w:rPr>
      </w:pPr>
      <w:r w:rsidRPr="00416FE6">
        <w:rPr>
          <w:noProof/>
          <w:sz w:val="14"/>
          <w:szCs w:val="14"/>
        </w:rPr>
        <w:t>205.</w:t>
      </w:r>
      <w:r w:rsidRPr="00416FE6">
        <w:rPr>
          <w:noProof/>
          <w:sz w:val="14"/>
          <w:szCs w:val="14"/>
        </w:rPr>
        <w:tab/>
        <w:t>Jandee S, Wetwittayakhlang P, Boonsri P, (2021) Efficacy of prucalopride in critically ill patients with paralytic ileus: A pilot randomized double-blind placebo-controlled trial. J Gastroenterol Hepatol 36: 362-366</w:t>
      </w:r>
    </w:p>
    <w:p w14:paraId="5D8B7A8E" w14:textId="77777777" w:rsidR="00BE196D" w:rsidRPr="00416FE6" w:rsidRDefault="00BE196D" w:rsidP="00BE196D">
      <w:pPr>
        <w:pStyle w:val="EndNoteBibliography"/>
        <w:ind w:left="720" w:hanging="720"/>
        <w:rPr>
          <w:noProof/>
          <w:sz w:val="14"/>
          <w:szCs w:val="14"/>
        </w:rPr>
      </w:pPr>
      <w:r w:rsidRPr="00416FE6">
        <w:rPr>
          <w:noProof/>
          <w:sz w:val="14"/>
          <w:szCs w:val="14"/>
        </w:rPr>
        <w:t>206.</w:t>
      </w:r>
      <w:r w:rsidRPr="00416FE6">
        <w:rPr>
          <w:noProof/>
          <w:sz w:val="14"/>
          <w:szCs w:val="14"/>
        </w:rPr>
        <w:tab/>
        <w:t>Jang JS, Juran BD, Cunningham KY, Gupta VK, Son YM, Yang JD, Ali AH, Enninga EAL, Sung J, Lazaridis KN, (2020) Single-cell mass cytometry on peripheral blood identifies immune cell subsets associated with primary biliary cholangitis. Sci Rep 10: 12584</w:t>
      </w:r>
    </w:p>
    <w:p w14:paraId="4AE97453" w14:textId="77777777" w:rsidR="00BE196D" w:rsidRPr="00416FE6" w:rsidRDefault="00BE196D" w:rsidP="00BE196D">
      <w:pPr>
        <w:pStyle w:val="EndNoteBibliography"/>
        <w:ind w:left="720" w:hanging="720"/>
        <w:rPr>
          <w:noProof/>
          <w:sz w:val="14"/>
          <w:szCs w:val="14"/>
        </w:rPr>
      </w:pPr>
      <w:r w:rsidRPr="00416FE6">
        <w:rPr>
          <w:noProof/>
          <w:sz w:val="14"/>
          <w:szCs w:val="14"/>
        </w:rPr>
        <w:t>207.</w:t>
      </w:r>
      <w:r w:rsidRPr="00416FE6">
        <w:rPr>
          <w:noProof/>
          <w:sz w:val="14"/>
          <w:szCs w:val="14"/>
        </w:rPr>
        <w:tab/>
        <w:t>Jenkins B, Calder PC, Marino LV, (2022) A scoping review considering potential biomarkers or functional measures of gastrointestinal dysfunction and enteral feeding intolerance in critically ill adults. Clin Nutr ESPEN 52: 331-339</w:t>
      </w:r>
    </w:p>
    <w:p w14:paraId="79206CB7" w14:textId="77777777" w:rsidR="00BE196D" w:rsidRPr="00416FE6" w:rsidRDefault="00BE196D" w:rsidP="00BE196D">
      <w:pPr>
        <w:pStyle w:val="EndNoteBibliography"/>
        <w:ind w:left="720" w:hanging="720"/>
        <w:rPr>
          <w:noProof/>
          <w:sz w:val="14"/>
          <w:szCs w:val="14"/>
        </w:rPr>
      </w:pPr>
      <w:r w:rsidRPr="00416FE6">
        <w:rPr>
          <w:noProof/>
          <w:sz w:val="14"/>
          <w:szCs w:val="14"/>
        </w:rPr>
        <w:t>208.</w:t>
      </w:r>
      <w:r w:rsidRPr="00416FE6">
        <w:rPr>
          <w:noProof/>
          <w:sz w:val="14"/>
          <w:szCs w:val="14"/>
        </w:rPr>
        <w:tab/>
        <w:t>Jha P, Rupp L, Bonilla L, Gelfond J, Shah JN, Meyer AD, (2020) Electromagnetic Versus Blind Guidance of a Postpyloric Feeding Tube in Critically Ill Children. Pediatrics 146</w:t>
      </w:r>
    </w:p>
    <w:p w14:paraId="6BF79D24" w14:textId="77777777" w:rsidR="00BE196D" w:rsidRPr="00416FE6" w:rsidRDefault="00BE196D" w:rsidP="00BE196D">
      <w:pPr>
        <w:pStyle w:val="EndNoteBibliography"/>
        <w:ind w:left="720" w:hanging="720"/>
        <w:rPr>
          <w:noProof/>
          <w:sz w:val="14"/>
          <w:szCs w:val="14"/>
        </w:rPr>
      </w:pPr>
      <w:r w:rsidRPr="00416FE6">
        <w:rPr>
          <w:noProof/>
          <w:sz w:val="14"/>
          <w:szCs w:val="14"/>
        </w:rPr>
        <w:t>209.</w:t>
      </w:r>
      <w:r w:rsidRPr="00416FE6">
        <w:rPr>
          <w:noProof/>
          <w:sz w:val="14"/>
          <w:szCs w:val="14"/>
        </w:rPr>
        <w:tab/>
        <w:t>Jin A, Chien T, Huang Q, Kenkare P, Vu M, Wilson S, Huang ES, (2021) History of Cholecystectomy and Risk of Clostridium Difficile Infection. Dig Dis Sci 66: 4001-4007</w:t>
      </w:r>
    </w:p>
    <w:p w14:paraId="1554673D" w14:textId="77777777" w:rsidR="00BE196D" w:rsidRPr="00416FE6" w:rsidRDefault="00BE196D" w:rsidP="00BE196D">
      <w:pPr>
        <w:pStyle w:val="EndNoteBibliography"/>
        <w:ind w:left="720" w:hanging="720"/>
        <w:rPr>
          <w:noProof/>
          <w:sz w:val="14"/>
          <w:szCs w:val="14"/>
        </w:rPr>
      </w:pPr>
      <w:r w:rsidRPr="00416FE6">
        <w:rPr>
          <w:noProof/>
          <w:sz w:val="14"/>
          <w:szCs w:val="14"/>
        </w:rPr>
        <w:t>210.</w:t>
      </w:r>
      <w:r w:rsidRPr="00416FE6">
        <w:rPr>
          <w:noProof/>
          <w:sz w:val="14"/>
          <w:szCs w:val="14"/>
        </w:rPr>
        <w:tab/>
        <w:t>Jin S, Zhang Y, Huang Q, Lu J, (2022) [Establishment of a risk prediction model for acute upper gastrointestinal rebleeding in elderly patients]. Zhonghua Wei Zhong Bing Ji Jiu Yi Xue 34: 167-171</w:t>
      </w:r>
    </w:p>
    <w:p w14:paraId="62095E0F" w14:textId="77777777" w:rsidR="00BE196D" w:rsidRPr="00416FE6" w:rsidRDefault="00BE196D" w:rsidP="00BE196D">
      <w:pPr>
        <w:pStyle w:val="EndNoteBibliography"/>
        <w:ind w:left="720" w:hanging="720"/>
        <w:rPr>
          <w:noProof/>
          <w:sz w:val="14"/>
          <w:szCs w:val="14"/>
        </w:rPr>
      </w:pPr>
      <w:r w:rsidRPr="00416FE6">
        <w:rPr>
          <w:noProof/>
          <w:sz w:val="14"/>
          <w:szCs w:val="14"/>
        </w:rPr>
        <w:t>211.</w:t>
      </w:r>
      <w:r w:rsidRPr="00416FE6">
        <w:rPr>
          <w:noProof/>
          <w:sz w:val="14"/>
          <w:szCs w:val="14"/>
        </w:rPr>
        <w:tab/>
        <w:t>Jonas MM, Rhee S, Kelly DA, Del Valle-Segarra A, Feiterna-Sperling C, Gilmour S, Gonzalez-Peralta RP, Hierro L, Leung DH, Ling SC, Lobzin Y, Lobritto S, Mizuochi T, Narkewicz MR, Sabharwal V, Wen J, Kei Lon H, Marcinak J, Topp A, Tripathi R, Sokal E, (2021) Pharmacokinetics, Safety, and Efficacy of Glecaprevir/Pibrentasvir in Children With Chronic HCV: Part 2 of the DORA Study. Hepatology 74: 19-27</w:t>
      </w:r>
    </w:p>
    <w:p w14:paraId="1C6A498E" w14:textId="77777777" w:rsidR="00BE196D" w:rsidRPr="00416FE6" w:rsidRDefault="00BE196D" w:rsidP="00BE196D">
      <w:pPr>
        <w:pStyle w:val="EndNoteBibliography"/>
        <w:ind w:left="720" w:hanging="720"/>
        <w:rPr>
          <w:noProof/>
          <w:sz w:val="14"/>
          <w:szCs w:val="14"/>
        </w:rPr>
      </w:pPr>
      <w:r w:rsidRPr="00416FE6">
        <w:rPr>
          <w:noProof/>
          <w:sz w:val="14"/>
          <w:szCs w:val="14"/>
        </w:rPr>
        <w:t>212.</w:t>
      </w:r>
      <w:r w:rsidRPr="00416FE6">
        <w:rPr>
          <w:noProof/>
          <w:sz w:val="14"/>
          <w:szCs w:val="14"/>
        </w:rPr>
        <w:tab/>
        <w:t>Jouffroy R, Léguillier T, Gilbert B, Tourtier JP, Bloch-Laine E, Ecollan P, Bounes V, Boularan J, Gueye-Ngalgou P, Nivet-Antoine V, Beaudeux JL, Vivien B, (2021) Prehospital lactate clearance is associated with reduced mortality in patients with septic shock. Am J Emerg Med 46: 367-373</w:t>
      </w:r>
    </w:p>
    <w:p w14:paraId="349499D7" w14:textId="77777777" w:rsidR="00BE196D" w:rsidRPr="00416FE6" w:rsidRDefault="00BE196D" w:rsidP="00BE196D">
      <w:pPr>
        <w:pStyle w:val="EndNoteBibliography"/>
        <w:ind w:left="720" w:hanging="720"/>
        <w:rPr>
          <w:noProof/>
          <w:sz w:val="14"/>
          <w:szCs w:val="14"/>
        </w:rPr>
      </w:pPr>
      <w:r w:rsidRPr="00416FE6">
        <w:rPr>
          <w:noProof/>
          <w:sz w:val="14"/>
          <w:szCs w:val="14"/>
        </w:rPr>
        <w:t>213.</w:t>
      </w:r>
      <w:r w:rsidRPr="00416FE6">
        <w:rPr>
          <w:noProof/>
          <w:sz w:val="14"/>
          <w:szCs w:val="14"/>
        </w:rPr>
        <w:tab/>
        <w:t>Jung W, Kim J, (2020) Factors associated with first-pass success of emergency endotracheal intubation. Am J Emerg Med 38: 109-113</w:t>
      </w:r>
    </w:p>
    <w:p w14:paraId="43DE8AFF" w14:textId="77777777" w:rsidR="00BE196D" w:rsidRPr="00416FE6" w:rsidRDefault="00BE196D" w:rsidP="00BE196D">
      <w:pPr>
        <w:pStyle w:val="EndNoteBibliography"/>
        <w:ind w:left="720" w:hanging="720"/>
        <w:rPr>
          <w:noProof/>
          <w:sz w:val="14"/>
          <w:szCs w:val="14"/>
        </w:rPr>
      </w:pPr>
      <w:r w:rsidRPr="00416FE6">
        <w:rPr>
          <w:noProof/>
          <w:sz w:val="14"/>
          <w:szCs w:val="14"/>
        </w:rPr>
        <w:t>214.</w:t>
      </w:r>
      <w:r w:rsidRPr="00416FE6">
        <w:rPr>
          <w:noProof/>
          <w:sz w:val="14"/>
          <w:szCs w:val="14"/>
        </w:rPr>
        <w:tab/>
        <w:t>Juusela AL, Cordero L, Gimovsky M, Nazir M, (2020) Correlation of bile acids and aspartate-aminotransferase with outcomes in cholestasis of pregnancy. J Neonatal Perinatal Med 13: 513-519</w:t>
      </w:r>
    </w:p>
    <w:p w14:paraId="4B8733D3" w14:textId="77777777" w:rsidR="00BE196D" w:rsidRPr="00416FE6" w:rsidRDefault="00BE196D" w:rsidP="00BE196D">
      <w:pPr>
        <w:pStyle w:val="EndNoteBibliography"/>
        <w:ind w:left="720" w:hanging="720"/>
        <w:rPr>
          <w:noProof/>
          <w:sz w:val="14"/>
          <w:szCs w:val="14"/>
        </w:rPr>
      </w:pPr>
      <w:r w:rsidRPr="00416FE6">
        <w:rPr>
          <w:noProof/>
          <w:sz w:val="14"/>
          <w:szCs w:val="14"/>
        </w:rPr>
        <w:lastRenderedPageBreak/>
        <w:t>215.</w:t>
      </w:r>
      <w:r w:rsidRPr="00416FE6">
        <w:rPr>
          <w:noProof/>
          <w:sz w:val="14"/>
          <w:szCs w:val="14"/>
        </w:rPr>
        <w:tab/>
        <w:t>Kang Y, Zhang GC, Zhu JQ, Fang XY, Niu J, Zhang Y, Wang XJ, (2021) Activities of daily living associated with postoperative intensive care unit survival in elderly patients following elective major abdominal surgery: An observational cohort study. Medicine (Baltimore) 100: e26056</w:t>
      </w:r>
    </w:p>
    <w:p w14:paraId="1CDC01AB" w14:textId="77777777" w:rsidR="00BE196D" w:rsidRPr="00416FE6" w:rsidRDefault="00BE196D" w:rsidP="00BE196D">
      <w:pPr>
        <w:pStyle w:val="EndNoteBibliography"/>
        <w:ind w:left="720" w:hanging="720"/>
        <w:rPr>
          <w:noProof/>
          <w:sz w:val="14"/>
          <w:szCs w:val="14"/>
        </w:rPr>
      </w:pPr>
      <w:r w:rsidRPr="00416FE6">
        <w:rPr>
          <w:noProof/>
          <w:sz w:val="14"/>
          <w:szCs w:val="14"/>
        </w:rPr>
        <w:t>216.</w:t>
      </w:r>
      <w:r w:rsidRPr="00416FE6">
        <w:rPr>
          <w:noProof/>
          <w:sz w:val="14"/>
          <w:szCs w:val="14"/>
        </w:rPr>
        <w:tab/>
        <w:t>Karaali R, Topal F, (2021) Evaluating the effect of SARS-Cov-2 infection on prognosis and mortality in patients with acute pancreatitis. Am J Emerg Med 49: 378-384</w:t>
      </w:r>
    </w:p>
    <w:p w14:paraId="3F38B2B2" w14:textId="77777777" w:rsidR="00BE196D" w:rsidRPr="00416FE6" w:rsidRDefault="00BE196D" w:rsidP="00BE196D">
      <w:pPr>
        <w:pStyle w:val="EndNoteBibliography"/>
        <w:ind w:left="720" w:hanging="720"/>
        <w:rPr>
          <w:noProof/>
          <w:sz w:val="14"/>
          <w:szCs w:val="14"/>
        </w:rPr>
      </w:pPr>
      <w:r w:rsidRPr="00416FE6">
        <w:rPr>
          <w:noProof/>
          <w:sz w:val="14"/>
          <w:szCs w:val="14"/>
        </w:rPr>
        <w:t>217.</w:t>
      </w:r>
      <w:r w:rsidRPr="00416FE6">
        <w:rPr>
          <w:noProof/>
          <w:sz w:val="14"/>
          <w:szCs w:val="14"/>
        </w:rPr>
        <w:tab/>
        <w:t>Karpasiti T, (2022) A Narrative Review of Nutrition Therapy in Patients Receiving Extracorporeal Membrane Oxygenation. Asaio j 68: 763-771</w:t>
      </w:r>
    </w:p>
    <w:p w14:paraId="7D2C2BA1" w14:textId="77777777" w:rsidR="00BE196D" w:rsidRPr="00416FE6" w:rsidRDefault="00BE196D" w:rsidP="00BE196D">
      <w:pPr>
        <w:pStyle w:val="EndNoteBibliography"/>
        <w:ind w:left="720" w:hanging="720"/>
        <w:rPr>
          <w:noProof/>
          <w:sz w:val="14"/>
          <w:szCs w:val="14"/>
        </w:rPr>
      </w:pPr>
      <w:r w:rsidRPr="00416FE6">
        <w:rPr>
          <w:noProof/>
          <w:sz w:val="14"/>
          <w:szCs w:val="14"/>
        </w:rPr>
        <w:t>218.</w:t>
      </w:r>
      <w:r w:rsidRPr="00416FE6">
        <w:rPr>
          <w:noProof/>
          <w:sz w:val="14"/>
          <w:szCs w:val="14"/>
        </w:rPr>
        <w:tab/>
        <w:t>Katsaros I, Giannopoulos S, Katelani S, Vailas M, Sotiropoulou M, Papaconstantinou D, Giannakodimos I, Kapetanakis EI, Tomos P, Schizas D, (2022) Bochdalek hernias in the adult population: a systematic review of the literature. ANZ J Surg 92: 2037-2042</w:t>
      </w:r>
    </w:p>
    <w:p w14:paraId="2292BEF2" w14:textId="77777777" w:rsidR="00BE196D" w:rsidRPr="00416FE6" w:rsidRDefault="00BE196D" w:rsidP="00BE196D">
      <w:pPr>
        <w:pStyle w:val="EndNoteBibliography"/>
        <w:ind w:left="720" w:hanging="720"/>
        <w:rPr>
          <w:noProof/>
          <w:sz w:val="14"/>
          <w:szCs w:val="14"/>
        </w:rPr>
      </w:pPr>
      <w:r w:rsidRPr="00416FE6">
        <w:rPr>
          <w:noProof/>
          <w:sz w:val="14"/>
          <w:szCs w:val="14"/>
        </w:rPr>
        <w:t>219.</w:t>
      </w:r>
      <w:r w:rsidRPr="00416FE6">
        <w:rPr>
          <w:noProof/>
          <w:sz w:val="14"/>
          <w:szCs w:val="14"/>
        </w:rPr>
        <w:tab/>
        <w:t>Katsaros I, Katelani S, Giannopoulos S, Machairas N, Kykalos S, Koliakos N, Kapetanakis EI, Bakopoulos A, Schizas D, (2021) Management of Morgagni's Hernia in the Adult Population: A Systematic Review of the Literature. World J Surg 45: 3065-3072</w:t>
      </w:r>
    </w:p>
    <w:p w14:paraId="72B3FC57" w14:textId="77777777" w:rsidR="00BE196D" w:rsidRPr="00416FE6" w:rsidRDefault="00BE196D" w:rsidP="00BE196D">
      <w:pPr>
        <w:pStyle w:val="EndNoteBibliography"/>
        <w:ind w:left="720" w:hanging="720"/>
        <w:rPr>
          <w:noProof/>
          <w:sz w:val="14"/>
          <w:szCs w:val="14"/>
        </w:rPr>
      </w:pPr>
      <w:r w:rsidRPr="00416FE6">
        <w:rPr>
          <w:noProof/>
          <w:sz w:val="14"/>
          <w:szCs w:val="14"/>
        </w:rPr>
        <w:t>220.</w:t>
      </w:r>
      <w:r w:rsidRPr="00416FE6">
        <w:rPr>
          <w:noProof/>
          <w:sz w:val="14"/>
          <w:szCs w:val="14"/>
        </w:rPr>
        <w:tab/>
        <w:t>Kelly A, Sheikh S, Stefanovski D, Peleckis AJ, Nyirjesy SC, Eiel JN, Sidhaye A, Localio R, Gallop R, De Leon DD, Hadjiliadis D, Rubenstein RC, Rickels MR, (2021) Effect of Sitagliptin on Islet Function in Pancreatic Insufficient Cystic Fibrosis With Abnormal Glucose Tolerance. J Clin Endocrinol Metab 106: 2617-2634</w:t>
      </w:r>
    </w:p>
    <w:p w14:paraId="7DE478CF" w14:textId="77777777" w:rsidR="00BE196D" w:rsidRPr="00416FE6" w:rsidRDefault="00BE196D" w:rsidP="00BE196D">
      <w:pPr>
        <w:pStyle w:val="EndNoteBibliography"/>
        <w:ind w:left="720" w:hanging="720"/>
        <w:rPr>
          <w:noProof/>
          <w:sz w:val="14"/>
          <w:szCs w:val="14"/>
        </w:rPr>
      </w:pPr>
      <w:r w:rsidRPr="00416FE6">
        <w:rPr>
          <w:noProof/>
          <w:sz w:val="14"/>
          <w:szCs w:val="14"/>
        </w:rPr>
        <w:t>221.</w:t>
      </w:r>
      <w:r w:rsidRPr="00416FE6">
        <w:rPr>
          <w:noProof/>
          <w:sz w:val="14"/>
          <w:szCs w:val="14"/>
        </w:rPr>
        <w:tab/>
        <w:t>Kerdsirichairat T, Shin EJ, (2021) Important Quality Metrics and Standardization in Endoscopy. Gastrointest Endosc Clin N Am 31: 727-742</w:t>
      </w:r>
    </w:p>
    <w:p w14:paraId="40FB89EC" w14:textId="77777777" w:rsidR="00BE196D" w:rsidRPr="00416FE6" w:rsidRDefault="00BE196D" w:rsidP="00BE196D">
      <w:pPr>
        <w:pStyle w:val="EndNoteBibliography"/>
        <w:ind w:left="720" w:hanging="720"/>
        <w:rPr>
          <w:noProof/>
          <w:sz w:val="14"/>
          <w:szCs w:val="14"/>
        </w:rPr>
      </w:pPr>
      <w:r w:rsidRPr="00416FE6">
        <w:rPr>
          <w:noProof/>
          <w:sz w:val="14"/>
          <w:szCs w:val="14"/>
        </w:rPr>
        <w:t>222.</w:t>
      </w:r>
      <w:r w:rsidRPr="00416FE6">
        <w:rPr>
          <w:noProof/>
          <w:sz w:val="14"/>
          <w:szCs w:val="14"/>
        </w:rPr>
        <w:tab/>
        <w:t>Khatir IG, Hosseininejad SM, Ghasempouri SK, Asadollahpoor A, Moradi S, Jahanian F, (2020) Demographic and epidemiologic evaluation of mushroompoisoning: a retrospective study in 4-year admissions of Razi Hospital (Qaemshahr, Mazandaran, Iran). Med Glas (Zenica) 17: 117-122</w:t>
      </w:r>
    </w:p>
    <w:p w14:paraId="0CE6EBCB" w14:textId="77777777" w:rsidR="00BE196D" w:rsidRPr="00416FE6" w:rsidRDefault="00BE196D" w:rsidP="00BE196D">
      <w:pPr>
        <w:pStyle w:val="EndNoteBibliography"/>
        <w:ind w:left="720" w:hanging="720"/>
        <w:rPr>
          <w:noProof/>
          <w:sz w:val="14"/>
          <w:szCs w:val="14"/>
        </w:rPr>
      </w:pPr>
      <w:r w:rsidRPr="00416FE6">
        <w:rPr>
          <w:noProof/>
          <w:sz w:val="14"/>
          <w:szCs w:val="14"/>
        </w:rPr>
        <w:t>223.</w:t>
      </w:r>
      <w:r w:rsidRPr="00416FE6">
        <w:rPr>
          <w:noProof/>
          <w:sz w:val="14"/>
          <w:szCs w:val="14"/>
        </w:rPr>
        <w:tab/>
        <w:t>Khilnani P, Rawal N, Singha C, (2020) Gastrointestinal Issues in Critically Ill Children. Indian J Crit Care Med 24: S201-s204</w:t>
      </w:r>
    </w:p>
    <w:p w14:paraId="11F0820C" w14:textId="77777777" w:rsidR="00BE196D" w:rsidRPr="00416FE6" w:rsidRDefault="00BE196D" w:rsidP="00BE196D">
      <w:pPr>
        <w:pStyle w:val="EndNoteBibliography"/>
        <w:ind w:left="720" w:hanging="720"/>
        <w:rPr>
          <w:noProof/>
          <w:sz w:val="14"/>
          <w:szCs w:val="14"/>
        </w:rPr>
      </w:pPr>
      <w:r w:rsidRPr="00416FE6">
        <w:rPr>
          <w:noProof/>
          <w:sz w:val="14"/>
          <w:szCs w:val="14"/>
        </w:rPr>
        <w:t>224.</w:t>
      </w:r>
      <w:r w:rsidRPr="00416FE6">
        <w:rPr>
          <w:noProof/>
          <w:sz w:val="14"/>
          <w:szCs w:val="14"/>
        </w:rPr>
        <w:tab/>
        <w:t>Kilberg MJ, Harris C, Sheikh S, Stefanovski D, Cuchel M, Kubrak C, Hadjiliadis D, Rubenstein RC, Rickels MR, Kelly A, (2020) Hypoglycemia and Islet Dysfunction Following Oral Glucose Tolerance Testing in Pancreatic-Insufficient Cystic Fibrosis. J Clin Endocrinol Metab 105: 3179-3189</w:t>
      </w:r>
    </w:p>
    <w:p w14:paraId="52B9BBC8" w14:textId="77777777" w:rsidR="00BE196D" w:rsidRPr="00416FE6" w:rsidRDefault="00BE196D" w:rsidP="00BE196D">
      <w:pPr>
        <w:pStyle w:val="EndNoteBibliography"/>
        <w:ind w:left="720" w:hanging="720"/>
        <w:rPr>
          <w:noProof/>
          <w:sz w:val="14"/>
          <w:szCs w:val="14"/>
        </w:rPr>
      </w:pPr>
      <w:r w:rsidRPr="00416FE6">
        <w:rPr>
          <w:noProof/>
          <w:sz w:val="14"/>
          <w:szCs w:val="14"/>
        </w:rPr>
        <w:t>225.</w:t>
      </w:r>
      <w:r w:rsidRPr="00416FE6">
        <w:rPr>
          <w:noProof/>
          <w:sz w:val="14"/>
          <w:szCs w:val="14"/>
        </w:rPr>
        <w:tab/>
        <w:t>Kim HS, Khemasuwan D, Diaz-Mendoza J, Mehta AC, (2020) Management of tracheo-oesophageal fistula in adults. Eur Respir Rev 29</w:t>
      </w:r>
    </w:p>
    <w:p w14:paraId="3A65D50D" w14:textId="77777777" w:rsidR="00BE196D" w:rsidRPr="00416FE6" w:rsidRDefault="00BE196D" w:rsidP="00BE196D">
      <w:pPr>
        <w:pStyle w:val="EndNoteBibliography"/>
        <w:ind w:left="720" w:hanging="720"/>
        <w:rPr>
          <w:noProof/>
          <w:sz w:val="14"/>
          <w:szCs w:val="14"/>
        </w:rPr>
      </w:pPr>
      <w:r w:rsidRPr="00416FE6">
        <w:rPr>
          <w:noProof/>
          <w:sz w:val="14"/>
          <w:szCs w:val="14"/>
        </w:rPr>
        <w:t>226.</w:t>
      </w:r>
      <w:r w:rsidRPr="00416FE6">
        <w:rPr>
          <w:noProof/>
          <w:sz w:val="14"/>
          <w:szCs w:val="14"/>
        </w:rPr>
        <w:tab/>
        <w:t>Kirschner SK, Deutz NEP, Jonker R, Olde Damink SWM, Harrykissoon RI, Zachria AJ, Dasarathy S, Engelen M, (2021) Intestinal function is impaired in patients with Chronic Obstructive Pulmonary Disease. Clin Nutr 40: 2270-2277</w:t>
      </w:r>
    </w:p>
    <w:p w14:paraId="6FAB350D" w14:textId="77777777" w:rsidR="00BE196D" w:rsidRPr="00416FE6" w:rsidRDefault="00BE196D" w:rsidP="00BE196D">
      <w:pPr>
        <w:pStyle w:val="EndNoteBibliography"/>
        <w:ind w:left="720" w:hanging="720"/>
        <w:rPr>
          <w:noProof/>
          <w:sz w:val="14"/>
          <w:szCs w:val="14"/>
        </w:rPr>
      </w:pPr>
      <w:r w:rsidRPr="00416FE6">
        <w:rPr>
          <w:noProof/>
          <w:sz w:val="14"/>
          <w:szCs w:val="14"/>
        </w:rPr>
        <w:t>227.</w:t>
      </w:r>
      <w:r w:rsidRPr="00416FE6">
        <w:rPr>
          <w:noProof/>
          <w:sz w:val="14"/>
          <w:szCs w:val="14"/>
        </w:rPr>
        <w:tab/>
        <w:t>Kitsios GD, Kotok D, Yang H, Finkelman MA, Zhang Y, Britton N, Li X, Levochkina MS, Wagner AK, Schaefer C, Villandre JJ, Guo R, Evankovich JW, Bain W, Shah F, Zhang Y, Methé BA, Benos PV, McVerry BJ, Morris A, (2021) Plasma 1,3-β-d-glucan levels predict adverse clinical outcomes in critical illness. JCI Insight 6</w:t>
      </w:r>
    </w:p>
    <w:p w14:paraId="161F320E" w14:textId="77777777" w:rsidR="00BE196D" w:rsidRPr="00416FE6" w:rsidRDefault="00BE196D" w:rsidP="00BE196D">
      <w:pPr>
        <w:pStyle w:val="EndNoteBibliography"/>
        <w:ind w:left="720" w:hanging="720"/>
        <w:rPr>
          <w:noProof/>
          <w:sz w:val="14"/>
          <w:szCs w:val="14"/>
        </w:rPr>
      </w:pPr>
      <w:r w:rsidRPr="00416FE6">
        <w:rPr>
          <w:noProof/>
          <w:sz w:val="14"/>
          <w:szCs w:val="14"/>
        </w:rPr>
        <w:t>228.</w:t>
      </w:r>
      <w:r w:rsidRPr="00416FE6">
        <w:rPr>
          <w:noProof/>
          <w:sz w:val="14"/>
          <w:szCs w:val="14"/>
        </w:rPr>
        <w:tab/>
        <w:t>Knowles CH, Booth L, Brown SR, Cross S, Eldridge S, Emmett C, Grossi U, Jordan M, Lacy-Colson J, Mason J, McLaughlin J, Moss-Morris R, Norton C, Scott SM, Stevens N, Taheri S, Yiannakou Y (2021) Programme Grants for Applied ResearchNon-drug therapies for the management of chronic constipation in adults: the CapaCiTY research programme including three RCTs. NIHR Journals Library</w:t>
      </w:r>
    </w:p>
    <w:p w14:paraId="45D00001" w14:textId="77777777" w:rsidR="00BE196D" w:rsidRPr="00416FE6" w:rsidRDefault="00BE196D" w:rsidP="00BE196D">
      <w:pPr>
        <w:pStyle w:val="EndNoteBibliography"/>
        <w:ind w:left="720" w:hanging="720"/>
        <w:rPr>
          <w:noProof/>
          <w:sz w:val="14"/>
          <w:szCs w:val="14"/>
        </w:rPr>
      </w:pPr>
      <w:r w:rsidRPr="00416FE6">
        <w:rPr>
          <w:noProof/>
          <w:sz w:val="14"/>
          <w:szCs w:val="14"/>
        </w:rPr>
        <w:t xml:space="preserve">Copyright © 2021 Knowles et al. This work was produced by Knowles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w:t>
      </w:r>
      <w:hyperlink r:id="rId13" w:history="1">
        <w:r w:rsidRPr="00416FE6">
          <w:rPr>
            <w:rStyle w:val="Hyperlink"/>
            <w:noProof/>
            <w:sz w:val="14"/>
            <w:szCs w:val="14"/>
          </w:rPr>
          <w:t>https://creativecommons.org/licenses/by/4.0/</w:t>
        </w:r>
      </w:hyperlink>
      <w:r w:rsidRPr="00416FE6">
        <w:rPr>
          <w:noProof/>
          <w:sz w:val="14"/>
          <w:szCs w:val="14"/>
        </w:rPr>
        <w:t>. For attribution the title, original author(s), the publication source – NIHR Journals Library, and the DOI of the publication must be cited., Southampton (UK)</w:t>
      </w:r>
    </w:p>
    <w:p w14:paraId="579CF3B0" w14:textId="77777777" w:rsidR="00BE196D" w:rsidRPr="00416FE6" w:rsidRDefault="00BE196D" w:rsidP="00BE196D">
      <w:pPr>
        <w:pStyle w:val="EndNoteBibliography"/>
        <w:ind w:left="720" w:hanging="720"/>
        <w:rPr>
          <w:noProof/>
          <w:sz w:val="14"/>
          <w:szCs w:val="14"/>
        </w:rPr>
      </w:pPr>
      <w:r w:rsidRPr="00416FE6">
        <w:rPr>
          <w:noProof/>
          <w:sz w:val="14"/>
          <w:szCs w:val="14"/>
        </w:rPr>
        <w:t>229.</w:t>
      </w:r>
      <w:r w:rsidRPr="00416FE6">
        <w:rPr>
          <w:noProof/>
          <w:sz w:val="14"/>
          <w:szCs w:val="14"/>
        </w:rPr>
        <w:tab/>
        <w:t>Kobayashi L, Coimbra R, Goes AMO, Jr., Reva V, Santorelli J, Moore EE, Galante JM, Abu-Zidan F, Peitzman AB, Ordonez CA, Maier RV, Di Saverio S, Ivatury R, De Angelis N, Scalea T, Catena F, Kirkpatrick A, Khokha V, Parry N, Civil I, Leppaniemi A, Chirica M, Pikoulis E, Fraga GP, Chiarugi M, Damaskos D, Cicuttin E, Ceresoli M, De Simone B, Vega-Rivera F, Sartelli M, Biffl W, Ansaloni L, Weber DG, Coccolini F, (2020) American Association for the Surgery of Trauma-World Society of Emergency Surgery guidelines on diagnosis and management of abdominal vascular injuries. J Trauma Acute Care Surg 89: 1197-1211</w:t>
      </w:r>
    </w:p>
    <w:p w14:paraId="3B3D9229" w14:textId="77777777" w:rsidR="00BE196D" w:rsidRPr="00416FE6" w:rsidRDefault="00BE196D" w:rsidP="00BE196D">
      <w:pPr>
        <w:pStyle w:val="EndNoteBibliography"/>
        <w:ind w:left="720" w:hanging="720"/>
        <w:rPr>
          <w:noProof/>
          <w:sz w:val="14"/>
          <w:szCs w:val="14"/>
        </w:rPr>
      </w:pPr>
      <w:r w:rsidRPr="00416FE6">
        <w:rPr>
          <w:noProof/>
          <w:sz w:val="14"/>
          <w:szCs w:val="14"/>
        </w:rPr>
        <w:t>230.</w:t>
      </w:r>
      <w:r w:rsidRPr="00416FE6">
        <w:rPr>
          <w:noProof/>
          <w:sz w:val="14"/>
          <w:szCs w:val="14"/>
        </w:rPr>
        <w:tab/>
        <w:t>Korytkowski MT, Muniyappa R, Antinori-Lent K, Donihi AC, Drincic AT, Hirsch IB, Luger A, McDonnell ME, Murad MH, Nielsen C, Pegg C, Rushakoff RJ, Santesso N, Umpierrez GE, (2022) Management of Hyperglycemia in Hospitalized Adult Patients in Non-Critical Care Settings: An Endocrine Society Clinical Practice Guideline. J Clin Endocrinol Metab 107: 2101-2128</w:t>
      </w:r>
    </w:p>
    <w:p w14:paraId="441D05F6" w14:textId="77777777" w:rsidR="00BE196D" w:rsidRPr="00416FE6" w:rsidRDefault="00BE196D" w:rsidP="00BE196D">
      <w:pPr>
        <w:pStyle w:val="EndNoteBibliography"/>
        <w:ind w:left="720" w:hanging="720"/>
        <w:rPr>
          <w:noProof/>
          <w:sz w:val="14"/>
          <w:szCs w:val="14"/>
        </w:rPr>
      </w:pPr>
      <w:r w:rsidRPr="00416FE6">
        <w:rPr>
          <w:noProof/>
          <w:sz w:val="14"/>
          <w:szCs w:val="14"/>
        </w:rPr>
        <w:t>231.</w:t>
      </w:r>
      <w:r w:rsidRPr="00416FE6">
        <w:rPr>
          <w:noProof/>
          <w:sz w:val="14"/>
          <w:szCs w:val="14"/>
        </w:rPr>
        <w:tab/>
        <w:t>Kressin C, Pandya K, Woodward BM, Donaldson C, Flannery AH, (2021) Ascorbic Acid in the Acute Care Setting. JPEN J Parenter Enteral Nutr 45: 874-881</w:t>
      </w:r>
    </w:p>
    <w:p w14:paraId="287A8AC1" w14:textId="77777777" w:rsidR="00BE196D" w:rsidRPr="00416FE6" w:rsidRDefault="00BE196D" w:rsidP="00BE196D">
      <w:pPr>
        <w:pStyle w:val="EndNoteBibliography"/>
        <w:ind w:left="720" w:hanging="720"/>
        <w:rPr>
          <w:noProof/>
          <w:sz w:val="14"/>
          <w:szCs w:val="14"/>
        </w:rPr>
      </w:pPr>
      <w:r w:rsidRPr="00416FE6">
        <w:rPr>
          <w:noProof/>
          <w:sz w:val="14"/>
          <w:szCs w:val="14"/>
        </w:rPr>
        <w:t>232.</w:t>
      </w:r>
      <w:r w:rsidRPr="00416FE6">
        <w:rPr>
          <w:noProof/>
          <w:sz w:val="14"/>
          <w:szCs w:val="14"/>
        </w:rPr>
        <w:tab/>
        <w:t>Kukla M, Menżyk T, Dembiński M, Winiarski M, Garlicki A, Bociąga-Jasik M, Skonieczna M, Hudy D, Maziarz B, Kusnierz-Cabala B, Skladany L, Grgurevic I, Wójcik-Bugajska M, Grodzicki T, Stygar D, Rogula T, (2021) Anti-inflammatory adipokines: chemerin, vaspin, omentin concentrations and SARS-CoV-2 outcomes. Sci Rep 11: 21514</w:t>
      </w:r>
    </w:p>
    <w:p w14:paraId="0029E688" w14:textId="77777777" w:rsidR="00BE196D" w:rsidRPr="00416FE6" w:rsidRDefault="00BE196D" w:rsidP="00BE196D">
      <w:pPr>
        <w:pStyle w:val="EndNoteBibliography"/>
        <w:ind w:left="720" w:hanging="720"/>
        <w:rPr>
          <w:noProof/>
          <w:sz w:val="14"/>
          <w:szCs w:val="14"/>
        </w:rPr>
      </w:pPr>
      <w:r w:rsidRPr="00416FE6">
        <w:rPr>
          <w:noProof/>
          <w:sz w:val="14"/>
          <w:szCs w:val="14"/>
        </w:rPr>
        <w:t>233.</w:t>
      </w:r>
      <w:r w:rsidRPr="00416FE6">
        <w:rPr>
          <w:noProof/>
          <w:sz w:val="14"/>
          <w:szCs w:val="14"/>
        </w:rPr>
        <w:tab/>
        <w:t>Kumar V, Mishra B, Joshi MK, Purushothaman V, Agarwal H, Anwer M, Sagar S, Kumar S, Gupta A, Bagaria D, Choudhary N, Kumar A, Priyadarshini P, Soni KD, Aggarwal R, (2021) Early hospital discharge following non-operative management of blunt liver and splenic trauma: A pilot randomized controlled trial. Injury 52: 260-265</w:t>
      </w:r>
    </w:p>
    <w:p w14:paraId="627DAFC5" w14:textId="77777777" w:rsidR="00BE196D" w:rsidRPr="00416FE6" w:rsidRDefault="00BE196D" w:rsidP="00BE196D">
      <w:pPr>
        <w:pStyle w:val="EndNoteBibliography"/>
        <w:ind w:left="720" w:hanging="720"/>
        <w:rPr>
          <w:noProof/>
          <w:sz w:val="14"/>
          <w:szCs w:val="14"/>
        </w:rPr>
      </w:pPr>
      <w:r w:rsidRPr="00416FE6">
        <w:rPr>
          <w:noProof/>
          <w:sz w:val="14"/>
          <w:szCs w:val="14"/>
        </w:rPr>
        <w:t>234.</w:t>
      </w:r>
      <w:r w:rsidRPr="00416FE6">
        <w:rPr>
          <w:noProof/>
          <w:sz w:val="14"/>
          <w:szCs w:val="14"/>
        </w:rPr>
        <w:tab/>
        <w:t>Kunal S, Ish P, Sakthivel P, Malhotra N, Gupta K, (2022) The emerging threat of multisystem inflammatory syndrome in adults (MIS-A) in COVID-19: A systematic review. Heart Lung 54: 7-18</w:t>
      </w:r>
    </w:p>
    <w:p w14:paraId="0ACCF389" w14:textId="77777777" w:rsidR="00BE196D" w:rsidRPr="00416FE6" w:rsidRDefault="00BE196D" w:rsidP="00BE196D">
      <w:pPr>
        <w:pStyle w:val="EndNoteBibliography"/>
        <w:ind w:left="720" w:hanging="720"/>
        <w:rPr>
          <w:noProof/>
          <w:sz w:val="14"/>
          <w:szCs w:val="14"/>
        </w:rPr>
      </w:pPr>
      <w:r w:rsidRPr="00416FE6">
        <w:rPr>
          <w:noProof/>
          <w:sz w:val="14"/>
          <w:szCs w:val="14"/>
        </w:rPr>
        <w:t>235.</w:t>
      </w:r>
      <w:r w:rsidRPr="00416FE6">
        <w:rPr>
          <w:noProof/>
          <w:sz w:val="14"/>
          <w:szCs w:val="14"/>
        </w:rPr>
        <w:tab/>
        <w:t>Kuo SZ, Dettmer K, Annavajhala MK, Chong DH, Uhlemann AC, Abrams JA, Oefner PJ, Freedberg DE, (2021) Associations between urinary 3-indoxyl sulfate, a gut microbiome-derived biomarker, and patient outcomes after intensive care unit admission. J Crit Care 63: 15-21</w:t>
      </w:r>
    </w:p>
    <w:p w14:paraId="73A77DE6" w14:textId="77777777" w:rsidR="00BE196D" w:rsidRPr="00416FE6" w:rsidRDefault="00BE196D" w:rsidP="00BE196D">
      <w:pPr>
        <w:pStyle w:val="EndNoteBibliography"/>
        <w:ind w:left="720" w:hanging="720"/>
        <w:rPr>
          <w:noProof/>
          <w:sz w:val="14"/>
          <w:szCs w:val="14"/>
        </w:rPr>
      </w:pPr>
      <w:r w:rsidRPr="00416FE6">
        <w:rPr>
          <w:noProof/>
          <w:sz w:val="14"/>
          <w:szCs w:val="14"/>
        </w:rPr>
        <w:t>236.</w:t>
      </w:r>
      <w:r w:rsidRPr="00416FE6">
        <w:rPr>
          <w:noProof/>
          <w:sz w:val="14"/>
          <w:szCs w:val="14"/>
        </w:rPr>
        <w:tab/>
        <w:t>Kut C, Sabath BF, (2020) A 55-Year-Old Man With Cough and Hematochezia. Chest 157: e121-e125</w:t>
      </w:r>
    </w:p>
    <w:p w14:paraId="7B95C40E" w14:textId="77777777" w:rsidR="00BE196D" w:rsidRPr="00416FE6" w:rsidRDefault="00BE196D" w:rsidP="00BE196D">
      <w:pPr>
        <w:pStyle w:val="EndNoteBibliography"/>
        <w:ind w:left="720" w:hanging="720"/>
        <w:rPr>
          <w:noProof/>
          <w:sz w:val="14"/>
          <w:szCs w:val="14"/>
        </w:rPr>
      </w:pPr>
      <w:r w:rsidRPr="00416FE6">
        <w:rPr>
          <w:noProof/>
          <w:sz w:val="14"/>
          <w:szCs w:val="14"/>
        </w:rPr>
        <w:t>237.</w:t>
      </w:r>
      <w:r w:rsidRPr="00416FE6">
        <w:rPr>
          <w:noProof/>
          <w:sz w:val="14"/>
          <w:szCs w:val="14"/>
        </w:rPr>
        <w:tab/>
        <w:t>Kuwajima V, Bechtold ML, (2021) Should I Start With A Postpyloric Enteral Nutrition Modality? Nutr Clin Pract 36: 76-79</w:t>
      </w:r>
    </w:p>
    <w:p w14:paraId="3B8F55AE" w14:textId="77777777" w:rsidR="00BE196D" w:rsidRPr="00416FE6" w:rsidRDefault="00BE196D" w:rsidP="00BE196D">
      <w:pPr>
        <w:pStyle w:val="EndNoteBibliography"/>
        <w:ind w:left="720" w:hanging="720"/>
        <w:rPr>
          <w:noProof/>
          <w:sz w:val="14"/>
          <w:szCs w:val="14"/>
        </w:rPr>
      </w:pPr>
      <w:r w:rsidRPr="00416FE6">
        <w:rPr>
          <w:noProof/>
          <w:sz w:val="14"/>
          <w:szCs w:val="14"/>
        </w:rPr>
        <w:t>238.</w:t>
      </w:r>
      <w:r w:rsidRPr="00416FE6">
        <w:rPr>
          <w:noProof/>
          <w:sz w:val="14"/>
          <w:szCs w:val="14"/>
        </w:rPr>
        <w:tab/>
        <w:t>Lakenman PLM, van der Hoven B, Schuijs JM, Eveleens RD, van Bommel J, Olieman JF, Joosten KFM, (2021) Energy expenditure and feeding practices and tolerance during the acute and late phase of critically ill COVID-19 patients. Clin Nutr ESPEN 43: 383-389</w:t>
      </w:r>
    </w:p>
    <w:p w14:paraId="04D6D326" w14:textId="77777777" w:rsidR="00BE196D" w:rsidRPr="00416FE6" w:rsidRDefault="00BE196D" w:rsidP="00BE196D">
      <w:pPr>
        <w:pStyle w:val="EndNoteBibliography"/>
        <w:ind w:left="720" w:hanging="720"/>
        <w:rPr>
          <w:noProof/>
          <w:sz w:val="14"/>
          <w:szCs w:val="14"/>
        </w:rPr>
      </w:pPr>
      <w:r w:rsidRPr="00416FE6">
        <w:rPr>
          <w:noProof/>
          <w:sz w:val="14"/>
          <w:szCs w:val="14"/>
        </w:rPr>
        <w:t>239.</w:t>
      </w:r>
      <w:r w:rsidRPr="00416FE6">
        <w:rPr>
          <w:noProof/>
          <w:sz w:val="14"/>
          <w:szCs w:val="14"/>
        </w:rPr>
        <w:tab/>
        <w:t>Lakenman PLM, van Schie JC, van der Hoven B, Baart SJ, Eveleens RD, van Bommel J, Olieman JF, Joosten KFM, (2022) Nutritional intake and gastro-intestinal symptoms in critically ill COVID-19 patients. Clin Nutr 41: 2903-2909</w:t>
      </w:r>
    </w:p>
    <w:p w14:paraId="406F119A" w14:textId="77777777" w:rsidR="00BE196D" w:rsidRPr="00416FE6" w:rsidRDefault="00BE196D" w:rsidP="00BE196D">
      <w:pPr>
        <w:pStyle w:val="EndNoteBibliography"/>
        <w:ind w:left="720" w:hanging="720"/>
        <w:rPr>
          <w:noProof/>
          <w:sz w:val="14"/>
          <w:szCs w:val="14"/>
        </w:rPr>
      </w:pPr>
      <w:r w:rsidRPr="00416FE6">
        <w:rPr>
          <w:noProof/>
          <w:sz w:val="14"/>
          <w:szCs w:val="14"/>
        </w:rPr>
        <w:t>240.</w:t>
      </w:r>
      <w:r w:rsidRPr="00416FE6">
        <w:rPr>
          <w:noProof/>
          <w:sz w:val="14"/>
          <w:szCs w:val="14"/>
        </w:rPr>
        <w:tab/>
        <w:t>Langmore SE, Krisciunas GP, Warner H, White SD, Dvorkin D, Fink D, McNally E, Scheel R, Higgins C, Levitt JE, McKeehan J, Deane S, Siner JM, Vojnik R, Moss M, (2021) Abnormalities of Aspiration and Swallowing Function in Survivors of Acute Respiratory Failure. Dysphagia 36: 831-841</w:t>
      </w:r>
    </w:p>
    <w:p w14:paraId="00030EA6" w14:textId="77777777" w:rsidR="00BE196D" w:rsidRPr="00416FE6" w:rsidRDefault="00BE196D" w:rsidP="00BE196D">
      <w:pPr>
        <w:pStyle w:val="EndNoteBibliography"/>
        <w:ind w:left="720" w:hanging="720"/>
        <w:rPr>
          <w:noProof/>
          <w:sz w:val="14"/>
          <w:szCs w:val="14"/>
        </w:rPr>
      </w:pPr>
      <w:r w:rsidRPr="00416FE6">
        <w:rPr>
          <w:noProof/>
          <w:sz w:val="14"/>
          <w:szCs w:val="14"/>
        </w:rPr>
        <w:t>241.</w:t>
      </w:r>
      <w:r w:rsidRPr="00416FE6">
        <w:rPr>
          <w:noProof/>
          <w:sz w:val="14"/>
          <w:szCs w:val="14"/>
        </w:rPr>
        <w:tab/>
        <w:t>Launey Y, Painvin B, Roquilly A, Dahyot-Fizelier C, Lasocki S, Rousseau C, Frasca D, Gacouin A, Seguin P, (2021) Factors associated with time to defecate and outcomes in critically ill patients: a prospective, multicentre, observational study. Anaesthesia 76: 218-224</w:t>
      </w:r>
    </w:p>
    <w:p w14:paraId="1055B7A5" w14:textId="77777777" w:rsidR="00BE196D" w:rsidRPr="00416FE6" w:rsidRDefault="00BE196D" w:rsidP="00BE196D">
      <w:pPr>
        <w:pStyle w:val="EndNoteBibliography"/>
        <w:ind w:left="720" w:hanging="720"/>
        <w:rPr>
          <w:noProof/>
          <w:sz w:val="14"/>
          <w:szCs w:val="14"/>
        </w:rPr>
      </w:pPr>
      <w:r w:rsidRPr="00416FE6">
        <w:rPr>
          <w:noProof/>
          <w:sz w:val="14"/>
          <w:szCs w:val="14"/>
        </w:rPr>
        <w:t>242.</w:t>
      </w:r>
      <w:r w:rsidRPr="00416FE6">
        <w:rPr>
          <w:noProof/>
          <w:sz w:val="14"/>
          <w:szCs w:val="14"/>
        </w:rPr>
        <w:tab/>
        <w:t>Leal T, Costa E, Arroja B, Gonçalves R, Alves J, (2021) Gastrointestinal manifestations of COVID-19: results from a European centre. Eur J Gastroenterol Hepatol 33: 691-694</w:t>
      </w:r>
    </w:p>
    <w:p w14:paraId="4372F768" w14:textId="77777777" w:rsidR="00BE196D" w:rsidRPr="00416FE6" w:rsidRDefault="00BE196D" w:rsidP="00BE196D">
      <w:pPr>
        <w:pStyle w:val="EndNoteBibliography"/>
        <w:ind w:left="720" w:hanging="720"/>
        <w:rPr>
          <w:noProof/>
          <w:sz w:val="14"/>
          <w:szCs w:val="14"/>
        </w:rPr>
      </w:pPr>
      <w:r w:rsidRPr="00416FE6">
        <w:rPr>
          <w:noProof/>
          <w:sz w:val="14"/>
          <w:szCs w:val="14"/>
        </w:rPr>
        <w:t>243.</w:t>
      </w:r>
      <w:r w:rsidRPr="00416FE6">
        <w:rPr>
          <w:noProof/>
          <w:sz w:val="14"/>
          <w:szCs w:val="14"/>
        </w:rPr>
        <w:tab/>
        <w:t>Lee DC, Choi H, Oh JM, Lee J, Lee J, Lee HY, Kang JY, (2020) Urban particulate matter regulates tight junction proteins by inducing oxidative stress via the Akt signal pathway in human nasal epithelial cells. Toxicol Lett 333: 33-41</w:t>
      </w:r>
    </w:p>
    <w:p w14:paraId="2C8A1686" w14:textId="77777777" w:rsidR="00BE196D" w:rsidRPr="00416FE6" w:rsidRDefault="00BE196D" w:rsidP="00BE196D">
      <w:pPr>
        <w:pStyle w:val="EndNoteBibliography"/>
        <w:ind w:left="720" w:hanging="720"/>
        <w:rPr>
          <w:noProof/>
          <w:sz w:val="14"/>
          <w:szCs w:val="14"/>
        </w:rPr>
      </w:pPr>
      <w:r w:rsidRPr="00416FE6">
        <w:rPr>
          <w:noProof/>
          <w:sz w:val="14"/>
          <w:szCs w:val="14"/>
        </w:rPr>
        <w:t>244.</w:t>
      </w:r>
      <w:r w:rsidRPr="00416FE6">
        <w:rPr>
          <w:noProof/>
          <w:sz w:val="14"/>
          <w:szCs w:val="14"/>
        </w:rPr>
        <w:tab/>
        <w:t>Lee SL, O'Callaghan C, Lau YL, Lee CD, (2020) Functional analysis and evaluation of respiratory cilia in healthy Chinese children. Respir Res 21: 259</w:t>
      </w:r>
    </w:p>
    <w:p w14:paraId="488ED225" w14:textId="77777777" w:rsidR="00BE196D" w:rsidRPr="00416FE6" w:rsidRDefault="00BE196D" w:rsidP="00BE196D">
      <w:pPr>
        <w:pStyle w:val="EndNoteBibliography"/>
        <w:ind w:left="720" w:hanging="720"/>
        <w:rPr>
          <w:noProof/>
          <w:sz w:val="14"/>
          <w:szCs w:val="14"/>
        </w:rPr>
      </w:pPr>
      <w:r w:rsidRPr="00416FE6">
        <w:rPr>
          <w:noProof/>
          <w:sz w:val="14"/>
          <w:szCs w:val="14"/>
        </w:rPr>
        <w:t>245.</w:t>
      </w:r>
      <w:r w:rsidRPr="00416FE6">
        <w:rPr>
          <w:noProof/>
          <w:sz w:val="14"/>
          <w:szCs w:val="14"/>
        </w:rPr>
        <w:tab/>
        <w:t>Lei C, Lin W, Deng X, Hu F, Chen F, Cai W, Li Y, Wen C, Guan Y, Wang J, Chen X, Cao Y, Li F, Tang X, Li L, (2020) Factors associated with clinical outcomes in patients with Coronavirus Disease 2019 in Guangzhou, China. J Clin Virol 133: 104661</w:t>
      </w:r>
    </w:p>
    <w:p w14:paraId="2A20A983" w14:textId="77777777" w:rsidR="00BE196D" w:rsidRPr="00416FE6" w:rsidRDefault="00BE196D" w:rsidP="00BE196D">
      <w:pPr>
        <w:pStyle w:val="EndNoteBibliography"/>
        <w:ind w:left="720" w:hanging="720"/>
        <w:rPr>
          <w:noProof/>
          <w:sz w:val="14"/>
          <w:szCs w:val="14"/>
        </w:rPr>
      </w:pPr>
      <w:r w:rsidRPr="00416FE6">
        <w:rPr>
          <w:noProof/>
          <w:sz w:val="14"/>
          <w:szCs w:val="14"/>
        </w:rPr>
        <w:t>246.</w:t>
      </w:r>
      <w:r w:rsidRPr="00416FE6">
        <w:rPr>
          <w:noProof/>
          <w:sz w:val="14"/>
          <w:szCs w:val="14"/>
        </w:rPr>
        <w:tab/>
        <w:t>Lenti MV, Borrelli de Andreis F, Pellegrino I, Klersy C, Merli S, Miceli E, Aronico N, Mengoli C, Di Stefano M, Cococcia S, Santacroce G, Soriano S, Melazzini F, Delliponti M, Baldanti F, Triarico A, Corazza GR, Pinzani M, Di Sabatino A, (2020) Impact of COVID-19 on liver function: results from an internal medicine unit in Northern Italy. Intern Emerg Med 15: 1399-1407</w:t>
      </w:r>
    </w:p>
    <w:p w14:paraId="4213D8C9" w14:textId="77777777" w:rsidR="00BE196D" w:rsidRPr="00416FE6" w:rsidRDefault="00BE196D" w:rsidP="00BE196D">
      <w:pPr>
        <w:pStyle w:val="EndNoteBibliography"/>
        <w:ind w:left="720" w:hanging="720"/>
        <w:rPr>
          <w:noProof/>
          <w:sz w:val="14"/>
          <w:szCs w:val="14"/>
        </w:rPr>
      </w:pPr>
      <w:r w:rsidRPr="00416FE6">
        <w:rPr>
          <w:noProof/>
          <w:sz w:val="14"/>
          <w:szCs w:val="14"/>
        </w:rPr>
        <w:t>247.</w:t>
      </w:r>
      <w:r w:rsidRPr="00416FE6">
        <w:rPr>
          <w:noProof/>
          <w:sz w:val="14"/>
          <w:szCs w:val="14"/>
        </w:rPr>
        <w:tab/>
        <w:t>Lewcun JA, Khatun R, Allen S, Hazelton JP, Cooper A, (2021) Patient Outcomes in Mesenteric Venous Thrombosis Treated With Empiric Antibiotics. Am Surg 87: 658-663</w:t>
      </w:r>
    </w:p>
    <w:p w14:paraId="0E707AD4" w14:textId="77777777" w:rsidR="00BE196D" w:rsidRPr="00416FE6" w:rsidRDefault="00BE196D" w:rsidP="00BE196D">
      <w:pPr>
        <w:pStyle w:val="EndNoteBibliography"/>
        <w:ind w:left="720" w:hanging="720"/>
        <w:rPr>
          <w:noProof/>
          <w:sz w:val="14"/>
          <w:szCs w:val="14"/>
        </w:rPr>
      </w:pPr>
      <w:r w:rsidRPr="00416FE6">
        <w:rPr>
          <w:noProof/>
          <w:sz w:val="14"/>
          <w:szCs w:val="14"/>
        </w:rPr>
        <w:t>248.</w:t>
      </w:r>
      <w:r w:rsidRPr="00416FE6">
        <w:rPr>
          <w:noProof/>
          <w:sz w:val="14"/>
          <w:szCs w:val="14"/>
        </w:rPr>
        <w:tab/>
        <w:t>Li C, Xie Y, Zheng Z, Xu K, Zhu N, Zang X, Wang X, Bao J, Yu Q, Wang R, Liu J, Zhou Z, (2021) [Effect of Jiedu Limai decoction in septic patients with syndrome of heat-toxin exuberance]. Zhonghua Wei Zhong Bing Ji Jiu Yi Xue 33: 815-820</w:t>
      </w:r>
    </w:p>
    <w:p w14:paraId="0C24C866" w14:textId="77777777" w:rsidR="00BE196D" w:rsidRPr="00416FE6" w:rsidRDefault="00BE196D" w:rsidP="00BE196D">
      <w:pPr>
        <w:pStyle w:val="EndNoteBibliography"/>
        <w:ind w:left="720" w:hanging="720"/>
        <w:rPr>
          <w:noProof/>
          <w:sz w:val="14"/>
          <w:szCs w:val="14"/>
        </w:rPr>
      </w:pPr>
      <w:r w:rsidRPr="00416FE6">
        <w:rPr>
          <w:noProof/>
          <w:sz w:val="14"/>
          <w:szCs w:val="14"/>
        </w:rPr>
        <w:t>249.</w:t>
      </w:r>
      <w:r w:rsidRPr="00416FE6">
        <w:rPr>
          <w:noProof/>
          <w:sz w:val="14"/>
          <w:szCs w:val="14"/>
        </w:rPr>
        <w:tab/>
        <w:t>Li H, Lu J, Li H, Duan A, Wang Y, Zhang D, (2021) Association between nutrition support and acute gastrointestinal injury in critically ill patients during the first 72 hours. Clin Nutr 40: 217-221</w:t>
      </w:r>
    </w:p>
    <w:p w14:paraId="7A289910" w14:textId="77777777" w:rsidR="00BE196D" w:rsidRPr="00416FE6" w:rsidRDefault="00BE196D" w:rsidP="00BE196D">
      <w:pPr>
        <w:pStyle w:val="EndNoteBibliography"/>
        <w:ind w:left="720" w:hanging="720"/>
        <w:rPr>
          <w:noProof/>
          <w:sz w:val="14"/>
          <w:szCs w:val="14"/>
        </w:rPr>
      </w:pPr>
      <w:r w:rsidRPr="00416FE6">
        <w:rPr>
          <w:noProof/>
          <w:sz w:val="14"/>
          <w:szCs w:val="14"/>
        </w:rPr>
        <w:lastRenderedPageBreak/>
        <w:t>250.</w:t>
      </w:r>
      <w:r w:rsidRPr="00416FE6">
        <w:rPr>
          <w:noProof/>
          <w:sz w:val="14"/>
          <w:szCs w:val="14"/>
        </w:rPr>
        <w:tab/>
        <w:t>Li Q, Xie JF, Liu L, (2020) [A meta-analysis to evaluate the effects of corticosteroids on the outcomes of patients with septic shock]. Zhonghua Nei Ke Za Zhi 59: 451-459</w:t>
      </w:r>
    </w:p>
    <w:p w14:paraId="0284FADE" w14:textId="77777777" w:rsidR="00BE196D" w:rsidRPr="00416FE6" w:rsidRDefault="00BE196D" w:rsidP="00BE196D">
      <w:pPr>
        <w:pStyle w:val="EndNoteBibliography"/>
        <w:ind w:left="720" w:hanging="720"/>
        <w:rPr>
          <w:noProof/>
          <w:sz w:val="14"/>
          <w:szCs w:val="14"/>
        </w:rPr>
      </w:pPr>
      <w:r w:rsidRPr="00416FE6">
        <w:rPr>
          <w:noProof/>
          <w:sz w:val="14"/>
          <w:szCs w:val="14"/>
        </w:rPr>
        <w:t>251.</w:t>
      </w:r>
      <w:r w:rsidRPr="00416FE6">
        <w:rPr>
          <w:noProof/>
          <w:sz w:val="14"/>
          <w:szCs w:val="14"/>
        </w:rPr>
        <w:tab/>
        <w:t>Li T, Sun L, Zhang W, Zheng C, Jiang C, Chen M, Chen D, Dai Z, Bao S, Shen X, (2020) Bromhexine Hydrochloride Tablets for the Treatment of Moderate COVID-19: An Open-Label Randomized Controlled Pilot Study. Clin Transl Sci 13: 1096-1102</w:t>
      </w:r>
    </w:p>
    <w:p w14:paraId="4298DA75" w14:textId="77777777" w:rsidR="00BE196D" w:rsidRPr="00416FE6" w:rsidRDefault="00BE196D" w:rsidP="00BE196D">
      <w:pPr>
        <w:pStyle w:val="EndNoteBibliography"/>
        <w:ind w:left="720" w:hanging="720"/>
        <w:rPr>
          <w:noProof/>
          <w:sz w:val="14"/>
          <w:szCs w:val="14"/>
        </w:rPr>
      </w:pPr>
      <w:r w:rsidRPr="00416FE6">
        <w:rPr>
          <w:noProof/>
          <w:sz w:val="14"/>
          <w:szCs w:val="14"/>
        </w:rPr>
        <w:t>252.</w:t>
      </w:r>
      <w:r w:rsidRPr="00416FE6">
        <w:rPr>
          <w:noProof/>
          <w:sz w:val="14"/>
          <w:szCs w:val="14"/>
        </w:rPr>
        <w:tab/>
        <w:t>Li T, Wang L, Wang H, Gao Y, Hu X, Li X, Zhang S, Xu Y, Wei W, (2020) Characteristics of laboratory indexes in COVID-19 patients with non-severe symptoms in Hefei City, China: diagnostic value in organ injuries. Eur J Clin Microbiol Infect Dis 39: 2447-2455</w:t>
      </w:r>
    </w:p>
    <w:p w14:paraId="7D01A31A" w14:textId="77777777" w:rsidR="00BE196D" w:rsidRPr="00416FE6" w:rsidRDefault="00BE196D" w:rsidP="00BE196D">
      <w:pPr>
        <w:pStyle w:val="EndNoteBibliography"/>
        <w:ind w:left="720" w:hanging="720"/>
        <w:rPr>
          <w:noProof/>
          <w:sz w:val="14"/>
          <w:szCs w:val="14"/>
        </w:rPr>
      </w:pPr>
      <w:r w:rsidRPr="00416FE6">
        <w:rPr>
          <w:noProof/>
          <w:sz w:val="14"/>
          <w:szCs w:val="14"/>
        </w:rPr>
        <w:t>253.</w:t>
      </w:r>
      <w:r w:rsidRPr="00416FE6">
        <w:rPr>
          <w:noProof/>
          <w:sz w:val="14"/>
          <w:szCs w:val="14"/>
        </w:rPr>
        <w:tab/>
        <w:t>Li X, Peng J, Ouyang R, Yang Y, Yu C, Lin H, (2021) Risk factors for recurrent primary biliary cirrhosis after liver transplantation: A systematic review and meta-analysis. Dig Liver Dis 53: 309-317</w:t>
      </w:r>
    </w:p>
    <w:p w14:paraId="42DB232B" w14:textId="77777777" w:rsidR="00BE196D" w:rsidRPr="00416FE6" w:rsidRDefault="00BE196D" w:rsidP="00BE196D">
      <w:pPr>
        <w:pStyle w:val="EndNoteBibliography"/>
        <w:ind w:left="720" w:hanging="720"/>
        <w:rPr>
          <w:noProof/>
          <w:sz w:val="14"/>
          <w:szCs w:val="14"/>
        </w:rPr>
      </w:pPr>
      <w:r w:rsidRPr="00416FE6">
        <w:rPr>
          <w:noProof/>
          <w:sz w:val="14"/>
          <w:szCs w:val="14"/>
        </w:rPr>
        <w:t>254.</w:t>
      </w:r>
      <w:r w:rsidRPr="00416FE6">
        <w:rPr>
          <w:noProof/>
          <w:sz w:val="14"/>
          <w:szCs w:val="14"/>
        </w:rPr>
        <w:tab/>
        <w:t>Liebau F, Deane AM, Rooyackers O, (2021) Protein absorption and kinetics in critical illness. Curr Opin Clin Nutr Metab Care 24: 71-78</w:t>
      </w:r>
    </w:p>
    <w:p w14:paraId="6BE0F2B9" w14:textId="77777777" w:rsidR="00BE196D" w:rsidRPr="00416FE6" w:rsidRDefault="00BE196D" w:rsidP="00BE196D">
      <w:pPr>
        <w:pStyle w:val="EndNoteBibliography"/>
        <w:ind w:left="720" w:hanging="720"/>
        <w:rPr>
          <w:noProof/>
          <w:sz w:val="14"/>
          <w:szCs w:val="14"/>
        </w:rPr>
      </w:pPr>
      <w:r w:rsidRPr="00416FE6">
        <w:rPr>
          <w:noProof/>
          <w:sz w:val="14"/>
          <w:szCs w:val="14"/>
        </w:rPr>
        <w:t>255.</w:t>
      </w:r>
      <w:r w:rsidRPr="00416FE6">
        <w:rPr>
          <w:noProof/>
          <w:sz w:val="14"/>
          <w:szCs w:val="14"/>
        </w:rPr>
        <w:tab/>
        <w:t>Lima KM, Davis RR, Liu SY, Greenhalgh DG, Tran NK, (2021) Longitudinal profiling of the burn patient cutaneous and gastrointestinal microbiota: a pilot study. Sci Rep 11: 10667</w:t>
      </w:r>
    </w:p>
    <w:p w14:paraId="2FCC95B3" w14:textId="77777777" w:rsidR="00BE196D" w:rsidRPr="00416FE6" w:rsidRDefault="00BE196D" w:rsidP="00BE196D">
      <w:pPr>
        <w:pStyle w:val="EndNoteBibliography"/>
        <w:ind w:left="720" w:hanging="720"/>
        <w:rPr>
          <w:noProof/>
          <w:sz w:val="14"/>
          <w:szCs w:val="14"/>
        </w:rPr>
      </w:pPr>
      <w:r w:rsidRPr="00416FE6">
        <w:rPr>
          <w:noProof/>
          <w:sz w:val="14"/>
          <w:szCs w:val="14"/>
        </w:rPr>
        <w:t>256.</w:t>
      </w:r>
      <w:r w:rsidRPr="00416FE6">
        <w:rPr>
          <w:noProof/>
          <w:sz w:val="14"/>
          <w:szCs w:val="14"/>
        </w:rPr>
        <w:tab/>
        <w:t>Lin H, Guo Q, Wen Z, Tan S, Chen J, Lin L, Chen P, He J, Wen J, Chen Y, (2021) The multiple effects of fecal microbiota transplantation on diarrhea-predominant irritable bowel syndrome (IBS-D) patients with anxiety and depression behaviors. Microb Cell Fact 20: 233</w:t>
      </w:r>
    </w:p>
    <w:p w14:paraId="5697BC7B" w14:textId="77777777" w:rsidR="00BE196D" w:rsidRPr="00416FE6" w:rsidRDefault="00BE196D" w:rsidP="00BE196D">
      <w:pPr>
        <w:pStyle w:val="EndNoteBibliography"/>
        <w:ind w:left="720" w:hanging="720"/>
        <w:rPr>
          <w:noProof/>
          <w:sz w:val="14"/>
          <w:szCs w:val="14"/>
        </w:rPr>
      </w:pPr>
      <w:r w:rsidRPr="00416FE6">
        <w:rPr>
          <w:noProof/>
          <w:sz w:val="14"/>
          <w:szCs w:val="14"/>
        </w:rPr>
        <w:t>257.</w:t>
      </w:r>
      <w:r w:rsidRPr="00416FE6">
        <w:rPr>
          <w:noProof/>
          <w:sz w:val="14"/>
          <w:szCs w:val="14"/>
        </w:rPr>
        <w:tab/>
        <w:t>Lin XY, Zeng Y, Zhang ZC, Lin ZH, Chen LC, Ye ZS, (2022) Incidence and clinical characteristics of hypertriglyceridemic acute pancreatitis: A retrospective single-center study. World J Gastroenterol 28: 3946-3959</w:t>
      </w:r>
    </w:p>
    <w:p w14:paraId="1626AD54" w14:textId="77777777" w:rsidR="00BE196D" w:rsidRPr="00416FE6" w:rsidRDefault="00BE196D" w:rsidP="00BE196D">
      <w:pPr>
        <w:pStyle w:val="EndNoteBibliography"/>
        <w:ind w:left="720" w:hanging="720"/>
        <w:rPr>
          <w:noProof/>
          <w:sz w:val="14"/>
          <w:szCs w:val="14"/>
        </w:rPr>
      </w:pPr>
      <w:r w:rsidRPr="00416FE6">
        <w:rPr>
          <w:noProof/>
          <w:sz w:val="14"/>
          <w:szCs w:val="14"/>
        </w:rPr>
        <w:t>258.</w:t>
      </w:r>
      <w:r w:rsidRPr="00416FE6">
        <w:rPr>
          <w:noProof/>
          <w:sz w:val="14"/>
          <w:szCs w:val="14"/>
        </w:rPr>
        <w:tab/>
        <w:t>Ling Z, Cheng Y, Chen F, Yan X, Liu X, Shao L, Jin G, Zhou D, Jiang G, Li H, Zhao L, Song Q, (2022) Changes in fecal microbiota composition and the cytokine expression profile in school-aged children with depression: A case-control study. Front Immunol 13: 964910</w:t>
      </w:r>
    </w:p>
    <w:p w14:paraId="64D41F8B" w14:textId="77777777" w:rsidR="00BE196D" w:rsidRPr="00416FE6" w:rsidRDefault="00BE196D" w:rsidP="00BE196D">
      <w:pPr>
        <w:pStyle w:val="EndNoteBibliography"/>
        <w:ind w:left="720" w:hanging="720"/>
        <w:rPr>
          <w:noProof/>
          <w:sz w:val="14"/>
          <w:szCs w:val="14"/>
        </w:rPr>
      </w:pPr>
      <w:r w:rsidRPr="00416FE6">
        <w:rPr>
          <w:noProof/>
          <w:sz w:val="14"/>
          <w:szCs w:val="14"/>
        </w:rPr>
        <w:t>259.</w:t>
      </w:r>
      <w:r w:rsidRPr="00416FE6">
        <w:rPr>
          <w:noProof/>
          <w:sz w:val="14"/>
          <w:szCs w:val="14"/>
        </w:rPr>
        <w:tab/>
        <w:t>Ling Z, Cheng Y, Yan X, Shao L, Liu X, Zhou D, Zhang L, Yu K, Zhao L, (2020) Alterations of the Fecal Microbiota in Chinese Patients With Multiple Sclerosis. Front Immunol 11: 590783</w:t>
      </w:r>
    </w:p>
    <w:p w14:paraId="38CB01E5" w14:textId="77777777" w:rsidR="00BE196D" w:rsidRPr="00416FE6" w:rsidRDefault="00BE196D" w:rsidP="00BE196D">
      <w:pPr>
        <w:pStyle w:val="EndNoteBibliography"/>
        <w:ind w:left="720" w:hanging="720"/>
        <w:rPr>
          <w:noProof/>
          <w:sz w:val="14"/>
          <w:szCs w:val="14"/>
        </w:rPr>
      </w:pPr>
      <w:r w:rsidRPr="00416FE6">
        <w:rPr>
          <w:noProof/>
          <w:sz w:val="14"/>
          <w:szCs w:val="14"/>
        </w:rPr>
        <w:t>260.</w:t>
      </w:r>
      <w:r w:rsidRPr="00416FE6">
        <w:rPr>
          <w:noProof/>
          <w:sz w:val="14"/>
          <w:szCs w:val="14"/>
        </w:rPr>
        <w:tab/>
        <w:t>Ling Z, Jin G, Yan X, Cheng Y, Shao L, Song Q, Liu X, Zhao L, (2022) Fecal Dysbiosis and Immune Dysfunction in Chinese Elderly Patients With Schizophrenia: An Observational Study. Front Cell Infect Microbiol 12: 886872</w:t>
      </w:r>
    </w:p>
    <w:p w14:paraId="5F148555" w14:textId="77777777" w:rsidR="00BE196D" w:rsidRPr="00416FE6" w:rsidRDefault="00BE196D" w:rsidP="00BE196D">
      <w:pPr>
        <w:pStyle w:val="EndNoteBibliography"/>
        <w:ind w:left="720" w:hanging="720"/>
        <w:rPr>
          <w:noProof/>
          <w:sz w:val="14"/>
          <w:szCs w:val="14"/>
        </w:rPr>
      </w:pPr>
      <w:r w:rsidRPr="00416FE6">
        <w:rPr>
          <w:noProof/>
          <w:sz w:val="14"/>
          <w:szCs w:val="14"/>
        </w:rPr>
        <w:t>261.</w:t>
      </w:r>
      <w:r w:rsidRPr="00416FE6">
        <w:rPr>
          <w:noProof/>
          <w:sz w:val="14"/>
          <w:szCs w:val="14"/>
        </w:rPr>
        <w:tab/>
        <w:t>Liu A, Ma T, Xu N, Jin H, Zhao F, Kwok LY, Zhang H, Zhang S, Sun Z, (2021) Adjunctive Probiotics Alleviates Asthmatic Symptoms via Modulating the Gut Microbiome and Serum Metabolome. Microbiol Spectr 9: e0085921</w:t>
      </w:r>
    </w:p>
    <w:p w14:paraId="314BF13C" w14:textId="77777777" w:rsidR="00BE196D" w:rsidRPr="00416FE6" w:rsidRDefault="00BE196D" w:rsidP="00BE196D">
      <w:pPr>
        <w:pStyle w:val="EndNoteBibliography"/>
        <w:ind w:left="720" w:hanging="720"/>
        <w:rPr>
          <w:noProof/>
          <w:sz w:val="14"/>
          <w:szCs w:val="14"/>
        </w:rPr>
      </w:pPr>
      <w:r w:rsidRPr="00416FE6">
        <w:rPr>
          <w:noProof/>
          <w:sz w:val="14"/>
          <w:szCs w:val="14"/>
        </w:rPr>
        <w:t>262.</w:t>
      </w:r>
      <w:r w:rsidRPr="00416FE6">
        <w:rPr>
          <w:noProof/>
          <w:sz w:val="14"/>
          <w:szCs w:val="14"/>
        </w:rPr>
        <w:tab/>
        <w:t>Liu H, Yin X, Li J, Cao Y, Wang Y, Mu W, Zhuo Z, Chen L, Zhang Z, Qu X, Wang C, Zhang Z, (2022) Preoperative intestinal microbiome and metabolome in elderly patients with delayed neurocognitive recovery. Anaesth Crit Care Pain Med 41: 101140</w:t>
      </w:r>
    </w:p>
    <w:p w14:paraId="49725F17" w14:textId="77777777" w:rsidR="00BE196D" w:rsidRPr="00416FE6" w:rsidRDefault="00BE196D" w:rsidP="00BE196D">
      <w:pPr>
        <w:pStyle w:val="EndNoteBibliography"/>
        <w:ind w:left="720" w:hanging="720"/>
        <w:rPr>
          <w:noProof/>
          <w:sz w:val="14"/>
          <w:szCs w:val="14"/>
        </w:rPr>
      </w:pPr>
      <w:r w:rsidRPr="00416FE6">
        <w:rPr>
          <w:noProof/>
          <w:sz w:val="14"/>
          <w:szCs w:val="14"/>
        </w:rPr>
        <w:t>263.</w:t>
      </w:r>
      <w:r w:rsidRPr="00416FE6">
        <w:rPr>
          <w:noProof/>
          <w:sz w:val="14"/>
          <w:szCs w:val="14"/>
        </w:rPr>
        <w:tab/>
        <w:t>Liu L, Jing FY, Wang XW, Li LJ, Zhou RQ, Zhang C, Wu QC, (2021) Effects of corticosteroids on new-onset atrial fibrillation after cardiac surgery: A meta-analysis of randomized controlled trials. Medicine (Baltimore) 100: e25130</w:t>
      </w:r>
    </w:p>
    <w:p w14:paraId="43B6DC75" w14:textId="77777777" w:rsidR="00BE196D" w:rsidRPr="00416FE6" w:rsidRDefault="00BE196D" w:rsidP="00BE196D">
      <w:pPr>
        <w:pStyle w:val="EndNoteBibliography"/>
        <w:ind w:left="720" w:hanging="720"/>
        <w:rPr>
          <w:noProof/>
          <w:sz w:val="14"/>
          <w:szCs w:val="14"/>
        </w:rPr>
      </w:pPr>
      <w:r w:rsidRPr="00416FE6">
        <w:rPr>
          <w:noProof/>
          <w:sz w:val="14"/>
          <w:szCs w:val="14"/>
        </w:rPr>
        <w:t>264.</w:t>
      </w:r>
      <w:r w:rsidRPr="00416FE6">
        <w:rPr>
          <w:noProof/>
          <w:sz w:val="14"/>
          <w:szCs w:val="14"/>
        </w:rPr>
        <w:tab/>
        <w:t>Liu M, Wang X, Wu F, Dai N, Chen M, Yu J, Guan J, Li F, (2020) Variations of Oral Microbiome in Chronic Insomnia Patients with Different Tongue Features. Am J Chin Med 48: 923-944</w:t>
      </w:r>
    </w:p>
    <w:p w14:paraId="59344BF2" w14:textId="77777777" w:rsidR="00BE196D" w:rsidRPr="00416FE6" w:rsidRDefault="00BE196D" w:rsidP="00BE196D">
      <w:pPr>
        <w:pStyle w:val="EndNoteBibliography"/>
        <w:ind w:left="720" w:hanging="720"/>
        <w:rPr>
          <w:noProof/>
          <w:sz w:val="14"/>
          <w:szCs w:val="14"/>
        </w:rPr>
      </w:pPr>
      <w:r w:rsidRPr="00416FE6">
        <w:rPr>
          <w:noProof/>
          <w:sz w:val="14"/>
          <w:szCs w:val="14"/>
        </w:rPr>
        <w:t>265.</w:t>
      </w:r>
      <w:r w:rsidRPr="00416FE6">
        <w:rPr>
          <w:noProof/>
          <w:sz w:val="14"/>
          <w:szCs w:val="14"/>
        </w:rPr>
        <w:tab/>
        <w:t>Liu Q, Xin R, Zhao Y, Yu M, Jin C, Shou S, Chai Y, Jin H, (2022) Dynamic changes of emergency visits: a retrospective observational study. BMC Emerg Med 22: 105</w:t>
      </w:r>
    </w:p>
    <w:p w14:paraId="46525BC7" w14:textId="77777777" w:rsidR="00BE196D" w:rsidRPr="00416FE6" w:rsidRDefault="00BE196D" w:rsidP="00BE196D">
      <w:pPr>
        <w:pStyle w:val="EndNoteBibliography"/>
        <w:ind w:left="720" w:hanging="720"/>
        <w:rPr>
          <w:noProof/>
          <w:sz w:val="14"/>
          <w:szCs w:val="14"/>
        </w:rPr>
      </w:pPr>
      <w:r w:rsidRPr="00416FE6">
        <w:rPr>
          <w:noProof/>
          <w:sz w:val="14"/>
          <w:szCs w:val="14"/>
        </w:rPr>
        <w:t>266.</w:t>
      </w:r>
      <w:r w:rsidRPr="00416FE6">
        <w:rPr>
          <w:noProof/>
          <w:sz w:val="14"/>
          <w:szCs w:val="14"/>
        </w:rPr>
        <w:tab/>
        <w:t>Liu S, Zhao W, Liu X, Cheng L, (2020) Metagenomic analysis of the gut microbiome in atherosclerosis patients identify cross-cohort microbial signatures and potential therapeutic target. Faseb j 34: 14166-14181</w:t>
      </w:r>
    </w:p>
    <w:p w14:paraId="6097CB77" w14:textId="77777777" w:rsidR="00BE196D" w:rsidRPr="00416FE6" w:rsidRDefault="00BE196D" w:rsidP="00BE196D">
      <w:pPr>
        <w:pStyle w:val="EndNoteBibliography"/>
        <w:ind w:left="720" w:hanging="720"/>
        <w:rPr>
          <w:noProof/>
          <w:sz w:val="14"/>
          <w:szCs w:val="14"/>
        </w:rPr>
      </w:pPr>
      <w:r w:rsidRPr="00416FE6">
        <w:rPr>
          <w:noProof/>
          <w:sz w:val="14"/>
          <w:szCs w:val="14"/>
        </w:rPr>
        <w:t>267.</w:t>
      </w:r>
      <w:r w:rsidRPr="00416FE6">
        <w:rPr>
          <w:noProof/>
          <w:sz w:val="14"/>
          <w:szCs w:val="14"/>
        </w:rPr>
        <w:tab/>
        <w:t>Liu T, Feng P, Wang C, Ojo O, Wang YY, Wang XH, (2023) Effects of dietary fibre on enteral feeding intolerance and clinical outcomes in critically ill patients: A meta-analysis. Intensive Crit Care Nurs 74: 103326</w:t>
      </w:r>
    </w:p>
    <w:p w14:paraId="3A657CD5" w14:textId="77777777" w:rsidR="00BE196D" w:rsidRPr="00416FE6" w:rsidRDefault="00BE196D" w:rsidP="00BE196D">
      <w:pPr>
        <w:pStyle w:val="EndNoteBibliography"/>
        <w:ind w:left="720" w:hanging="720"/>
        <w:rPr>
          <w:noProof/>
          <w:sz w:val="14"/>
          <w:szCs w:val="14"/>
        </w:rPr>
      </w:pPr>
      <w:r w:rsidRPr="00416FE6">
        <w:rPr>
          <w:noProof/>
          <w:sz w:val="14"/>
          <w:szCs w:val="14"/>
        </w:rPr>
        <w:t>268.</w:t>
      </w:r>
      <w:r w:rsidRPr="00416FE6">
        <w:rPr>
          <w:noProof/>
          <w:sz w:val="14"/>
          <w:szCs w:val="14"/>
        </w:rPr>
        <w:tab/>
        <w:t>Liu T, Liang R, Wang L, Zou J, Wang G, Liu N, Sun P, Liu Y, Ding X, Lu C, Liang X, Wang S, Shen Z, (2020) Dynamic Change of β to α Ratio in Islets of Chinese People With Prediabetes and Type 2 Diabetes Mellitus. Pancreas 49: 692-698</w:t>
      </w:r>
    </w:p>
    <w:p w14:paraId="6272C0BB" w14:textId="77777777" w:rsidR="00BE196D" w:rsidRPr="00416FE6" w:rsidRDefault="00BE196D" w:rsidP="00BE196D">
      <w:pPr>
        <w:pStyle w:val="EndNoteBibliography"/>
        <w:ind w:left="720" w:hanging="720"/>
        <w:rPr>
          <w:noProof/>
          <w:sz w:val="14"/>
          <w:szCs w:val="14"/>
        </w:rPr>
      </w:pPr>
      <w:r w:rsidRPr="00416FE6">
        <w:rPr>
          <w:noProof/>
          <w:sz w:val="14"/>
          <w:szCs w:val="14"/>
        </w:rPr>
        <w:t>269.</w:t>
      </w:r>
      <w:r w:rsidRPr="00416FE6">
        <w:rPr>
          <w:noProof/>
          <w:sz w:val="14"/>
          <w:szCs w:val="14"/>
        </w:rPr>
        <w:tab/>
        <w:t>Liu T, Wang C, Wang YY, Wang LL, Ojo O, Feng QQ, Jiang XS, Wang XH, (2022) Effect of dietary fiber on gut barrier function, gut microbiota, short-chain fatty acids, inflammation, and clinical outcomes in critically ill patients: A systematic review and meta-analysis. JPEN J Parenter Enteral Nutr 46: 997-1010</w:t>
      </w:r>
    </w:p>
    <w:p w14:paraId="6758BF77" w14:textId="77777777" w:rsidR="00BE196D" w:rsidRPr="00416FE6" w:rsidRDefault="00BE196D" w:rsidP="00BE196D">
      <w:pPr>
        <w:pStyle w:val="EndNoteBibliography"/>
        <w:ind w:left="720" w:hanging="720"/>
        <w:rPr>
          <w:noProof/>
          <w:sz w:val="14"/>
          <w:szCs w:val="14"/>
        </w:rPr>
      </w:pPr>
      <w:r w:rsidRPr="00416FE6">
        <w:rPr>
          <w:noProof/>
          <w:sz w:val="14"/>
          <w:szCs w:val="14"/>
        </w:rPr>
        <w:t>270.</w:t>
      </w:r>
      <w:r w:rsidRPr="00416FE6">
        <w:rPr>
          <w:noProof/>
          <w:sz w:val="14"/>
          <w:szCs w:val="14"/>
        </w:rPr>
        <w:tab/>
        <w:t>Liu X, Cheng Y, Shao L, Ling Z, (2020) Alterations of the Predominant Fecal Microbiota and Disruption of the Gut Mucosal Barrier in Patients with Early-Stage Colorectal Cancer. Biomed Res Int 2020: 2948282</w:t>
      </w:r>
    </w:p>
    <w:p w14:paraId="52B629E5" w14:textId="77777777" w:rsidR="00BE196D" w:rsidRPr="00416FE6" w:rsidRDefault="00BE196D" w:rsidP="00BE196D">
      <w:pPr>
        <w:pStyle w:val="EndNoteBibliography"/>
        <w:ind w:left="720" w:hanging="720"/>
        <w:rPr>
          <w:noProof/>
          <w:sz w:val="14"/>
          <w:szCs w:val="14"/>
        </w:rPr>
      </w:pPr>
      <w:r w:rsidRPr="00416FE6">
        <w:rPr>
          <w:noProof/>
          <w:sz w:val="14"/>
          <w:szCs w:val="14"/>
        </w:rPr>
        <w:t>271.</w:t>
      </w:r>
      <w:r w:rsidRPr="00416FE6">
        <w:rPr>
          <w:noProof/>
          <w:sz w:val="14"/>
          <w:szCs w:val="14"/>
        </w:rPr>
        <w:tab/>
        <w:t>Lu S, Wei N, Jiang J, Wu L, Sheng J, Zhou J, Fang Q, Chen Y, Zheng S, Chen F, Liang T, Hu S, (2020) First report of manic-like symptoms in a COVID-19 patient with no previous history of a psychiatric disorder. J Affect Disord 277: 337-340</w:t>
      </w:r>
    </w:p>
    <w:p w14:paraId="31722516" w14:textId="77777777" w:rsidR="00BE196D" w:rsidRPr="00416FE6" w:rsidRDefault="00BE196D" w:rsidP="00BE196D">
      <w:pPr>
        <w:pStyle w:val="EndNoteBibliography"/>
        <w:ind w:left="720" w:hanging="720"/>
        <w:rPr>
          <w:noProof/>
          <w:sz w:val="14"/>
          <w:szCs w:val="14"/>
        </w:rPr>
      </w:pPr>
      <w:r w:rsidRPr="00416FE6">
        <w:rPr>
          <w:noProof/>
          <w:sz w:val="14"/>
          <w:szCs w:val="14"/>
        </w:rPr>
        <w:t>272.</w:t>
      </w:r>
      <w:r w:rsidRPr="00416FE6">
        <w:rPr>
          <w:noProof/>
          <w:sz w:val="14"/>
          <w:szCs w:val="14"/>
        </w:rPr>
        <w:tab/>
        <w:t>Luangsirithanya P, Treewaree S, Pongpaibul A, Pausawasdi N, Limsrivilai J, (2021) Cytomegalovirus enterocolitis with subsequent diagnosis of coexisting new-onset inflammatory bowel disease: Two case reports and review of the literature. Medicine (Baltimore) 100: e24914</w:t>
      </w:r>
    </w:p>
    <w:p w14:paraId="0305903E" w14:textId="77777777" w:rsidR="00BE196D" w:rsidRPr="00416FE6" w:rsidRDefault="00BE196D" w:rsidP="00BE196D">
      <w:pPr>
        <w:pStyle w:val="EndNoteBibliography"/>
        <w:ind w:left="720" w:hanging="720"/>
        <w:rPr>
          <w:noProof/>
          <w:sz w:val="14"/>
          <w:szCs w:val="14"/>
        </w:rPr>
      </w:pPr>
      <w:r w:rsidRPr="00416FE6">
        <w:rPr>
          <w:noProof/>
          <w:sz w:val="14"/>
          <w:szCs w:val="14"/>
        </w:rPr>
        <w:t>273.</w:t>
      </w:r>
      <w:r w:rsidRPr="00416FE6">
        <w:rPr>
          <w:noProof/>
          <w:sz w:val="14"/>
          <w:szCs w:val="14"/>
        </w:rPr>
        <w:tab/>
        <w:t>Luo J, Shi X, Lin Y, Cheng N, Shi Y, Wang Y, Wu BQ, (2020) Cytomegalovirus Infection in an Adult Patient With Neuromyelitis Optica and Acute Hemorrhagic Rectal Ulcer: Case Report and Literature Review. Front Immunol 11: 1634</w:t>
      </w:r>
    </w:p>
    <w:p w14:paraId="077B466F" w14:textId="77777777" w:rsidR="00BE196D" w:rsidRPr="00416FE6" w:rsidRDefault="00BE196D" w:rsidP="00BE196D">
      <w:pPr>
        <w:pStyle w:val="EndNoteBibliography"/>
        <w:ind w:left="720" w:hanging="720"/>
        <w:rPr>
          <w:noProof/>
          <w:sz w:val="14"/>
          <w:szCs w:val="14"/>
        </w:rPr>
      </w:pPr>
      <w:r w:rsidRPr="00416FE6">
        <w:rPr>
          <w:noProof/>
          <w:sz w:val="14"/>
          <w:szCs w:val="14"/>
        </w:rPr>
        <w:t>274.</w:t>
      </w:r>
      <w:r w:rsidRPr="00416FE6">
        <w:rPr>
          <w:noProof/>
          <w:sz w:val="14"/>
          <w:szCs w:val="14"/>
        </w:rPr>
        <w:tab/>
        <w:t>Lv YQ, Wu J, Li XK, Zhang JS, Bellusci S, (2019) Role of FGF10/FGFR2b Signaling in Mouse Digestive Tract Development, Repair and Regeneration Following Injury. Front Cell Dev Biol 7: 326</w:t>
      </w:r>
    </w:p>
    <w:p w14:paraId="1F49D4BD" w14:textId="77777777" w:rsidR="00BE196D" w:rsidRPr="00416FE6" w:rsidRDefault="00BE196D" w:rsidP="00BE196D">
      <w:pPr>
        <w:pStyle w:val="EndNoteBibliography"/>
        <w:ind w:left="720" w:hanging="720"/>
        <w:rPr>
          <w:noProof/>
          <w:sz w:val="14"/>
          <w:szCs w:val="14"/>
        </w:rPr>
      </w:pPr>
      <w:r w:rsidRPr="00416FE6">
        <w:rPr>
          <w:noProof/>
          <w:sz w:val="14"/>
          <w:szCs w:val="14"/>
        </w:rPr>
        <w:t>275.</w:t>
      </w:r>
      <w:r w:rsidRPr="00416FE6">
        <w:rPr>
          <w:noProof/>
          <w:sz w:val="14"/>
          <w:szCs w:val="14"/>
        </w:rPr>
        <w:tab/>
        <w:t>Lyons GCE, Summers MJ, Marshall AP, Chapple LS, (2022) Systematic review of clinicians' knowledge, attitudes, and beliefs about nutrition in intensive care. Nutr Clin Pract 37: 825-842</w:t>
      </w:r>
    </w:p>
    <w:p w14:paraId="6E731AE8" w14:textId="77777777" w:rsidR="00BE196D" w:rsidRPr="00416FE6" w:rsidRDefault="00BE196D" w:rsidP="00BE196D">
      <w:pPr>
        <w:pStyle w:val="EndNoteBibliography"/>
        <w:ind w:left="720" w:hanging="720"/>
        <w:rPr>
          <w:noProof/>
          <w:sz w:val="14"/>
          <w:szCs w:val="14"/>
        </w:rPr>
      </w:pPr>
      <w:r w:rsidRPr="00416FE6">
        <w:rPr>
          <w:noProof/>
          <w:sz w:val="14"/>
          <w:szCs w:val="14"/>
        </w:rPr>
        <w:t>276.</w:t>
      </w:r>
      <w:r w:rsidRPr="00416FE6">
        <w:rPr>
          <w:noProof/>
          <w:sz w:val="14"/>
          <w:szCs w:val="14"/>
        </w:rPr>
        <w:tab/>
        <w:t>Ma C, Schoepfer AM, Dellon ES, Bredenoord AJ, Chehade M, Collins MH, Feagan BG, Furuta GT, Gupta SK, Hirano I, Jairath V, Katzka DA, Pai RK, Rothenberg ME, Straumann A, Aceves SS, Alexander JA, Arva NC, Atkins D, Biedermann L, Blanchard C, Cianferoni A, Ciriza de Los Rios C, Clayton F, Davis CM, de Bortoli N, Dias JA, Falk GW, Genta RM, Ghaffari G, Gonsalves N, Greuter T, Hopp R, Hsu Blatman KS, Jensen ET, Johnston D, Kagalwalla AF, Larsson HM, Leung J, Louis H, Masterson JC, Menard-Katcher C, Menard-Katcher PA, Moawad FJ, Muir AB, Mukkada VA, Penagini R, Pesek RD, Peterson K, Putnam PE, Ravelli A, Savarino EV, Schlag C, Schreiner P, Simon D, Smyrk TC, Spergel JM, Taft TH, Terreehorst I, Vanuytsel T, Venter C, Vieira MC, Vieth M, Vlieg-Boerstra B, von Arnim U, Walker MM, Wechsler JB, Woodland P, Woosley JT, Yang GY, Zevit N, Safroneeva E, (2022) Development of a core outcome set for therapeutic studies in eosinophilic esophagitis (COREOS). J Allergy Clin Immunol 149: 659-670</w:t>
      </w:r>
    </w:p>
    <w:p w14:paraId="50DC3971" w14:textId="77777777" w:rsidR="00BE196D" w:rsidRPr="00416FE6" w:rsidRDefault="00BE196D" w:rsidP="00BE196D">
      <w:pPr>
        <w:pStyle w:val="EndNoteBibliography"/>
        <w:ind w:left="720" w:hanging="720"/>
        <w:rPr>
          <w:noProof/>
          <w:sz w:val="14"/>
          <w:szCs w:val="14"/>
        </w:rPr>
      </w:pPr>
      <w:r w:rsidRPr="00416FE6">
        <w:rPr>
          <w:noProof/>
          <w:sz w:val="14"/>
          <w:szCs w:val="14"/>
        </w:rPr>
        <w:t>277.</w:t>
      </w:r>
      <w:r w:rsidRPr="00416FE6">
        <w:rPr>
          <w:noProof/>
          <w:sz w:val="14"/>
          <w:szCs w:val="14"/>
        </w:rPr>
        <w:tab/>
        <w:t>Madendağ Y, Sahin E, Col Madendag I, Eraslan Sahin M, (2022) Assessment of intrahepatic cholestasis in pregnancy and the effect of disease severity on transient tachypnea in the newborn in uncomplicated fetuses. J Perinat Med 50: 87-92</w:t>
      </w:r>
    </w:p>
    <w:p w14:paraId="2B948F93" w14:textId="77777777" w:rsidR="00BE196D" w:rsidRPr="00416FE6" w:rsidRDefault="00BE196D" w:rsidP="00BE196D">
      <w:pPr>
        <w:pStyle w:val="EndNoteBibliography"/>
        <w:ind w:left="720" w:hanging="720"/>
        <w:rPr>
          <w:noProof/>
          <w:sz w:val="14"/>
          <w:szCs w:val="14"/>
        </w:rPr>
      </w:pPr>
      <w:r w:rsidRPr="00416FE6">
        <w:rPr>
          <w:noProof/>
          <w:sz w:val="14"/>
          <w:szCs w:val="14"/>
        </w:rPr>
        <w:t>278.</w:t>
      </w:r>
      <w:r w:rsidRPr="00416FE6">
        <w:rPr>
          <w:noProof/>
          <w:sz w:val="14"/>
          <w:szCs w:val="14"/>
        </w:rPr>
        <w:tab/>
        <w:t>Magnani G, Ardissino D, Im K, Budaj A, Storey RF, Steg PG, Bhatt DL, Cohen M, Oude Ophius T, Goudev A, Parkhomenko A, Kamensky G, Angiolillo DJ, López-Sendón J, Johanson P, Braunwald E, Sabatine MS, Bonaca MP, (2021) Predictors, Type, and Impact of Bleeding on the Net Clinical Benefit of Long-Term Ticagrelor in Stable Patients With Prior Myocardial Infarction. J Am Heart Assoc 10: e017008</w:t>
      </w:r>
    </w:p>
    <w:p w14:paraId="7D54C6FA" w14:textId="77777777" w:rsidR="00BE196D" w:rsidRPr="00416FE6" w:rsidRDefault="00BE196D" w:rsidP="00BE196D">
      <w:pPr>
        <w:pStyle w:val="EndNoteBibliography"/>
        <w:ind w:left="720" w:hanging="720"/>
        <w:rPr>
          <w:noProof/>
          <w:sz w:val="14"/>
          <w:szCs w:val="14"/>
        </w:rPr>
      </w:pPr>
      <w:r w:rsidRPr="00416FE6">
        <w:rPr>
          <w:noProof/>
          <w:sz w:val="14"/>
          <w:szCs w:val="14"/>
        </w:rPr>
        <w:t>279.</w:t>
      </w:r>
      <w:r w:rsidRPr="00416FE6">
        <w:rPr>
          <w:noProof/>
          <w:sz w:val="14"/>
          <w:szCs w:val="14"/>
        </w:rPr>
        <w:tab/>
        <w:t>Mahadeo KM, Bajwa R, Abdel-Azim H, Lehmann LE, Duncan C, Zantek N, Vittorio J, Angelo J, McArthur J, Schadler K, Chan S, Tewari P, Khazal S, Auletta JJ, Choi SW, Shoberu B, Kalwak K, Harden A, Kebriaei P, Abe JI, Li S, Moffet JR, Abraham S, Tambaro FP, Kleinschmidt K, Richardson PG, Corbacioglu S, (2020) Diagnosis, grading, and treatment recommendations for children, adolescents, and young adults with sinusoidal obstructive syndrome: an international expert position statement. Lancet Haematol 7: e61-e72</w:t>
      </w:r>
    </w:p>
    <w:p w14:paraId="38625716" w14:textId="77777777" w:rsidR="00BE196D" w:rsidRPr="00416FE6" w:rsidRDefault="00BE196D" w:rsidP="00BE196D">
      <w:pPr>
        <w:pStyle w:val="EndNoteBibliography"/>
        <w:ind w:left="720" w:hanging="720"/>
        <w:rPr>
          <w:noProof/>
          <w:sz w:val="14"/>
          <w:szCs w:val="14"/>
        </w:rPr>
      </w:pPr>
      <w:r w:rsidRPr="00416FE6">
        <w:rPr>
          <w:noProof/>
          <w:sz w:val="14"/>
          <w:szCs w:val="14"/>
        </w:rPr>
        <w:t>280.</w:t>
      </w:r>
      <w:r w:rsidRPr="00416FE6">
        <w:rPr>
          <w:noProof/>
          <w:sz w:val="14"/>
          <w:szCs w:val="14"/>
        </w:rPr>
        <w:tab/>
        <w:t>Mak TK, Huang S, Guan B, Au H, Chong TH, Peng J, Chen F, Liang C, Lai W, Ho L, Wang C, Yang J, (2020) Bile acid, glucose, lipid profile, and liver enzyme changes in prediabetic patients 1 year after sleeve gastrectomy. BMC Surg 20: 329</w:t>
      </w:r>
    </w:p>
    <w:p w14:paraId="2FB3C0FB" w14:textId="77777777" w:rsidR="00BE196D" w:rsidRPr="00416FE6" w:rsidRDefault="00BE196D" w:rsidP="00BE196D">
      <w:pPr>
        <w:pStyle w:val="EndNoteBibliography"/>
        <w:ind w:left="720" w:hanging="720"/>
        <w:rPr>
          <w:noProof/>
          <w:sz w:val="14"/>
          <w:szCs w:val="14"/>
        </w:rPr>
      </w:pPr>
      <w:r w:rsidRPr="00416FE6">
        <w:rPr>
          <w:noProof/>
          <w:sz w:val="14"/>
          <w:szCs w:val="14"/>
        </w:rPr>
        <w:t>281.</w:t>
      </w:r>
      <w:r w:rsidRPr="00416FE6">
        <w:rPr>
          <w:noProof/>
          <w:sz w:val="14"/>
          <w:szCs w:val="14"/>
        </w:rPr>
        <w:tab/>
        <w:t>Malloum Boukar K, Moore L, Tardif PA, Soltana K, Yanchar N, Kortbeek J, Champion H, Clement J, (2021) Value of repeat CT for nonoperative management of patients with blunt liver and spleen injury: a systematic review. Eur J Trauma Emerg Surg 47: 1753-1761</w:t>
      </w:r>
    </w:p>
    <w:p w14:paraId="1DFF3CCB" w14:textId="77777777" w:rsidR="00BE196D" w:rsidRPr="00416FE6" w:rsidRDefault="00BE196D" w:rsidP="00BE196D">
      <w:pPr>
        <w:pStyle w:val="EndNoteBibliography"/>
        <w:ind w:left="720" w:hanging="720"/>
        <w:rPr>
          <w:noProof/>
          <w:sz w:val="14"/>
          <w:szCs w:val="14"/>
        </w:rPr>
      </w:pPr>
      <w:r w:rsidRPr="00416FE6">
        <w:rPr>
          <w:noProof/>
          <w:sz w:val="14"/>
          <w:szCs w:val="14"/>
        </w:rPr>
        <w:t>282.</w:t>
      </w:r>
      <w:r w:rsidRPr="00416FE6">
        <w:rPr>
          <w:noProof/>
          <w:sz w:val="14"/>
          <w:szCs w:val="14"/>
        </w:rPr>
        <w:tab/>
        <w:t>Mann E, Swedien D, Hansen J, Peterson S, Saheed M, Klein E, Munjuluru A, Scheulen J, Kelen G, (2021) Reduction in Emergency Department Presentations in a Regional Health System during the Covid-19 Pandemic. West J Emerg Med 22: 842-850</w:t>
      </w:r>
    </w:p>
    <w:p w14:paraId="63CC08E4" w14:textId="77777777" w:rsidR="00BE196D" w:rsidRPr="00416FE6" w:rsidRDefault="00BE196D" w:rsidP="00BE196D">
      <w:pPr>
        <w:pStyle w:val="EndNoteBibliography"/>
        <w:ind w:left="720" w:hanging="720"/>
        <w:rPr>
          <w:noProof/>
          <w:sz w:val="14"/>
          <w:szCs w:val="14"/>
        </w:rPr>
      </w:pPr>
      <w:r w:rsidRPr="00416FE6">
        <w:rPr>
          <w:noProof/>
          <w:sz w:val="14"/>
          <w:szCs w:val="14"/>
        </w:rPr>
        <w:t>283.</w:t>
      </w:r>
      <w:r w:rsidRPr="00416FE6">
        <w:rPr>
          <w:noProof/>
          <w:sz w:val="14"/>
          <w:szCs w:val="14"/>
        </w:rPr>
        <w:tab/>
        <w:t>Manni ML, Heinrich VA, Buchan GJ, O'Brien JP, Uvalle C, Cechova V, Koudelka A, Ukani D, Rawas-Qalaji M, Oury TD, Hart R, Ellgass M, Mullett SJ, Fajt ML, Wenzel SE, Holguin F, Freeman BA, Wendell SG, (2021) Nitroalkene fatty acids modulate bile acid metabolism and lung function in obese asthma. Sci Rep 11: 17788</w:t>
      </w:r>
    </w:p>
    <w:p w14:paraId="257E082B" w14:textId="77777777" w:rsidR="00BE196D" w:rsidRPr="00416FE6" w:rsidRDefault="00BE196D" w:rsidP="00BE196D">
      <w:pPr>
        <w:pStyle w:val="EndNoteBibliography"/>
        <w:ind w:left="720" w:hanging="720"/>
        <w:rPr>
          <w:noProof/>
          <w:sz w:val="14"/>
          <w:szCs w:val="14"/>
        </w:rPr>
      </w:pPr>
      <w:r w:rsidRPr="00416FE6">
        <w:rPr>
          <w:noProof/>
          <w:sz w:val="14"/>
          <w:szCs w:val="14"/>
        </w:rPr>
        <w:t>284.</w:t>
      </w:r>
      <w:r w:rsidRPr="00416FE6">
        <w:rPr>
          <w:noProof/>
          <w:sz w:val="14"/>
          <w:szCs w:val="14"/>
        </w:rPr>
        <w:tab/>
        <w:t>Marlow LL, Lee AHY, Hedley E, Grocott MP, Steiner MC, Young JD, Rahman NM, Snowden CP, Pattinson KTS, (2020) Findings of a feasibility study of pre-operative pulmonary rehabilitation to reduce post-operative pulmonary complications in people with chronic obstructive pulmonary disease scheduled for major abdominal surgery. F1000Res 9: 172</w:t>
      </w:r>
    </w:p>
    <w:p w14:paraId="6F0C1E54" w14:textId="77777777" w:rsidR="00BE196D" w:rsidRPr="00416FE6" w:rsidRDefault="00BE196D" w:rsidP="00BE196D">
      <w:pPr>
        <w:pStyle w:val="EndNoteBibliography"/>
        <w:ind w:left="720" w:hanging="720"/>
        <w:rPr>
          <w:noProof/>
          <w:sz w:val="14"/>
          <w:szCs w:val="14"/>
        </w:rPr>
      </w:pPr>
      <w:r w:rsidRPr="00416FE6">
        <w:rPr>
          <w:noProof/>
          <w:sz w:val="14"/>
          <w:szCs w:val="14"/>
        </w:rPr>
        <w:t>285.</w:t>
      </w:r>
      <w:r w:rsidRPr="00416FE6">
        <w:rPr>
          <w:noProof/>
          <w:sz w:val="14"/>
          <w:szCs w:val="14"/>
        </w:rPr>
        <w:tab/>
        <w:t xml:space="preserve">Martin-Fernandez M, Vaquero-Roncero LM, Almansa R, Gómez-Sánchez E, Martín S, Tamayo E, Esteban-Velasco MC, Ruiz-Granado P, Aragón M, Calvo D, Rico-Feijoo J, Ortega A, Gómez-Pesquera E, Lorenzo-López M, López J, Doncel C, González-Sanchez C, Álvarez D, Zarca </w:t>
      </w:r>
      <w:r w:rsidRPr="00416FE6">
        <w:rPr>
          <w:noProof/>
          <w:sz w:val="14"/>
          <w:szCs w:val="14"/>
        </w:rPr>
        <w:lastRenderedPageBreak/>
        <w:t>E, Ríos-Llorente A, Diaz-Alvarez A, Sanchez-Barrado E, Andaluz-Ojeda D, Calvo-Vecino JM, Muñoz-Bellvís L, Gomez-Herreras JI, Abad-Molina C, Bermejo-Martin JF, Aldecoa C, Heredia-Rodríguez M, (2020) Endothelial dysfunction is an early indicator of sepsis and neutrophil degranulation of septic shock in surgical patients. BJS Open 4: 524-534</w:t>
      </w:r>
    </w:p>
    <w:p w14:paraId="3EF46C02" w14:textId="77777777" w:rsidR="00BE196D" w:rsidRPr="00416FE6" w:rsidRDefault="00BE196D" w:rsidP="00BE196D">
      <w:pPr>
        <w:pStyle w:val="EndNoteBibliography"/>
        <w:ind w:left="720" w:hanging="720"/>
        <w:rPr>
          <w:noProof/>
          <w:sz w:val="14"/>
          <w:szCs w:val="14"/>
        </w:rPr>
      </w:pPr>
      <w:r w:rsidRPr="00416FE6">
        <w:rPr>
          <w:noProof/>
          <w:sz w:val="14"/>
          <w:szCs w:val="14"/>
        </w:rPr>
        <w:t>286.</w:t>
      </w:r>
      <w:r w:rsidRPr="00416FE6">
        <w:rPr>
          <w:noProof/>
          <w:sz w:val="14"/>
          <w:szCs w:val="14"/>
        </w:rPr>
        <w:tab/>
        <w:t>Martini S, Spada C, Aceti A, Rucci P, Gibertoni D, Battistini B, Arcuri S, Faldella G, Corvaglia L, (2020) Red blood cell transfusions alter splanchnic oxygenation response to enteral feeding in preterm infants: an observational pilot study. Transfusion 60: 1669-1675</w:t>
      </w:r>
    </w:p>
    <w:p w14:paraId="41E06D5B" w14:textId="77777777" w:rsidR="00BE196D" w:rsidRPr="00E16E6F" w:rsidRDefault="00BE196D" w:rsidP="00BE196D">
      <w:pPr>
        <w:pStyle w:val="EndNoteBibliography"/>
        <w:ind w:left="720" w:hanging="720"/>
        <w:rPr>
          <w:noProof/>
          <w:sz w:val="14"/>
          <w:szCs w:val="14"/>
          <w:lang w:val="it-CH"/>
        </w:rPr>
      </w:pPr>
      <w:r w:rsidRPr="00416FE6">
        <w:rPr>
          <w:noProof/>
          <w:sz w:val="14"/>
          <w:szCs w:val="14"/>
        </w:rPr>
        <w:t>287.</w:t>
      </w:r>
      <w:r w:rsidRPr="00416FE6">
        <w:rPr>
          <w:noProof/>
          <w:sz w:val="14"/>
          <w:szCs w:val="14"/>
        </w:rPr>
        <w:tab/>
        <w:t xml:space="preserve">Maslennikov R, Svistunov A, Ivashkin V, Ufimtseva A, Poluektova E, Efremova I, Ulyanin A, Okhlobystin A, Kardasheva S, Kurbatova A, Levshina A, Grigoriadis D, Magomedov S, Dzhakhaya N, Shifrin O, Zharkova M, Yuryeva E, Kokina N, Shirtladze M, Kiseleva O, (2021) Early viral versus late antibiotic-associated diarrhea in novel coronavirus infection. </w:t>
      </w:r>
      <w:r w:rsidRPr="00E16E6F">
        <w:rPr>
          <w:noProof/>
          <w:sz w:val="14"/>
          <w:szCs w:val="14"/>
          <w:lang w:val="it-CH"/>
        </w:rPr>
        <w:t>Medicine (Baltimore) 100: e27528</w:t>
      </w:r>
    </w:p>
    <w:p w14:paraId="59D013B9" w14:textId="77777777" w:rsidR="00BE196D" w:rsidRPr="00E16E6F" w:rsidRDefault="00BE196D" w:rsidP="00BE196D">
      <w:pPr>
        <w:pStyle w:val="EndNoteBibliography"/>
        <w:ind w:left="720" w:hanging="720"/>
        <w:rPr>
          <w:noProof/>
          <w:sz w:val="14"/>
          <w:szCs w:val="14"/>
          <w:lang w:val="it-CH"/>
        </w:rPr>
      </w:pPr>
      <w:r w:rsidRPr="00E16E6F">
        <w:rPr>
          <w:noProof/>
          <w:sz w:val="14"/>
          <w:szCs w:val="14"/>
          <w:lang w:val="it-CH"/>
        </w:rPr>
        <w:t>288.</w:t>
      </w:r>
      <w:r w:rsidRPr="00E16E6F">
        <w:rPr>
          <w:noProof/>
          <w:sz w:val="14"/>
          <w:szCs w:val="14"/>
          <w:lang w:val="it-CH"/>
        </w:rPr>
        <w:tab/>
        <w:t>Mazzarelli A, Giancola ML, Farina A, Marchioni L, Rueca M, Gruber CEM, Bartolini B, Ascoli Bartoli T, Maffongelli G, Capobianchi MR, Ippolito G, Di Caro A, Nicastri E, Pazienza V, (2021) 16S rRNA gene sequencing of rectal swab in patients affected by COVID-19. PLoS One 16: e0247041</w:t>
      </w:r>
    </w:p>
    <w:p w14:paraId="1E918DFB" w14:textId="77777777" w:rsidR="00BE196D" w:rsidRPr="00416FE6" w:rsidRDefault="00BE196D" w:rsidP="00BE196D">
      <w:pPr>
        <w:pStyle w:val="EndNoteBibliography"/>
        <w:ind w:left="720" w:hanging="720"/>
        <w:rPr>
          <w:noProof/>
          <w:sz w:val="14"/>
          <w:szCs w:val="14"/>
        </w:rPr>
      </w:pPr>
      <w:r w:rsidRPr="00E16E6F">
        <w:rPr>
          <w:noProof/>
          <w:sz w:val="14"/>
          <w:szCs w:val="14"/>
          <w:lang w:val="it-CH"/>
        </w:rPr>
        <w:t>289.</w:t>
      </w:r>
      <w:r w:rsidRPr="00E16E6F">
        <w:rPr>
          <w:noProof/>
          <w:sz w:val="14"/>
          <w:szCs w:val="14"/>
          <w:lang w:val="it-CH"/>
        </w:rPr>
        <w:tab/>
        <w:t xml:space="preserve">Mehta M, Purpura LJ, McConville TH, Neidell MJ, Anderson MR, Bernstein EJ, Dietz DE, Laracy J, Gunaratne SH, Miller EH, Cheng J, Zucker J, Shah SS, Chaudhuri S, Gordillo CA, Patel SR, Guo TW, Karaaslan LE, Reshef R, Miko BA, Bathon JM, Pereira MR, Uhlemann AC, Yin MT, Sobieszczyk ME, (2021) What about tocilizumab? </w:t>
      </w:r>
      <w:r w:rsidRPr="00416FE6">
        <w:rPr>
          <w:noProof/>
          <w:sz w:val="14"/>
          <w:szCs w:val="14"/>
        </w:rPr>
        <w:t>A retrospective study from a NYC Hospital during the COVID-19 outbreak. PLoS One 16: e0249349</w:t>
      </w:r>
    </w:p>
    <w:p w14:paraId="51008DA1" w14:textId="77777777" w:rsidR="00BE196D" w:rsidRPr="00416FE6" w:rsidRDefault="00BE196D" w:rsidP="00BE196D">
      <w:pPr>
        <w:pStyle w:val="EndNoteBibliography"/>
        <w:ind w:left="720" w:hanging="720"/>
        <w:rPr>
          <w:noProof/>
          <w:sz w:val="14"/>
          <w:szCs w:val="14"/>
        </w:rPr>
      </w:pPr>
      <w:r w:rsidRPr="00416FE6">
        <w:rPr>
          <w:noProof/>
          <w:sz w:val="14"/>
          <w:szCs w:val="14"/>
        </w:rPr>
        <w:t>290.</w:t>
      </w:r>
      <w:r w:rsidRPr="00416FE6">
        <w:rPr>
          <w:noProof/>
          <w:sz w:val="14"/>
          <w:szCs w:val="14"/>
        </w:rPr>
        <w:tab/>
        <w:t>Meijer MT, Uhel F, Cremer OL, Scicluna BP, Schultz MJ, van der Poll T, (2020) Elevated trefoil factor 3 plasma levels in critically ill patients with abdominal sepsis or non-infectious abdominal illness. Cytokine 133: 155181</w:t>
      </w:r>
    </w:p>
    <w:p w14:paraId="1D464337" w14:textId="77777777" w:rsidR="00BE196D" w:rsidRPr="00416FE6" w:rsidRDefault="00BE196D" w:rsidP="00BE196D">
      <w:pPr>
        <w:pStyle w:val="EndNoteBibliography"/>
        <w:ind w:left="720" w:hanging="720"/>
        <w:rPr>
          <w:noProof/>
          <w:sz w:val="14"/>
          <w:szCs w:val="14"/>
        </w:rPr>
      </w:pPr>
      <w:r w:rsidRPr="00416FE6">
        <w:rPr>
          <w:noProof/>
          <w:sz w:val="14"/>
          <w:szCs w:val="14"/>
        </w:rPr>
        <w:t>291.</w:t>
      </w:r>
      <w:r w:rsidRPr="00416FE6">
        <w:rPr>
          <w:noProof/>
          <w:sz w:val="14"/>
          <w:szCs w:val="14"/>
        </w:rPr>
        <w:tab/>
        <w:t>Mergental H, Laing RW, Kirkham AJ, Perera M, Boteon YL, Attard J, Barton D, Curbishley S, Wilkhu M, Neil DAH, Hübscher SG, Muiesan P, Isaac JR, Roberts KJ, Abradelo M, Schlegel A, Ferguson J, Cilliers H, Bion J, Adams DH, Morris C, Friend PJ, Yap C, Afford SC, Mirza DF, (2020) Transplantation of discarded livers following viability testing with normothermic machine perfusion. Nat Commun 11: 2939</w:t>
      </w:r>
    </w:p>
    <w:p w14:paraId="2B8D53C6" w14:textId="77777777" w:rsidR="00BE196D" w:rsidRPr="00416FE6" w:rsidRDefault="00BE196D" w:rsidP="00BE196D">
      <w:pPr>
        <w:pStyle w:val="EndNoteBibliography"/>
        <w:ind w:left="720" w:hanging="720"/>
        <w:rPr>
          <w:noProof/>
          <w:sz w:val="14"/>
          <w:szCs w:val="14"/>
        </w:rPr>
      </w:pPr>
      <w:r w:rsidRPr="00416FE6">
        <w:rPr>
          <w:noProof/>
          <w:sz w:val="14"/>
          <w:szCs w:val="14"/>
        </w:rPr>
        <w:t>292.</w:t>
      </w:r>
      <w:r w:rsidRPr="00416FE6">
        <w:rPr>
          <w:noProof/>
          <w:sz w:val="14"/>
          <w:szCs w:val="14"/>
        </w:rPr>
        <w:tab/>
        <w:t>Meshkinfamfard M, Narvestad JK, Wiik Larsen J, Kanani A, Vennesland J, Reite A, Vetrhus M, Thorsen K, Søreide K, (2021) Structured and Systematic Team and Procedure Training in Severe Trauma: Going from 'Zero to Hero' for a Time-Critical, Low-Volume Emergency Procedure Over Three Time Periods. World J Surg 45: 1340-1348</w:t>
      </w:r>
    </w:p>
    <w:p w14:paraId="67D38EA5" w14:textId="77777777" w:rsidR="00BE196D" w:rsidRPr="00416FE6" w:rsidRDefault="00BE196D" w:rsidP="00BE196D">
      <w:pPr>
        <w:pStyle w:val="EndNoteBibliography"/>
        <w:ind w:left="720" w:hanging="720"/>
        <w:rPr>
          <w:noProof/>
          <w:sz w:val="14"/>
          <w:szCs w:val="14"/>
        </w:rPr>
      </w:pPr>
      <w:r w:rsidRPr="00416FE6">
        <w:rPr>
          <w:noProof/>
          <w:sz w:val="14"/>
          <w:szCs w:val="14"/>
        </w:rPr>
        <w:t>293.</w:t>
      </w:r>
      <w:r w:rsidRPr="00416FE6">
        <w:rPr>
          <w:noProof/>
          <w:sz w:val="14"/>
          <w:szCs w:val="14"/>
        </w:rPr>
        <w:tab/>
        <w:t>Mikacenic C, Bhatraju P, Robinson-Cohen C, Kosamo S, Fohner AE, Dmyterko V, Long SA, Cerosaletti K, Calfee CS, Matthay MA, Walley KR, Russell JA, Christie JD, Meyer NJ, Christiani DC, Wurfel MM, (2022) Single Nucleotide Variant in FAS Associates With Organ Failure and Soluble Fas Cell Surface Death Receptor in Critical Illness. Crit Care Med 50: e284-e293</w:t>
      </w:r>
    </w:p>
    <w:p w14:paraId="3A14473A" w14:textId="77777777" w:rsidR="00BE196D" w:rsidRPr="00416FE6" w:rsidRDefault="00BE196D" w:rsidP="00BE196D">
      <w:pPr>
        <w:pStyle w:val="EndNoteBibliography"/>
        <w:ind w:left="720" w:hanging="720"/>
        <w:rPr>
          <w:noProof/>
          <w:sz w:val="14"/>
          <w:szCs w:val="14"/>
        </w:rPr>
      </w:pPr>
      <w:r w:rsidRPr="00416FE6">
        <w:rPr>
          <w:noProof/>
          <w:sz w:val="14"/>
          <w:szCs w:val="14"/>
        </w:rPr>
        <w:t>294.</w:t>
      </w:r>
      <w:r w:rsidRPr="00416FE6">
        <w:rPr>
          <w:noProof/>
          <w:sz w:val="14"/>
          <w:szCs w:val="14"/>
        </w:rPr>
        <w:tab/>
        <w:t>Mitchell KF, Yarbrough ML, Burnham CD, (2021) More than Just Contaminants: Frequency and Characterization of Polymicrobial Blood Cultures from a Central Clinical Microbiology Laboratory Serving a Large Healthcare System. J Appl Lab Med 6: 1433-1440</w:t>
      </w:r>
    </w:p>
    <w:p w14:paraId="36FD5C81" w14:textId="77777777" w:rsidR="00BE196D" w:rsidRPr="00416FE6" w:rsidRDefault="00BE196D" w:rsidP="00BE196D">
      <w:pPr>
        <w:pStyle w:val="EndNoteBibliography"/>
        <w:ind w:left="720" w:hanging="720"/>
        <w:rPr>
          <w:noProof/>
          <w:sz w:val="14"/>
          <w:szCs w:val="14"/>
        </w:rPr>
      </w:pPr>
      <w:r w:rsidRPr="00416FE6">
        <w:rPr>
          <w:noProof/>
          <w:sz w:val="14"/>
          <w:szCs w:val="14"/>
        </w:rPr>
        <w:t>295.</w:t>
      </w:r>
      <w:r w:rsidRPr="00416FE6">
        <w:rPr>
          <w:noProof/>
          <w:sz w:val="14"/>
          <w:szCs w:val="14"/>
        </w:rPr>
        <w:tab/>
        <w:t>Miyakawa Y, Imada K, Ichikawa S, Uchiyama H, Ueda Y, Yonezawa A, Fujitani S, Ogawa Y, Matsushita T, Asakura H, Nishio K, Suzuki K, Hashimoto Y, Murakami H, Tahara S, Tanaka T, Matsumoto M, (2023) The efficacy and safety of caplacizumab in Japanese patients with immune-mediated thrombotic thrombocytopenic purpura: an open-label phase 2/3 study. Int J Hematol 117: 366-377</w:t>
      </w:r>
    </w:p>
    <w:p w14:paraId="30D291F0" w14:textId="77777777" w:rsidR="00BE196D" w:rsidRPr="00416FE6" w:rsidRDefault="00BE196D" w:rsidP="00BE196D">
      <w:pPr>
        <w:pStyle w:val="EndNoteBibliography"/>
        <w:ind w:left="720" w:hanging="720"/>
        <w:rPr>
          <w:noProof/>
          <w:sz w:val="14"/>
          <w:szCs w:val="14"/>
        </w:rPr>
      </w:pPr>
      <w:r w:rsidRPr="00416FE6">
        <w:rPr>
          <w:noProof/>
          <w:sz w:val="14"/>
          <w:szCs w:val="14"/>
        </w:rPr>
        <w:t>296.</w:t>
      </w:r>
      <w:r w:rsidRPr="00416FE6">
        <w:rPr>
          <w:noProof/>
          <w:sz w:val="14"/>
          <w:szCs w:val="14"/>
        </w:rPr>
        <w:tab/>
        <w:t>Mizukami H, Kudoh K, (2022) Diversity of pathophysiology in type</w:t>
      </w:r>
      <w:r w:rsidRPr="00416FE6">
        <w:rPr>
          <w:rFonts w:ascii="Arial" w:hAnsi="Arial" w:cs="Arial"/>
          <w:noProof/>
          <w:sz w:val="14"/>
          <w:szCs w:val="14"/>
        </w:rPr>
        <w:t> </w:t>
      </w:r>
      <w:r w:rsidRPr="00416FE6">
        <w:rPr>
          <w:noProof/>
          <w:sz w:val="14"/>
          <w:szCs w:val="14"/>
        </w:rPr>
        <w:t>2 diabetes shown by islet pathology. J Diabetes Investig 13: 6-13</w:t>
      </w:r>
    </w:p>
    <w:p w14:paraId="19356C32" w14:textId="77777777" w:rsidR="00BE196D" w:rsidRPr="00416FE6" w:rsidRDefault="00BE196D" w:rsidP="00BE196D">
      <w:pPr>
        <w:pStyle w:val="EndNoteBibliography"/>
        <w:ind w:left="720" w:hanging="720"/>
        <w:rPr>
          <w:noProof/>
          <w:sz w:val="14"/>
          <w:szCs w:val="14"/>
        </w:rPr>
      </w:pPr>
      <w:r w:rsidRPr="00416FE6">
        <w:rPr>
          <w:noProof/>
          <w:sz w:val="14"/>
          <w:szCs w:val="14"/>
        </w:rPr>
        <w:t>297.</w:t>
      </w:r>
      <w:r w:rsidRPr="00416FE6">
        <w:rPr>
          <w:noProof/>
          <w:sz w:val="14"/>
          <w:szCs w:val="14"/>
        </w:rPr>
        <w:tab/>
        <w:t>Modi HN, Shreshtha U, Patel U, Kotecha H, Patel MD, Dileep P, (2022) Esophageal Perforation After Anterior Cervical Surgery: A Case Report and Literature Review. Clin Spine Surg 35: 49-58</w:t>
      </w:r>
    </w:p>
    <w:p w14:paraId="318482FF" w14:textId="77777777" w:rsidR="00BE196D" w:rsidRPr="00416FE6" w:rsidRDefault="00BE196D" w:rsidP="00BE196D">
      <w:pPr>
        <w:pStyle w:val="EndNoteBibliography"/>
        <w:ind w:left="720" w:hanging="720"/>
        <w:rPr>
          <w:noProof/>
          <w:sz w:val="14"/>
          <w:szCs w:val="14"/>
        </w:rPr>
      </w:pPr>
      <w:r w:rsidRPr="00416FE6">
        <w:rPr>
          <w:noProof/>
          <w:sz w:val="14"/>
          <w:szCs w:val="14"/>
        </w:rPr>
        <w:t>298.</w:t>
      </w:r>
      <w:r w:rsidRPr="00416FE6">
        <w:rPr>
          <w:noProof/>
          <w:sz w:val="14"/>
          <w:szCs w:val="14"/>
        </w:rPr>
        <w:tab/>
        <w:t>Moolla A, de Boer J, Pavlov D, Amin A, Taylor A, Gilligan L, Hughes B, Ryan J, Barnes E, Hassan-Smith Z, Grove J, Aithal GP, Verrijken A, Francque S, Van Gaal L, Armstrong MJ, Newsome PN, Cobbold JF, Arlt W, Biehl M, Tomlinson JW, (2020) Accurate non-invasive diagnosis and staging of non-alcoholic fatty liver disease using the urinary steroid metabolome. Aliment Pharmacol Ther 51: 1188-1197</w:t>
      </w:r>
    </w:p>
    <w:p w14:paraId="43A23964" w14:textId="77777777" w:rsidR="00BE196D" w:rsidRPr="00416FE6" w:rsidRDefault="00BE196D" w:rsidP="00BE196D">
      <w:pPr>
        <w:pStyle w:val="EndNoteBibliography"/>
        <w:ind w:left="720" w:hanging="720"/>
        <w:rPr>
          <w:noProof/>
          <w:sz w:val="14"/>
          <w:szCs w:val="14"/>
        </w:rPr>
      </w:pPr>
      <w:r w:rsidRPr="00416FE6">
        <w:rPr>
          <w:noProof/>
          <w:sz w:val="14"/>
          <w:szCs w:val="14"/>
        </w:rPr>
        <w:t>299.</w:t>
      </w:r>
      <w:r w:rsidRPr="00416FE6">
        <w:rPr>
          <w:noProof/>
          <w:sz w:val="14"/>
          <w:szCs w:val="14"/>
        </w:rPr>
        <w:tab/>
        <w:t>Moura MC, Gripaldo R, Baqir M, Ryu JH, (2020) Thoracic Involvement in IgG4-Related Disease. Semin Respir Crit Care Med 41: 202-213</w:t>
      </w:r>
    </w:p>
    <w:p w14:paraId="4180997B" w14:textId="77777777" w:rsidR="00BE196D" w:rsidRPr="00416FE6" w:rsidRDefault="00BE196D" w:rsidP="00BE196D">
      <w:pPr>
        <w:pStyle w:val="EndNoteBibliography"/>
        <w:ind w:left="720" w:hanging="720"/>
        <w:rPr>
          <w:noProof/>
          <w:sz w:val="14"/>
          <w:szCs w:val="14"/>
        </w:rPr>
      </w:pPr>
      <w:r w:rsidRPr="00416FE6">
        <w:rPr>
          <w:noProof/>
          <w:sz w:val="14"/>
          <w:szCs w:val="14"/>
        </w:rPr>
        <w:t>300.</w:t>
      </w:r>
      <w:r w:rsidRPr="00416FE6">
        <w:rPr>
          <w:noProof/>
          <w:sz w:val="14"/>
          <w:szCs w:val="14"/>
        </w:rPr>
        <w:tab/>
        <w:t>Mousavi SA, Heydari K, Mehravaran H, Saeedi M, Alizadeh-Navaei R, Hedayatizadeh-Omran A, Shamshirian A, (2022) Melatonin effects on sleep quality and outcomes of COVID-19 patients: An open-label, randomized, controlled trial. J Med Virol 94: 263-271</w:t>
      </w:r>
    </w:p>
    <w:p w14:paraId="7D8CC997" w14:textId="77777777" w:rsidR="00BE196D" w:rsidRPr="00416FE6" w:rsidRDefault="00BE196D" w:rsidP="00BE196D">
      <w:pPr>
        <w:pStyle w:val="EndNoteBibliography"/>
        <w:ind w:left="720" w:hanging="720"/>
        <w:rPr>
          <w:noProof/>
          <w:sz w:val="14"/>
          <w:szCs w:val="14"/>
        </w:rPr>
      </w:pPr>
      <w:r w:rsidRPr="00416FE6">
        <w:rPr>
          <w:noProof/>
          <w:sz w:val="14"/>
          <w:szCs w:val="14"/>
        </w:rPr>
        <w:t>301.</w:t>
      </w:r>
      <w:r w:rsidRPr="00416FE6">
        <w:rPr>
          <w:noProof/>
          <w:sz w:val="14"/>
          <w:szCs w:val="14"/>
        </w:rPr>
        <w:tab/>
        <w:t>Muilwijk M, Loh M, Siddiqui S, Mahmood S, Palaniswamy S, Shahzad K, Athauda LK, Jayawardena R, Batool T, Burney S, Glover M, Bamunuarachchi V, Panda M, Madawanarachchi M, Rai B, Sattar I, Silva W, Waghdhare S, Jarvelin MR, Rannan-Eliya RP, Wijemunige N, Gage HM, Valabhji J, Frost GS, Wickremasinghe R, Kasturiratne A, Khawaja KI, Ahmad S, van Valkengoed IG, Katulanda P, Jha S, Kooner JS, Chambers JC, (2021) Effects of a lifestyle intervention programme after 1 year of follow-up among South Asians at high risk of type 2 diabetes: a cluster randomised controlled trial. BMJ Glob Health 6</w:t>
      </w:r>
    </w:p>
    <w:p w14:paraId="1D1E91C1" w14:textId="77777777" w:rsidR="00BE196D" w:rsidRPr="00416FE6" w:rsidRDefault="00BE196D" w:rsidP="00BE196D">
      <w:pPr>
        <w:pStyle w:val="EndNoteBibliography"/>
        <w:ind w:left="720" w:hanging="720"/>
        <w:rPr>
          <w:noProof/>
          <w:sz w:val="14"/>
          <w:szCs w:val="14"/>
        </w:rPr>
      </w:pPr>
      <w:r w:rsidRPr="00416FE6">
        <w:rPr>
          <w:noProof/>
          <w:sz w:val="14"/>
          <w:szCs w:val="14"/>
        </w:rPr>
        <w:t>302.</w:t>
      </w:r>
      <w:r w:rsidRPr="00416FE6">
        <w:rPr>
          <w:noProof/>
          <w:sz w:val="14"/>
          <w:szCs w:val="14"/>
        </w:rPr>
        <w:tab/>
        <w:t>Murillo Perez CF, Gulamhusein A, Carbone M, Trivedi PJ, van der Meer AJ, Corpechot C, Battezzati PM, Lammers WJ, Cazzagon N, Floreani A, Parés A, Nevens F, Lleo A, Mayo MJ, Kowdley KV, Ponsioen CY, Dalekos GN, Gatselis NK, Thorburn D, Mason AL, Janssen H, Verhelst X, Bruns T, Lindor KD, Chazouillères O, Invernizzi P, Hansen BE, Hirschfield GM, (2021) Simplified care-pathway selection for nonspecialist practice: the GLOBAL Primary Biliary Cholangitis Study Group Age, Bilirubin, Alkaline phosphatase risk assessment tool. Eur J Gastroenterol Hepatol 33: e266-e273</w:t>
      </w:r>
    </w:p>
    <w:p w14:paraId="38CA622B" w14:textId="77777777" w:rsidR="00BE196D" w:rsidRPr="00416FE6" w:rsidRDefault="00BE196D" w:rsidP="00BE196D">
      <w:pPr>
        <w:pStyle w:val="EndNoteBibliography"/>
        <w:ind w:left="720" w:hanging="720"/>
        <w:rPr>
          <w:noProof/>
          <w:sz w:val="14"/>
          <w:szCs w:val="14"/>
        </w:rPr>
      </w:pPr>
      <w:r w:rsidRPr="00416FE6">
        <w:rPr>
          <w:noProof/>
          <w:sz w:val="14"/>
          <w:szCs w:val="14"/>
        </w:rPr>
        <w:t>303.</w:t>
      </w:r>
      <w:r w:rsidRPr="00416FE6">
        <w:rPr>
          <w:noProof/>
          <w:sz w:val="14"/>
          <w:szCs w:val="14"/>
        </w:rPr>
        <w:tab/>
        <w:t>Murray E, Smith KB, Stoby KS, Thomas BJ, Swenson MJ, Arber LA, Frenette E, Ismail N, (2020) Pubertal probiotic blocks LPS-induced anxiety and the associated neurochemical and microbial outcomes, in a sex dependent manner. Psychoneuroendocrinology 112: 104481</w:t>
      </w:r>
    </w:p>
    <w:p w14:paraId="4724E948" w14:textId="77777777" w:rsidR="00BE196D" w:rsidRPr="00416FE6" w:rsidRDefault="00BE196D" w:rsidP="00BE196D">
      <w:pPr>
        <w:pStyle w:val="EndNoteBibliography"/>
        <w:ind w:left="720" w:hanging="720"/>
        <w:rPr>
          <w:noProof/>
          <w:sz w:val="14"/>
          <w:szCs w:val="14"/>
        </w:rPr>
      </w:pPr>
      <w:r w:rsidRPr="00416FE6">
        <w:rPr>
          <w:noProof/>
          <w:sz w:val="14"/>
          <w:szCs w:val="14"/>
        </w:rPr>
        <w:t>304.</w:t>
      </w:r>
      <w:r w:rsidRPr="00416FE6">
        <w:rPr>
          <w:noProof/>
          <w:sz w:val="14"/>
          <w:szCs w:val="14"/>
        </w:rPr>
        <w:tab/>
        <w:t>Myo Min KK, Rojas-Canales D, Penko D, DeNichilo M, Cockshell MP, Ffrench CB, Thompson EJ, Asplund O, Drogemuller CJ, Prasad RB, Groop L, Grey ST, Thomas HE, Loudovaris T, Kay TW, Mahoney MG, Jessup CF, Coates PT, Bonder CS, (2022) Desmoglein-2 is important for islet function and β-cell survival. Cell Death Dis 13: 911</w:t>
      </w:r>
    </w:p>
    <w:p w14:paraId="6E164AF1" w14:textId="77777777" w:rsidR="00BE196D" w:rsidRPr="00416FE6" w:rsidRDefault="00BE196D" w:rsidP="00BE196D">
      <w:pPr>
        <w:pStyle w:val="EndNoteBibliography"/>
        <w:ind w:left="720" w:hanging="720"/>
        <w:rPr>
          <w:noProof/>
          <w:sz w:val="14"/>
          <w:szCs w:val="14"/>
        </w:rPr>
      </w:pPr>
      <w:r w:rsidRPr="00416FE6">
        <w:rPr>
          <w:noProof/>
          <w:sz w:val="14"/>
          <w:szCs w:val="14"/>
        </w:rPr>
        <w:t>305.</w:t>
      </w:r>
      <w:r w:rsidRPr="00416FE6">
        <w:rPr>
          <w:noProof/>
          <w:sz w:val="14"/>
          <w:szCs w:val="14"/>
        </w:rPr>
        <w:tab/>
        <w:t>Naemi AR, Kashanitabar V, Kamali A, Shiva A, (2020) Comparison of the Effects of Haloperidol, Metoclopramide, Dexmedetomidine and Ginger on Postoperative Nausea and Vomiting After Laparoscopic Cholecystectomy. J Med Life 13: 206-210</w:t>
      </w:r>
    </w:p>
    <w:p w14:paraId="6845ECF2" w14:textId="77777777" w:rsidR="00BE196D" w:rsidRPr="00416FE6" w:rsidRDefault="00BE196D" w:rsidP="00BE196D">
      <w:pPr>
        <w:pStyle w:val="EndNoteBibliography"/>
        <w:ind w:left="720" w:hanging="720"/>
        <w:rPr>
          <w:noProof/>
          <w:sz w:val="14"/>
          <w:szCs w:val="14"/>
        </w:rPr>
      </w:pPr>
      <w:r w:rsidRPr="00416FE6">
        <w:rPr>
          <w:noProof/>
          <w:sz w:val="14"/>
          <w:szCs w:val="14"/>
        </w:rPr>
        <w:t>306.</w:t>
      </w:r>
      <w:r w:rsidRPr="00416FE6">
        <w:rPr>
          <w:noProof/>
          <w:sz w:val="14"/>
          <w:szCs w:val="14"/>
        </w:rPr>
        <w:tab/>
        <w:t>Naidoo CC, Nyawo GR, Sulaiman I, Wu BG, Turner CT, Bu K, Palmer Z, Li Y, Reeve BWP, Moodley S, Jackson JG, Limberis J, Diacon AH, van Helden PD, Clemente JC, Warren RM, Noursadeghi M, Segal LN, Theron G, (2021) Anaerobe-enriched gut microbiota predicts pro-inflammatory responses in pulmonary tuberculosis. EBioMedicine 67: 103374</w:t>
      </w:r>
    </w:p>
    <w:p w14:paraId="5D9FE13F" w14:textId="77777777" w:rsidR="00BE196D" w:rsidRPr="00416FE6" w:rsidRDefault="00BE196D" w:rsidP="00BE196D">
      <w:pPr>
        <w:pStyle w:val="EndNoteBibliography"/>
        <w:ind w:left="720" w:hanging="720"/>
        <w:rPr>
          <w:noProof/>
          <w:sz w:val="14"/>
          <w:szCs w:val="14"/>
        </w:rPr>
      </w:pPr>
      <w:r w:rsidRPr="00416FE6">
        <w:rPr>
          <w:noProof/>
          <w:sz w:val="14"/>
          <w:szCs w:val="14"/>
        </w:rPr>
        <w:t>307.</w:t>
      </w:r>
      <w:r w:rsidRPr="00416FE6">
        <w:rPr>
          <w:noProof/>
          <w:sz w:val="14"/>
          <w:szCs w:val="14"/>
        </w:rPr>
        <w:tab/>
        <w:t>Nakanishi T, Pigazzini S, Degenhardt F, Cordioli M, Butler-Laporte G, Maya-Miles D, Bujanda L, Bouysran Y, Niemi ME, Palom A, Ellinghaus D, Khan A, Martínez-Bueno M, Rolker S, Amitrano S, Roade Tato L, Fava F, Spinner CD, Prati D, Bernardo D, Garcia F, Darcis G, Fernández-Cadenas I, Holter JC, Banales JM, Frithiof R, Kiryluk K, Duga S, Asselta R, Pereira AC, Romero-Gómez M, Nafría-Jiménez B, Hov JR, Migeotte I, Renieri A, Planas AM, Ludwig KU, Buti M, Rahmouni S, Alarcón-Riquelme ME, Schulte EC, Franke A, Karlsen TH, Valenti L, Zeberg H, Richards JB, Ganna A, (2021) Age-dependent impact of the major common genetic risk factor for COVID-19 on severity and mortality. J Clin Invest 131</w:t>
      </w:r>
    </w:p>
    <w:p w14:paraId="599105DA" w14:textId="77777777" w:rsidR="00BE196D" w:rsidRPr="00416FE6" w:rsidRDefault="00BE196D" w:rsidP="00BE196D">
      <w:pPr>
        <w:pStyle w:val="EndNoteBibliography"/>
        <w:ind w:left="720" w:hanging="720"/>
        <w:rPr>
          <w:noProof/>
          <w:sz w:val="14"/>
          <w:szCs w:val="14"/>
        </w:rPr>
      </w:pPr>
      <w:r w:rsidRPr="00416FE6">
        <w:rPr>
          <w:noProof/>
          <w:sz w:val="14"/>
          <w:szCs w:val="14"/>
        </w:rPr>
        <w:t>308.</w:t>
      </w:r>
      <w:r w:rsidRPr="00416FE6">
        <w:rPr>
          <w:noProof/>
          <w:sz w:val="14"/>
          <w:szCs w:val="14"/>
        </w:rPr>
        <w:tab/>
        <w:t>Nanchal R, Subramanian R, Karvellas CJ, Hollenberg SM, Peppard WJ, Singbartl K, Truwit J, Al-Khafaji AH, Killian AJ, Alquraini M, Alshammari K, Alshamsi F, Belley-Cote E, Cartin-Ceba R, Dionne JC, Galusca DM, Huang DT, Hyzy RC, Junek M, Kandiah P, Kumar G, Morgan RL, Morris PE, Olson JC, Sieracki R, Steadman R, Taylor B, Alhazzani W, (2020) Guidelines for the Management of Adult Acute and Acute-on-Chronic Liver Failure in the ICU: Cardiovascular, Endocrine, Hematologic, Pulmonary, and Renal Considerations. Crit Care Med 48: e173-e191</w:t>
      </w:r>
    </w:p>
    <w:p w14:paraId="2B9A5F7A" w14:textId="77777777" w:rsidR="00BE196D" w:rsidRPr="00416FE6" w:rsidRDefault="00BE196D" w:rsidP="00BE196D">
      <w:pPr>
        <w:pStyle w:val="EndNoteBibliography"/>
        <w:ind w:left="720" w:hanging="720"/>
        <w:rPr>
          <w:noProof/>
          <w:sz w:val="14"/>
          <w:szCs w:val="14"/>
        </w:rPr>
      </w:pPr>
      <w:r w:rsidRPr="00416FE6">
        <w:rPr>
          <w:noProof/>
          <w:sz w:val="14"/>
          <w:szCs w:val="14"/>
        </w:rPr>
        <w:t>309.</w:t>
      </w:r>
      <w:r w:rsidRPr="00416FE6">
        <w:rPr>
          <w:noProof/>
          <w:sz w:val="14"/>
          <w:szCs w:val="14"/>
        </w:rPr>
        <w:tab/>
        <w:t>Nandish HK, Arun CS, Nair HR, Gopalakrishna R, Kumar H, Venu RP, (2019) Adrenal insufficiency in decompensated cirrhotic patients without infection: prevalence, predictors and impact on mortality. J R Coll Physicians Edinb 49: 277-281</w:t>
      </w:r>
    </w:p>
    <w:p w14:paraId="5C4D98A5" w14:textId="77777777" w:rsidR="00BE196D" w:rsidRPr="00416FE6" w:rsidRDefault="00BE196D" w:rsidP="00BE196D">
      <w:pPr>
        <w:pStyle w:val="EndNoteBibliography"/>
        <w:ind w:left="720" w:hanging="720"/>
        <w:rPr>
          <w:noProof/>
          <w:sz w:val="14"/>
          <w:szCs w:val="14"/>
        </w:rPr>
      </w:pPr>
      <w:r w:rsidRPr="00416FE6">
        <w:rPr>
          <w:noProof/>
          <w:sz w:val="14"/>
          <w:szCs w:val="14"/>
        </w:rPr>
        <w:t>310.</w:t>
      </w:r>
      <w:r w:rsidRPr="00416FE6">
        <w:rPr>
          <w:noProof/>
          <w:sz w:val="14"/>
          <w:szCs w:val="14"/>
        </w:rPr>
        <w:tab/>
        <w:t>Nardo GD, Esposito G, Ziparo C, Micheli F, Masoni L, Villa MP, Parisi P, Manca MB, Baccini F, Corleto VD, (2020) Enteroscopy in children and adults with inflammatory bowel disease. World J Gastroenterol 26: 5944-5958</w:t>
      </w:r>
    </w:p>
    <w:p w14:paraId="27E5DD2A" w14:textId="77777777" w:rsidR="00BE196D" w:rsidRPr="00416FE6" w:rsidRDefault="00BE196D" w:rsidP="00BE196D">
      <w:pPr>
        <w:pStyle w:val="EndNoteBibliography"/>
        <w:ind w:left="720" w:hanging="720"/>
        <w:rPr>
          <w:noProof/>
          <w:sz w:val="14"/>
          <w:szCs w:val="14"/>
        </w:rPr>
      </w:pPr>
      <w:r w:rsidRPr="00416FE6">
        <w:rPr>
          <w:noProof/>
          <w:sz w:val="14"/>
          <w:szCs w:val="14"/>
        </w:rPr>
        <w:t>311.</w:t>
      </w:r>
      <w:r w:rsidRPr="00416FE6">
        <w:rPr>
          <w:noProof/>
          <w:sz w:val="14"/>
          <w:szCs w:val="14"/>
        </w:rPr>
        <w:tab/>
        <w:t>Nay MA, Fromont L, Eugene A, Marcueyz JL, Mfam WS, Baert O, Remerand F, Ravry C, Auvet A, Boulain T, (2021) High-flow nasal oxygenation or standard oxygenation for gastrointestinal endoscopy with sedation in patients at risk of hypoxaemia: a multicentre randomised controlled trial (ODEPHI trial). Br J Anaesth 127: 133-142</w:t>
      </w:r>
    </w:p>
    <w:p w14:paraId="38626B53" w14:textId="77777777" w:rsidR="00BE196D" w:rsidRPr="00416FE6" w:rsidRDefault="00BE196D" w:rsidP="00BE196D">
      <w:pPr>
        <w:pStyle w:val="EndNoteBibliography"/>
        <w:ind w:left="720" w:hanging="720"/>
        <w:rPr>
          <w:noProof/>
          <w:sz w:val="14"/>
          <w:szCs w:val="14"/>
        </w:rPr>
      </w:pPr>
      <w:r w:rsidRPr="00416FE6">
        <w:rPr>
          <w:noProof/>
          <w:sz w:val="14"/>
          <w:szCs w:val="14"/>
        </w:rPr>
        <w:t>312.</w:t>
      </w:r>
      <w:r w:rsidRPr="00416FE6">
        <w:rPr>
          <w:noProof/>
          <w:sz w:val="14"/>
          <w:szCs w:val="14"/>
        </w:rPr>
        <w:tab/>
        <w:t>Negro A, Villa G, Rolandi S, Lucchini A, Bambi S, (2022) Gastrointestinal Bleeding in COVID-19 Patients: A Rapid Review. Gastroenterol Nurs 45: 267-275</w:t>
      </w:r>
    </w:p>
    <w:p w14:paraId="32BC2B8A" w14:textId="77777777" w:rsidR="00BE196D" w:rsidRPr="00416FE6" w:rsidRDefault="00BE196D" w:rsidP="00BE196D">
      <w:pPr>
        <w:pStyle w:val="EndNoteBibliography"/>
        <w:ind w:left="720" w:hanging="720"/>
        <w:rPr>
          <w:noProof/>
          <w:sz w:val="14"/>
          <w:szCs w:val="14"/>
        </w:rPr>
      </w:pPr>
      <w:r w:rsidRPr="00416FE6">
        <w:rPr>
          <w:noProof/>
          <w:sz w:val="14"/>
          <w:szCs w:val="14"/>
        </w:rPr>
        <w:t>313.</w:t>
      </w:r>
      <w:r w:rsidRPr="00416FE6">
        <w:rPr>
          <w:noProof/>
          <w:sz w:val="14"/>
          <w:szCs w:val="14"/>
        </w:rPr>
        <w:tab/>
        <w:t>Nesvadba D, Sime N, Jansen J, (2023) Measurement of the calorific content of propofol using bomb calorimetry. J Intensive Care Soc 24: 27-28</w:t>
      </w:r>
    </w:p>
    <w:p w14:paraId="77DF258C" w14:textId="77777777" w:rsidR="00BE196D" w:rsidRPr="00416FE6" w:rsidRDefault="00BE196D" w:rsidP="00BE196D">
      <w:pPr>
        <w:pStyle w:val="EndNoteBibliography"/>
        <w:ind w:left="720" w:hanging="720"/>
        <w:rPr>
          <w:noProof/>
          <w:sz w:val="14"/>
          <w:szCs w:val="14"/>
        </w:rPr>
      </w:pPr>
      <w:r w:rsidRPr="00416FE6">
        <w:rPr>
          <w:noProof/>
          <w:sz w:val="14"/>
          <w:szCs w:val="14"/>
        </w:rPr>
        <w:lastRenderedPageBreak/>
        <w:t>314.</w:t>
      </w:r>
      <w:r w:rsidRPr="00416FE6">
        <w:rPr>
          <w:noProof/>
          <w:sz w:val="14"/>
          <w:szCs w:val="14"/>
        </w:rPr>
        <w:tab/>
        <w:t>Nguyen M, Tavernier A, Gautier T, Aho S, Morgant MC, Bouhemad B, Guinot PG, Grober J, (2020) Glucagon-like peptide-1 is associated with poor clinical outcome, lipopolysaccharide translocation and inflammation in patients undergoing cardiac surgery with cardiopulmonary bypass. Cytokine 133: 155182</w:t>
      </w:r>
    </w:p>
    <w:p w14:paraId="46B05296" w14:textId="77777777" w:rsidR="00BE196D" w:rsidRPr="00416FE6" w:rsidRDefault="00BE196D" w:rsidP="00BE196D">
      <w:pPr>
        <w:pStyle w:val="EndNoteBibliography"/>
        <w:ind w:left="720" w:hanging="720"/>
        <w:rPr>
          <w:noProof/>
          <w:sz w:val="14"/>
          <w:szCs w:val="14"/>
        </w:rPr>
      </w:pPr>
      <w:r w:rsidRPr="00416FE6">
        <w:rPr>
          <w:noProof/>
          <w:sz w:val="14"/>
          <w:szCs w:val="14"/>
        </w:rPr>
        <w:t>315.</w:t>
      </w:r>
      <w:r w:rsidRPr="00416FE6">
        <w:rPr>
          <w:noProof/>
          <w:sz w:val="14"/>
          <w:szCs w:val="14"/>
        </w:rPr>
        <w:tab/>
        <w:t>Ni K, Yang JY, Baeg K, Leiter AC, Mhango G, Gallagher EJ, Wisnivesky JP, Kim MK, (2021) Association between somatostatin analogues and diabetes mellitus in gastroenteropancreatic neuroendocrine tumor patients: A Surveillance, Epidemiology, and End Results-Medicare analysis of 5235 patients. Cancer Rep (Hoboken) 4: e1387</w:t>
      </w:r>
    </w:p>
    <w:p w14:paraId="755D1F87" w14:textId="77777777" w:rsidR="00BE196D" w:rsidRPr="00416FE6" w:rsidRDefault="00BE196D" w:rsidP="00BE196D">
      <w:pPr>
        <w:pStyle w:val="EndNoteBibliography"/>
        <w:ind w:left="720" w:hanging="720"/>
        <w:rPr>
          <w:noProof/>
          <w:sz w:val="14"/>
          <w:szCs w:val="14"/>
        </w:rPr>
      </w:pPr>
      <w:r w:rsidRPr="00416FE6">
        <w:rPr>
          <w:noProof/>
          <w:sz w:val="14"/>
          <w:szCs w:val="14"/>
        </w:rPr>
        <w:t>316.</w:t>
      </w:r>
      <w:r w:rsidRPr="00416FE6">
        <w:rPr>
          <w:noProof/>
          <w:sz w:val="14"/>
          <w:szCs w:val="14"/>
        </w:rPr>
        <w:tab/>
        <w:t>Niederman MS, Cilloniz C, (2022) Aspiration pneumonia. Rev Esp Quimioter 35 Suppl 1: 73-77</w:t>
      </w:r>
    </w:p>
    <w:p w14:paraId="108F727C" w14:textId="77777777" w:rsidR="00BE196D" w:rsidRPr="00416FE6" w:rsidRDefault="00BE196D" w:rsidP="00BE196D">
      <w:pPr>
        <w:pStyle w:val="EndNoteBibliography"/>
        <w:ind w:left="720" w:hanging="720"/>
        <w:rPr>
          <w:noProof/>
          <w:sz w:val="14"/>
          <w:szCs w:val="14"/>
        </w:rPr>
      </w:pPr>
      <w:r w:rsidRPr="00416FE6">
        <w:rPr>
          <w:noProof/>
          <w:sz w:val="14"/>
          <w:szCs w:val="14"/>
        </w:rPr>
        <w:t>317.</w:t>
      </w:r>
      <w:r w:rsidRPr="00416FE6">
        <w:rPr>
          <w:noProof/>
          <w:sz w:val="14"/>
          <w:szCs w:val="14"/>
        </w:rPr>
        <w:tab/>
        <w:t>Nortunen M, Väkiparta N, Porvari K, Saarnio J, Karttunen TJ, Huhta H, (2021) Pathophysiology of reflux oesophagitis: role of Toll-like receptors 2 and 4 and Farnesoid X receptor. Virchows Arch 479: 285-293</w:t>
      </w:r>
    </w:p>
    <w:p w14:paraId="6A27BCDC" w14:textId="77777777" w:rsidR="00BE196D" w:rsidRPr="00416FE6" w:rsidRDefault="00BE196D" w:rsidP="00BE196D">
      <w:pPr>
        <w:pStyle w:val="EndNoteBibliography"/>
        <w:ind w:left="720" w:hanging="720"/>
        <w:rPr>
          <w:noProof/>
          <w:sz w:val="14"/>
          <w:szCs w:val="14"/>
        </w:rPr>
      </w:pPr>
      <w:r w:rsidRPr="00416FE6">
        <w:rPr>
          <w:noProof/>
          <w:sz w:val="14"/>
          <w:szCs w:val="14"/>
        </w:rPr>
        <w:t>318.</w:t>
      </w:r>
      <w:r w:rsidRPr="00416FE6">
        <w:rPr>
          <w:noProof/>
          <w:sz w:val="14"/>
          <w:szCs w:val="14"/>
        </w:rPr>
        <w:tab/>
        <w:t>Nunes EC, Marcon S, Oliveira PE, Loss SH, (2022) Nutritional profile and outcomes of noncritical hospitalized patients with COVID-19 in a large tertiary hospital in southern Brazil. Rev Assoc Med Bras (1992) 68: 1216-1220</w:t>
      </w:r>
    </w:p>
    <w:p w14:paraId="11853E82" w14:textId="77777777" w:rsidR="00BE196D" w:rsidRPr="00416FE6" w:rsidRDefault="00BE196D" w:rsidP="00BE196D">
      <w:pPr>
        <w:pStyle w:val="EndNoteBibliography"/>
        <w:ind w:left="720" w:hanging="720"/>
        <w:rPr>
          <w:noProof/>
          <w:sz w:val="14"/>
          <w:szCs w:val="14"/>
        </w:rPr>
      </w:pPr>
      <w:r w:rsidRPr="00416FE6">
        <w:rPr>
          <w:noProof/>
          <w:sz w:val="14"/>
          <w:szCs w:val="14"/>
        </w:rPr>
        <w:t>319.</w:t>
      </w:r>
      <w:r w:rsidRPr="00416FE6">
        <w:rPr>
          <w:noProof/>
          <w:sz w:val="14"/>
          <w:szCs w:val="14"/>
        </w:rPr>
        <w:tab/>
        <w:t>Nurko S, Saps M, Kossowsky J, Zion SR, Di Lorenzo C, Vaz K, Hawthorne K, Wu R, Ciciora S, Rosen JM, Kaptchuk TJ, Kelley JM, (2022) Effect of Open-label Placebo on Children and Adolescents With Functional Abdominal Pain or Irritable Bowel Syndrome: A Randomized Clinical Trial. JAMA Pediatr 176: 349-356</w:t>
      </w:r>
    </w:p>
    <w:p w14:paraId="3FBBBAFF" w14:textId="77777777" w:rsidR="00BE196D" w:rsidRPr="00416FE6" w:rsidRDefault="00BE196D" w:rsidP="00BE196D">
      <w:pPr>
        <w:pStyle w:val="EndNoteBibliography"/>
        <w:ind w:left="720" w:hanging="720"/>
        <w:rPr>
          <w:noProof/>
          <w:sz w:val="14"/>
          <w:szCs w:val="14"/>
        </w:rPr>
      </w:pPr>
      <w:r w:rsidRPr="00416FE6">
        <w:rPr>
          <w:noProof/>
          <w:sz w:val="14"/>
          <w:szCs w:val="14"/>
        </w:rPr>
        <w:t>320.</w:t>
      </w:r>
      <w:r w:rsidRPr="00416FE6">
        <w:rPr>
          <w:noProof/>
          <w:sz w:val="14"/>
          <w:szCs w:val="14"/>
        </w:rPr>
        <w:tab/>
        <w:t>O'Connell F, Ong J, Donelan C, Pourmand A, (2021) Emergency department approach to gastric tube complications and review of the literature. Am J Emerg Med 39: 259.e255-259.e257</w:t>
      </w:r>
    </w:p>
    <w:p w14:paraId="2001A434" w14:textId="77777777" w:rsidR="00BE196D" w:rsidRPr="00416FE6" w:rsidRDefault="00BE196D" w:rsidP="00BE196D">
      <w:pPr>
        <w:pStyle w:val="EndNoteBibliography"/>
        <w:ind w:left="720" w:hanging="720"/>
        <w:rPr>
          <w:noProof/>
          <w:sz w:val="14"/>
          <w:szCs w:val="14"/>
        </w:rPr>
      </w:pPr>
      <w:r w:rsidRPr="00416FE6">
        <w:rPr>
          <w:noProof/>
          <w:sz w:val="14"/>
          <w:szCs w:val="14"/>
        </w:rPr>
        <w:t>321.</w:t>
      </w:r>
      <w:r w:rsidRPr="00416FE6">
        <w:rPr>
          <w:noProof/>
          <w:sz w:val="14"/>
          <w:szCs w:val="14"/>
        </w:rPr>
        <w:tab/>
        <w:t>Ocak İ, Topaloğlu S, Acarli K, (2020) Posthepatectomy liver failure. Turk J Med Sci 50: 1491-1503</w:t>
      </w:r>
    </w:p>
    <w:p w14:paraId="7A051104" w14:textId="77777777" w:rsidR="00BE196D" w:rsidRPr="00416FE6" w:rsidRDefault="00BE196D" w:rsidP="00BE196D">
      <w:pPr>
        <w:pStyle w:val="EndNoteBibliography"/>
        <w:ind w:left="720" w:hanging="720"/>
        <w:rPr>
          <w:noProof/>
          <w:sz w:val="14"/>
          <w:szCs w:val="14"/>
        </w:rPr>
      </w:pPr>
      <w:r w:rsidRPr="00416FE6">
        <w:rPr>
          <w:noProof/>
          <w:sz w:val="14"/>
          <w:szCs w:val="14"/>
        </w:rPr>
        <w:t>322.</w:t>
      </w:r>
      <w:r w:rsidRPr="00416FE6">
        <w:rPr>
          <w:noProof/>
          <w:sz w:val="14"/>
          <w:szCs w:val="14"/>
        </w:rPr>
        <w:tab/>
        <w:t>Ohbe H, Matsui H, Fushimi K, Yasunaga H, (2021) Small-bore feeding tube versus large-bore sump tube for early enteral nutrition in mechanically ventilated patients: A nationwide inpatient database study. Clin Nutr 40: 4113-4119</w:t>
      </w:r>
    </w:p>
    <w:p w14:paraId="2F6AB426" w14:textId="77777777" w:rsidR="00BE196D" w:rsidRPr="00416FE6" w:rsidRDefault="00BE196D" w:rsidP="00BE196D">
      <w:pPr>
        <w:pStyle w:val="EndNoteBibliography"/>
        <w:ind w:left="720" w:hanging="720"/>
        <w:rPr>
          <w:noProof/>
          <w:sz w:val="14"/>
          <w:szCs w:val="14"/>
        </w:rPr>
      </w:pPr>
      <w:r w:rsidRPr="00416FE6">
        <w:rPr>
          <w:noProof/>
          <w:sz w:val="14"/>
          <w:szCs w:val="14"/>
        </w:rPr>
        <w:t>323.</w:t>
      </w:r>
      <w:r w:rsidRPr="00416FE6">
        <w:rPr>
          <w:noProof/>
          <w:sz w:val="14"/>
          <w:szCs w:val="14"/>
        </w:rPr>
        <w:tab/>
        <w:t>Oliphant K, Ali M, D'Souza M, Hughes PD, Sulakhe D, Wang AZ, Xie B, Yeasin R, Msall ME, Andrews B, Claud EC, (2021) Bacteroidota and Lachnospiraceae integration into the gut microbiome at key time points in early life are linked to infant neurodevelopment. Gut Microbes 13: 1997560</w:t>
      </w:r>
    </w:p>
    <w:p w14:paraId="2B8DECA6" w14:textId="77777777" w:rsidR="00BE196D" w:rsidRPr="00416FE6" w:rsidRDefault="00BE196D" w:rsidP="00BE196D">
      <w:pPr>
        <w:pStyle w:val="EndNoteBibliography"/>
        <w:ind w:left="720" w:hanging="720"/>
        <w:rPr>
          <w:noProof/>
          <w:sz w:val="14"/>
          <w:szCs w:val="14"/>
        </w:rPr>
      </w:pPr>
      <w:r w:rsidRPr="00416FE6">
        <w:rPr>
          <w:noProof/>
          <w:sz w:val="14"/>
          <w:szCs w:val="14"/>
        </w:rPr>
        <w:t>324.</w:t>
      </w:r>
      <w:r w:rsidRPr="00416FE6">
        <w:rPr>
          <w:noProof/>
          <w:sz w:val="14"/>
          <w:szCs w:val="14"/>
        </w:rPr>
        <w:tab/>
        <w:t>Oliva A, Miele MC, Di Timoteo F, De Angelis M, Mauro V, Aronica R, Al Ismail D, Ceccarelli G, Pinacchio C, d'Ettorre G, Mascellino MT, Mastroianni CM, (2021) Persistent Systemic Microbial Translocation and Intestinal Damage During Coronavirus Disease-19. Front Immunol 12: 708149</w:t>
      </w:r>
    </w:p>
    <w:p w14:paraId="7EBC63C8" w14:textId="77777777" w:rsidR="00BE196D" w:rsidRPr="00416FE6" w:rsidRDefault="00BE196D" w:rsidP="00BE196D">
      <w:pPr>
        <w:pStyle w:val="EndNoteBibliography"/>
        <w:ind w:left="720" w:hanging="720"/>
        <w:rPr>
          <w:noProof/>
          <w:sz w:val="14"/>
          <w:szCs w:val="14"/>
        </w:rPr>
      </w:pPr>
      <w:r w:rsidRPr="00416FE6">
        <w:rPr>
          <w:noProof/>
          <w:sz w:val="14"/>
          <w:szCs w:val="14"/>
        </w:rPr>
        <w:t>325.</w:t>
      </w:r>
      <w:r w:rsidRPr="00416FE6">
        <w:rPr>
          <w:noProof/>
          <w:sz w:val="14"/>
          <w:szCs w:val="14"/>
        </w:rPr>
        <w:tab/>
        <w:t>Olsen AA, Strandby RB, Nerup N, Ambrus R, Gøtze JP, Svendsen LB, Achiam MP, (2020) Development of a severe mesenteric traction syndrome during major abdominal surgery is associated with increased postoperative morbidity: Secondary data analysis on prospective cohorts. Langenbecks Arch Surg 405: 81-90</w:t>
      </w:r>
    </w:p>
    <w:p w14:paraId="1C4CFACD" w14:textId="77777777" w:rsidR="00BE196D" w:rsidRPr="00416FE6" w:rsidRDefault="00BE196D" w:rsidP="00BE196D">
      <w:pPr>
        <w:pStyle w:val="EndNoteBibliography"/>
        <w:ind w:left="720" w:hanging="720"/>
        <w:rPr>
          <w:noProof/>
          <w:sz w:val="14"/>
          <w:szCs w:val="14"/>
        </w:rPr>
      </w:pPr>
      <w:r w:rsidRPr="00416FE6">
        <w:rPr>
          <w:noProof/>
          <w:sz w:val="14"/>
          <w:szCs w:val="14"/>
        </w:rPr>
        <w:t>326.</w:t>
      </w:r>
      <w:r w:rsidRPr="00416FE6">
        <w:rPr>
          <w:noProof/>
          <w:sz w:val="14"/>
          <w:szCs w:val="14"/>
        </w:rPr>
        <w:tab/>
        <w:t>Opeyemi OM, Rogers MB, Firek BA, Janesko-Feldman K, Vagni V, Mullett SJ, Wendell SG, Nelson BP, New LA, Mariño E, Kochanek PM, Bayır H, Clark RSB, Morowitz MJ, Simon DW, (2021) Sustained Dysbiosis and Decreased Fecal Short-Chain Fatty Acids after Traumatic Brain Injury and Impact on Neurologic Outcome. J Neurotrauma 38: 2610-2621</w:t>
      </w:r>
    </w:p>
    <w:p w14:paraId="503E49C9" w14:textId="77777777" w:rsidR="00BE196D" w:rsidRPr="00416FE6" w:rsidRDefault="00BE196D" w:rsidP="00BE196D">
      <w:pPr>
        <w:pStyle w:val="EndNoteBibliography"/>
        <w:ind w:left="720" w:hanging="720"/>
        <w:rPr>
          <w:noProof/>
          <w:sz w:val="14"/>
          <w:szCs w:val="14"/>
        </w:rPr>
      </w:pPr>
      <w:r w:rsidRPr="00416FE6">
        <w:rPr>
          <w:noProof/>
          <w:sz w:val="14"/>
          <w:szCs w:val="14"/>
        </w:rPr>
        <w:t>327.</w:t>
      </w:r>
      <w:r w:rsidRPr="00416FE6">
        <w:rPr>
          <w:noProof/>
          <w:sz w:val="14"/>
          <w:szCs w:val="14"/>
        </w:rPr>
        <w:tab/>
        <w:t>Osman H, Jeyarajah DR, (2020) Pancreas Cystic Lesions. Surg Clin North Am 100: 581-588</w:t>
      </w:r>
    </w:p>
    <w:p w14:paraId="00A19085" w14:textId="77777777" w:rsidR="00BE196D" w:rsidRPr="00416FE6" w:rsidRDefault="00BE196D" w:rsidP="00BE196D">
      <w:pPr>
        <w:pStyle w:val="EndNoteBibliography"/>
        <w:ind w:left="720" w:hanging="720"/>
        <w:rPr>
          <w:noProof/>
          <w:sz w:val="14"/>
          <w:szCs w:val="14"/>
        </w:rPr>
      </w:pPr>
      <w:r w:rsidRPr="00416FE6">
        <w:rPr>
          <w:noProof/>
          <w:sz w:val="14"/>
          <w:szCs w:val="14"/>
        </w:rPr>
        <w:t>328.</w:t>
      </w:r>
      <w:r w:rsidRPr="00416FE6">
        <w:rPr>
          <w:noProof/>
          <w:sz w:val="14"/>
          <w:szCs w:val="14"/>
        </w:rPr>
        <w:tab/>
        <w:t>Ouyang X, Qu R, Hu B, Wang Y, Yao F, Lv B, Sun C, Deng Y, Chen C, (2022) Is metoclopramide beneficial for the postpyloric placement of nasoenteric tubes? A systematic review and meta-analysis of randomized controlled trials. Nutr Clin Pract 37: 316-327</w:t>
      </w:r>
    </w:p>
    <w:p w14:paraId="5131F264" w14:textId="77777777" w:rsidR="00BE196D" w:rsidRPr="00416FE6" w:rsidRDefault="00BE196D" w:rsidP="00BE196D">
      <w:pPr>
        <w:pStyle w:val="EndNoteBibliography"/>
        <w:ind w:left="720" w:hanging="720"/>
        <w:rPr>
          <w:noProof/>
          <w:sz w:val="14"/>
          <w:szCs w:val="14"/>
        </w:rPr>
      </w:pPr>
      <w:r w:rsidRPr="00416FE6">
        <w:rPr>
          <w:noProof/>
          <w:sz w:val="14"/>
          <w:szCs w:val="14"/>
        </w:rPr>
        <w:t>329.</w:t>
      </w:r>
      <w:r w:rsidRPr="00416FE6">
        <w:rPr>
          <w:noProof/>
          <w:sz w:val="14"/>
          <w:szCs w:val="14"/>
        </w:rPr>
        <w:tab/>
        <w:t>Oya S, Kinoshita K, Daya M, Kinoshita H, (2020) Characteristics of Anaphylactic Reactions: A Prospective Observational Study in Japan. J Emerg Med 59: 812-819</w:t>
      </w:r>
    </w:p>
    <w:p w14:paraId="042CC963" w14:textId="77777777" w:rsidR="00BE196D" w:rsidRPr="00416FE6" w:rsidRDefault="00BE196D" w:rsidP="00BE196D">
      <w:pPr>
        <w:pStyle w:val="EndNoteBibliography"/>
        <w:ind w:left="720" w:hanging="720"/>
        <w:rPr>
          <w:noProof/>
          <w:sz w:val="14"/>
          <w:szCs w:val="14"/>
        </w:rPr>
      </w:pPr>
      <w:r w:rsidRPr="00416FE6">
        <w:rPr>
          <w:noProof/>
          <w:sz w:val="14"/>
          <w:szCs w:val="14"/>
        </w:rPr>
        <w:t>330.</w:t>
      </w:r>
      <w:r w:rsidRPr="00416FE6">
        <w:rPr>
          <w:noProof/>
          <w:sz w:val="14"/>
          <w:szCs w:val="14"/>
        </w:rPr>
        <w:tab/>
        <w:t>Pan W, Cai S, Latour JM, Zhong M, Lv M, Li J, Zhang X, Zhang Y, (2021) External use of Mirabilite combined with Lactulose improves postoperative gastrointestinal mobility among older patients undergoing abdominal surgery. J Adv Nurs 77: 755-762</w:t>
      </w:r>
    </w:p>
    <w:p w14:paraId="45369EDA" w14:textId="77777777" w:rsidR="00BE196D" w:rsidRPr="00416FE6" w:rsidRDefault="00BE196D" w:rsidP="00BE196D">
      <w:pPr>
        <w:pStyle w:val="EndNoteBibliography"/>
        <w:ind w:left="720" w:hanging="720"/>
        <w:rPr>
          <w:noProof/>
          <w:sz w:val="14"/>
          <w:szCs w:val="14"/>
        </w:rPr>
      </w:pPr>
      <w:r w:rsidRPr="00416FE6">
        <w:rPr>
          <w:noProof/>
          <w:sz w:val="14"/>
          <w:szCs w:val="14"/>
        </w:rPr>
        <w:t>331.</w:t>
      </w:r>
      <w:r w:rsidRPr="00416FE6">
        <w:rPr>
          <w:noProof/>
          <w:sz w:val="14"/>
          <w:szCs w:val="14"/>
        </w:rPr>
        <w:tab/>
        <w:t>Papamanoli A, Yoo J, Grewal P, Predun W, Hotelling J, Jacob R, Mojahedi A, Skopicki HA, Mansour M, Marcos LA, Kalogeropoulos AP, (2021) High-dose methylprednisolone in nonintubated patients with severe COVID-19 pneumonia. Eur J Clin Invest 51: e13458</w:t>
      </w:r>
    </w:p>
    <w:p w14:paraId="5B78DA66" w14:textId="77777777" w:rsidR="00BE196D" w:rsidRPr="00416FE6" w:rsidRDefault="00BE196D" w:rsidP="00BE196D">
      <w:pPr>
        <w:pStyle w:val="EndNoteBibliography"/>
        <w:ind w:left="720" w:hanging="720"/>
        <w:rPr>
          <w:noProof/>
          <w:sz w:val="14"/>
          <w:szCs w:val="14"/>
        </w:rPr>
      </w:pPr>
      <w:r w:rsidRPr="00416FE6">
        <w:rPr>
          <w:noProof/>
          <w:sz w:val="14"/>
          <w:szCs w:val="14"/>
        </w:rPr>
        <w:t>332.</w:t>
      </w:r>
      <w:r w:rsidRPr="00416FE6">
        <w:rPr>
          <w:noProof/>
          <w:sz w:val="14"/>
          <w:szCs w:val="14"/>
        </w:rPr>
        <w:tab/>
        <w:t>Patel PB, Brett SJ, O'Callaghan D, Anjum A, Cross M, Warwick J, Gordon AC, (2020) Methylnaltrexone for the treatment of opioid-induced constipation and gastrointestinal stasis in intensive care patients. Results from the MOTION trial. Intensive Care Med 46: 747-755</w:t>
      </w:r>
    </w:p>
    <w:p w14:paraId="465F66A7" w14:textId="77777777" w:rsidR="00BE196D" w:rsidRPr="00416FE6" w:rsidRDefault="00BE196D" w:rsidP="00BE196D">
      <w:pPr>
        <w:pStyle w:val="EndNoteBibliography"/>
        <w:ind w:left="720" w:hanging="720"/>
        <w:rPr>
          <w:noProof/>
          <w:sz w:val="14"/>
          <w:szCs w:val="14"/>
        </w:rPr>
      </w:pPr>
      <w:r w:rsidRPr="00416FE6">
        <w:rPr>
          <w:noProof/>
          <w:sz w:val="14"/>
          <w:szCs w:val="14"/>
        </w:rPr>
        <w:t>333.</w:t>
      </w:r>
      <w:r w:rsidRPr="00416FE6">
        <w:rPr>
          <w:noProof/>
          <w:sz w:val="14"/>
          <w:szCs w:val="14"/>
        </w:rPr>
        <w:tab/>
        <w:t>Patnode CD, Perdue LA, Rushkin M, O’Connor EA (2020) U.S. Preventive Services Task Force Evidence Syntheses, formerly Systematic Evidence ReviewsScreening for Unhealthy Drug Use in Primary Care in Adolescents and Adults, Including Pregnant Persons: Updated Systematic Review for the US Preventive Services Task Force. Agency for Healthcare Research and Quality (US), Rockville (MD)</w:t>
      </w:r>
    </w:p>
    <w:p w14:paraId="54F1E836" w14:textId="77777777" w:rsidR="00BE196D" w:rsidRPr="00416FE6" w:rsidRDefault="00BE196D" w:rsidP="00BE196D">
      <w:pPr>
        <w:pStyle w:val="EndNoteBibliography"/>
        <w:ind w:left="720" w:hanging="720"/>
        <w:rPr>
          <w:noProof/>
          <w:sz w:val="14"/>
          <w:szCs w:val="14"/>
        </w:rPr>
      </w:pPr>
      <w:r w:rsidRPr="00416FE6">
        <w:rPr>
          <w:noProof/>
          <w:sz w:val="14"/>
          <w:szCs w:val="14"/>
        </w:rPr>
        <w:t>334.</w:t>
      </w:r>
      <w:r w:rsidRPr="00416FE6">
        <w:rPr>
          <w:noProof/>
          <w:sz w:val="14"/>
          <w:szCs w:val="14"/>
        </w:rPr>
        <w:tab/>
        <w:t>Patrier J, Villageois-Tran K, Szychowiak P, Ruckly S, Gschwind R, Wicky PH, Gueye S, Armand-Lefevre L, Marzouk M, Sonneville R, Bouadma L, Petitjean M, Lamara F, de Montmollin E, Timsit JF, Ruppé E, (2022) Oropharyngeal and intestinal concentrations of opportunistic pathogens are independently associated with death of SARS-CoV-2 critically ill adults. Crit Care 26: 300</w:t>
      </w:r>
    </w:p>
    <w:p w14:paraId="5F664DC3" w14:textId="77777777" w:rsidR="00BE196D" w:rsidRPr="00416FE6" w:rsidRDefault="00BE196D" w:rsidP="00BE196D">
      <w:pPr>
        <w:pStyle w:val="EndNoteBibliography"/>
        <w:ind w:left="720" w:hanging="720"/>
        <w:rPr>
          <w:noProof/>
          <w:sz w:val="14"/>
          <w:szCs w:val="14"/>
        </w:rPr>
      </w:pPr>
      <w:r w:rsidRPr="00416FE6">
        <w:rPr>
          <w:noProof/>
          <w:sz w:val="14"/>
          <w:szCs w:val="14"/>
        </w:rPr>
        <w:t>335.</w:t>
      </w:r>
      <w:r w:rsidRPr="00416FE6">
        <w:rPr>
          <w:noProof/>
          <w:sz w:val="14"/>
          <w:szCs w:val="14"/>
        </w:rPr>
        <w:tab/>
        <w:t>Pau L, Navez J, Cawich SO, Dapri G, (2021) Laparoscopic Management of Blunt and Penetrating Abdominal Trauma: A Single-Center Experience and Review of the Literature. J Laparoendosc Adv Surg Tech A 31: 1262-1268</w:t>
      </w:r>
    </w:p>
    <w:p w14:paraId="72C20C20" w14:textId="77777777" w:rsidR="00BE196D" w:rsidRPr="00416FE6" w:rsidRDefault="00BE196D" w:rsidP="00BE196D">
      <w:pPr>
        <w:pStyle w:val="EndNoteBibliography"/>
        <w:ind w:left="720" w:hanging="720"/>
        <w:rPr>
          <w:noProof/>
          <w:sz w:val="14"/>
          <w:szCs w:val="14"/>
        </w:rPr>
      </w:pPr>
      <w:r w:rsidRPr="00416FE6">
        <w:rPr>
          <w:noProof/>
          <w:sz w:val="14"/>
          <w:szCs w:val="14"/>
        </w:rPr>
        <w:t>336.</w:t>
      </w:r>
      <w:r w:rsidRPr="00416FE6">
        <w:rPr>
          <w:noProof/>
          <w:sz w:val="14"/>
          <w:szCs w:val="14"/>
        </w:rPr>
        <w:tab/>
        <w:t>Perera LAM, Chopra A, Shaw AL, (2021) Approach to Patients with Unintentional Weight Loss. Med Clin North Am 105: 175-186</w:t>
      </w:r>
    </w:p>
    <w:p w14:paraId="1958231C" w14:textId="77777777" w:rsidR="00BE196D" w:rsidRPr="00416FE6" w:rsidRDefault="00BE196D" w:rsidP="00BE196D">
      <w:pPr>
        <w:pStyle w:val="EndNoteBibliography"/>
        <w:ind w:left="720" w:hanging="720"/>
        <w:rPr>
          <w:noProof/>
          <w:sz w:val="14"/>
          <w:szCs w:val="14"/>
        </w:rPr>
      </w:pPr>
      <w:r w:rsidRPr="00416FE6">
        <w:rPr>
          <w:noProof/>
          <w:sz w:val="14"/>
          <w:szCs w:val="14"/>
        </w:rPr>
        <w:t>337.</w:t>
      </w:r>
      <w:r w:rsidRPr="00416FE6">
        <w:rPr>
          <w:noProof/>
          <w:sz w:val="14"/>
          <w:szCs w:val="14"/>
        </w:rPr>
        <w:tab/>
        <w:t>Periasamy U, Chilutti M, Kaplan SL, Hickey CP, Hayes K, Pennington JW, Balamuth F, Fitzgerald JC, Weiss SL, (2022) Prevalence of and Associations With Avascular Necrosis After Pediatric Sepsis: A Single-Center Retrospective Study. Pediatr Crit Care Med 23: e153-e161</w:t>
      </w:r>
    </w:p>
    <w:p w14:paraId="6547A9D5" w14:textId="77777777" w:rsidR="00BE196D" w:rsidRPr="00416FE6" w:rsidRDefault="00BE196D" w:rsidP="00BE196D">
      <w:pPr>
        <w:pStyle w:val="EndNoteBibliography"/>
        <w:ind w:left="720" w:hanging="720"/>
        <w:rPr>
          <w:noProof/>
          <w:sz w:val="14"/>
          <w:szCs w:val="14"/>
        </w:rPr>
      </w:pPr>
      <w:r w:rsidRPr="00416FE6">
        <w:rPr>
          <w:noProof/>
          <w:sz w:val="14"/>
          <w:szCs w:val="14"/>
        </w:rPr>
        <w:t>338.</w:t>
      </w:r>
      <w:r w:rsidRPr="00416FE6">
        <w:rPr>
          <w:noProof/>
          <w:sz w:val="14"/>
          <w:szCs w:val="14"/>
        </w:rPr>
        <w:tab/>
        <w:t>Perricone C, Scarsi M, Brucato A, Pisano P, Pigatto E, Becattini C, Cingolani A, Tiso F, Prota R, Tomasoni LR, Cutolo M, Tardella M, Rozza D, Zerbino C, Andreoni M, Poletti V, Bartoloni E, Gerli R, (2023) Treatment with COLchicine in hospitalized patients affected by COVID-19: The COLVID-19 trial. Eur J Intern Med 107: 30-36</w:t>
      </w:r>
    </w:p>
    <w:p w14:paraId="094B4738" w14:textId="77777777" w:rsidR="00BE196D" w:rsidRPr="00416FE6" w:rsidRDefault="00BE196D" w:rsidP="00BE196D">
      <w:pPr>
        <w:pStyle w:val="EndNoteBibliography"/>
        <w:ind w:left="720" w:hanging="720"/>
        <w:rPr>
          <w:noProof/>
          <w:sz w:val="14"/>
          <w:szCs w:val="14"/>
        </w:rPr>
      </w:pPr>
      <w:r w:rsidRPr="00416FE6">
        <w:rPr>
          <w:noProof/>
          <w:sz w:val="14"/>
          <w:szCs w:val="14"/>
        </w:rPr>
        <w:t>339.</w:t>
      </w:r>
      <w:r w:rsidRPr="00416FE6">
        <w:rPr>
          <w:noProof/>
          <w:sz w:val="14"/>
          <w:szCs w:val="14"/>
        </w:rPr>
        <w:tab/>
        <w:t>Phillips AE, Ooka K, Pothoulakis I, Paragomi P, Komara N, Lahooti A, Harb D, Mays M, Koutroumpakis F, Stello K, Greer PJ, Whitcomb DC, Papachristou GI, (2020) Assessment of Weight Loss and Gastrointestinal Symptoms Suggestive of Exocrine Pancreatic Dysfunction After Acute Pancreatitis. Clin Transl Gastroenterol 11: e00283</w:t>
      </w:r>
    </w:p>
    <w:p w14:paraId="27F7E5F8" w14:textId="77777777" w:rsidR="00BE196D" w:rsidRPr="00416FE6" w:rsidRDefault="00BE196D" w:rsidP="00BE196D">
      <w:pPr>
        <w:pStyle w:val="EndNoteBibliography"/>
        <w:ind w:left="720" w:hanging="720"/>
        <w:rPr>
          <w:noProof/>
          <w:sz w:val="14"/>
          <w:szCs w:val="14"/>
        </w:rPr>
      </w:pPr>
      <w:r w:rsidRPr="00416FE6">
        <w:rPr>
          <w:noProof/>
          <w:sz w:val="14"/>
          <w:szCs w:val="14"/>
        </w:rPr>
        <w:t>340.</w:t>
      </w:r>
      <w:r w:rsidRPr="00416FE6">
        <w:rPr>
          <w:noProof/>
          <w:sz w:val="14"/>
          <w:szCs w:val="14"/>
        </w:rPr>
        <w:tab/>
        <w:t>Podda M, De Simone B, Ceresoli M, Virdis F, Favi F, Wiik Larsen J, Coccolini F, Sartelli M, Pararas N, Beka SG, Bonavina L, Bova R, Pisanu A, Abu-Zidan F, Balogh Z, Chiara O, Wani I, Stahel P, Di Saverio S, Scalea T, Soreide K, Sakakushev B, Amico F, Martino C, Hecker A, de'Angelis N, Chirica M, Galante J, Kirkpatrick A, Pikoulis E, Kluger Y, Bensard D, Ansaloni L, Fraga G, Civil I, Tebala GD, Di Carlo I, Cui Y, Coimbra R, Agnoletti V, Sall I, Tan E, Picetti E, Litvin A, Damaskos D, Inaba K, Leung J, Maier R, Biffl W, Leppaniemi A, Moore E, Gurusamy K, Catena F, (2022) Follow-up strategies for patients with splenic trauma managed non-operatively: the 2022 World Society of Emergency Surgery consensus document. World J Emerg Surg 17: 52</w:t>
      </w:r>
    </w:p>
    <w:p w14:paraId="6C3E1E87" w14:textId="77777777" w:rsidR="00BE196D" w:rsidRPr="00416FE6" w:rsidRDefault="00BE196D" w:rsidP="00BE196D">
      <w:pPr>
        <w:pStyle w:val="EndNoteBibliography"/>
        <w:ind w:left="720" w:hanging="720"/>
        <w:rPr>
          <w:noProof/>
          <w:sz w:val="14"/>
          <w:szCs w:val="14"/>
        </w:rPr>
      </w:pPr>
      <w:r w:rsidRPr="00416FE6">
        <w:rPr>
          <w:noProof/>
          <w:sz w:val="14"/>
          <w:szCs w:val="14"/>
        </w:rPr>
        <w:t>341.</w:t>
      </w:r>
      <w:r w:rsidRPr="00416FE6">
        <w:rPr>
          <w:noProof/>
          <w:sz w:val="14"/>
          <w:szCs w:val="14"/>
        </w:rPr>
        <w:tab/>
        <w:t>Pothet C, Drumez É, Joosten A, Genin M, Hobeika C, Mabrut JY, Grégoire É, Régimbeau JM, Bonal M, Farges O, Vibert É, Pruvot FR, Boleslawski E, (2021) Predicting Intraoperative Difficulty of Open Liver Resections: The DIFF-scOR Study, An Analysis of 1393 Consecutive Hepatectomies From a French Multicenter Cohort. Ann Surg 274: 805-813</w:t>
      </w:r>
    </w:p>
    <w:p w14:paraId="26260D2B" w14:textId="77777777" w:rsidR="00BE196D" w:rsidRPr="00416FE6" w:rsidRDefault="00BE196D" w:rsidP="00BE196D">
      <w:pPr>
        <w:pStyle w:val="EndNoteBibliography"/>
        <w:ind w:left="720" w:hanging="720"/>
        <w:rPr>
          <w:noProof/>
          <w:sz w:val="14"/>
          <w:szCs w:val="14"/>
        </w:rPr>
      </w:pPr>
      <w:r w:rsidRPr="00416FE6">
        <w:rPr>
          <w:noProof/>
          <w:sz w:val="14"/>
          <w:szCs w:val="14"/>
        </w:rPr>
        <w:t>342.</w:t>
      </w:r>
      <w:r w:rsidRPr="00416FE6">
        <w:rPr>
          <w:noProof/>
          <w:sz w:val="14"/>
          <w:szCs w:val="14"/>
        </w:rPr>
        <w:tab/>
        <w:t>Prager R, Bowdridge J, Pratte M, Cheng J, McInnes MD, Arntfield R, (2023) Indications, Clinical Impact, and Complications of Critical Care Transesophageal Echocardiography: A Scoping Review. J Intensive Care Med 38: 245-272</w:t>
      </w:r>
    </w:p>
    <w:p w14:paraId="1CD3E24C" w14:textId="77777777" w:rsidR="00BE196D" w:rsidRPr="00416FE6" w:rsidRDefault="00BE196D" w:rsidP="00BE196D">
      <w:pPr>
        <w:pStyle w:val="EndNoteBibliography"/>
        <w:ind w:left="720" w:hanging="720"/>
        <w:rPr>
          <w:noProof/>
          <w:sz w:val="14"/>
          <w:szCs w:val="14"/>
        </w:rPr>
      </w:pPr>
      <w:r w:rsidRPr="00416FE6">
        <w:rPr>
          <w:noProof/>
          <w:sz w:val="14"/>
          <w:szCs w:val="14"/>
        </w:rPr>
        <w:t>343.</w:t>
      </w:r>
      <w:r w:rsidRPr="00416FE6">
        <w:rPr>
          <w:noProof/>
          <w:sz w:val="14"/>
          <w:szCs w:val="14"/>
        </w:rPr>
        <w:tab/>
        <w:t>Preiser JC, Arabi YM, Berger MM, Casaer M, McClave S, Montejo-González JC, Peake S, Reintam Blaser A, Van den Berghe G, van Zanten A, Wernerman J, Wischmeyer P, (2021) A guide to enteral nutrition in intensive care units: 10 expert tips for the daily practice. Crit Care 25: 424</w:t>
      </w:r>
    </w:p>
    <w:p w14:paraId="079D2F84" w14:textId="77777777" w:rsidR="00BE196D" w:rsidRPr="00416FE6" w:rsidRDefault="00BE196D" w:rsidP="00BE196D">
      <w:pPr>
        <w:pStyle w:val="EndNoteBibliography"/>
        <w:ind w:left="720" w:hanging="720"/>
        <w:rPr>
          <w:noProof/>
          <w:sz w:val="14"/>
          <w:szCs w:val="14"/>
        </w:rPr>
      </w:pPr>
      <w:r w:rsidRPr="00416FE6">
        <w:rPr>
          <w:noProof/>
          <w:sz w:val="14"/>
          <w:szCs w:val="14"/>
        </w:rPr>
        <w:t>344.</w:t>
      </w:r>
      <w:r w:rsidRPr="00416FE6">
        <w:rPr>
          <w:noProof/>
          <w:sz w:val="14"/>
          <w:szCs w:val="14"/>
        </w:rPr>
        <w:tab/>
        <w:t>Qiao L, Wang X, Deng G, Huang Y, Chen J, Meng Z, Zheng X, Shi Y, Qian Z, Liu F, Gao Y, Lu X, Liu J, Gu W, Zhang Y, Wang T, Wu D, Dong F, Sun X, Li H, (2021) Cohort profile: a multicentre prospective validation cohort of the Chinese Acute-on-Chronic Liver Failure (CATCH-LIFE) study. BMJ Open 11: e037793</w:t>
      </w:r>
    </w:p>
    <w:p w14:paraId="34348D62" w14:textId="77777777" w:rsidR="00BE196D" w:rsidRPr="00416FE6" w:rsidRDefault="00BE196D" w:rsidP="00BE196D">
      <w:pPr>
        <w:pStyle w:val="EndNoteBibliography"/>
        <w:ind w:left="720" w:hanging="720"/>
        <w:rPr>
          <w:noProof/>
          <w:sz w:val="14"/>
          <w:szCs w:val="14"/>
        </w:rPr>
      </w:pPr>
      <w:r w:rsidRPr="00416FE6">
        <w:rPr>
          <w:noProof/>
          <w:sz w:val="14"/>
          <w:szCs w:val="14"/>
        </w:rPr>
        <w:t>345.</w:t>
      </w:r>
      <w:r w:rsidRPr="00416FE6">
        <w:rPr>
          <w:noProof/>
          <w:sz w:val="14"/>
          <w:szCs w:val="14"/>
        </w:rPr>
        <w:tab/>
        <w:t>Qin ZJ, Liu L, Sun Q, Li X, Luo JF, Liu JS, Liu D, (2020) Impaired immune and coagulation systems may be early risk factors for COVID-19 patients: A retrospective study of 118 inpatients from Wuhan, China. Medicine (Baltimore) 99: e21700</w:t>
      </w:r>
    </w:p>
    <w:p w14:paraId="5F20A571" w14:textId="77777777" w:rsidR="00BE196D" w:rsidRPr="00416FE6" w:rsidRDefault="00BE196D" w:rsidP="00BE196D">
      <w:pPr>
        <w:pStyle w:val="EndNoteBibliography"/>
        <w:ind w:left="720" w:hanging="720"/>
        <w:rPr>
          <w:noProof/>
          <w:sz w:val="14"/>
          <w:szCs w:val="14"/>
        </w:rPr>
      </w:pPr>
      <w:r w:rsidRPr="00416FE6">
        <w:rPr>
          <w:noProof/>
          <w:sz w:val="14"/>
          <w:szCs w:val="14"/>
        </w:rPr>
        <w:t>346.</w:t>
      </w:r>
      <w:r w:rsidRPr="00416FE6">
        <w:rPr>
          <w:noProof/>
          <w:sz w:val="14"/>
          <w:szCs w:val="14"/>
        </w:rPr>
        <w:tab/>
        <w:t>Qiu Y, Xu S, Wang Y, Chen E, (2021) Migration of ingested sharp foreign body into the bronchus: a case report and review of the literature. BMC Pulm Med 21: 90</w:t>
      </w:r>
    </w:p>
    <w:p w14:paraId="0277CCC7" w14:textId="77777777" w:rsidR="00BE196D" w:rsidRPr="00416FE6" w:rsidRDefault="00BE196D" w:rsidP="00BE196D">
      <w:pPr>
        <w:pStyle w:val="EndNoteBibliography"/>
        <w:ind w:left="720" w:hanging="720"/>
        <w:rPr>
          <w:noProof/>
          <w:sz w:val="14"/>
          <w:szCs w:val="14"/>
        </w:rPr>
      </w:pPr>
      <w:r w:rsidRPr="00416FE6">
        <w:rPr>
          <w:noProof/>
          <w:sz w:val="14"/>
          <w:szCs w:val="14"/>
        </w:rPr>
        <w:t>347.</w:t>
      </w:r>
      <w:r w:rsidRPr="00416FE6">
        <w:rPr>
          <w:noProof/>
          <w:sz w:val="14"/>
          <w:szCs w:val="14"/>
        </w:rPr>
        <w:tab/>
        <w:t>Qu C, Zhang H, Chen T, Zhu Y, Feng Q, Guo F, Liu Z, Cao L, Yang J, Li G, Ye B, Zhou J, Ke L, Tong Z, Windsor J, Li W, (2020) Early on-demand drainage versus standard management among acute necrotizing pancreatitis patients complicated by persistent organ failure: The protocol for an open-label multi-center randomized controlled trial. Pancreatology 20: 1268-1274</w:t>
      </w:r>
    </w:p>
    <w:p w14:paraId="48F790E9" w14:textId="77777777" w:rsidR="00BE196D" w:rsidRPr="00416FE6" w:rsidRDefault="00BE196D" w:rsidP="00BE196D">
      <w:pPr>
        <w:pStyle w:val="EndNoteBibliography"/>
        <w:ind w:left="720" w:hanging="720"/>
        <w:rPr>
          <w:noProof/>
          <w:sz w:val="14"/>
          <w:szCs w:val="14"/>
        </w:rPr>
      </w:pPr>
      <w:r w:rsidRPr="00416FE6">
        <w:rPr>
          <w:noProof/>
          <w:sz w:val="14"/>
          <w:szCs w:val="14"/>
        </w:rPr>
        <w:lastRenderedPageBreak/>
        <w:t>348.</w:t>
      </w:r>
      <w:r w:rsidRPr="00416FE6">
        <w:rPr>
          <w:noProof/>
          <w:sz w:val="14"/>
          <w:szCs w:val="14"/>
        </w:rPr>
        <w:tab/>
        <w:t>Qu G, Chen J, Huang G, Zhang M, Yu H, Zhu H, Chen L, Wang D, Pei B, (2021) A quantitative exploration of symptoms in COVID-19 patients: an observational cohort study. Int J Med Sci 18: 1082-1095</w:t>
      </w:r>
    </w:p>
    <w:p w14:paraId="5C7F1156" w14:textId="77777777" w:rsidR="00BE196D" w:rsidRPr="00416FE6" w:rsidRDefault="00BE196D" w:rsidP="00BE196D">
      <w:pPr>
        <w:pStyle w:val="EndNoteBibliography"/>
        <w:ind w:left="720" w:hanging="720"/>
        <w:rPr>
          <w:noProof/>
          <w:sz w:val="14"/>
          <w:szCs w:val="14"/>
        </w:rPr>
      </w:pPr>
      <w:r w:rsidRPr="00416FE6">
        <w:rPr>
          <w:noProof/>
          <w:sz w:val="14"/>
          <w:szCs w:val="14"/>
        </w:rPr>
        <w:t>349.</w:t>
      </w:r>
      <w:r w:rsidRPr="00416FE6">
        <w:rPr>
          <w:noProof/>
          <w:sz w:val="14"/>
          <w:szCs w:val="14"/>
        </w:rPr>
        <w:tab/>
        <w:t>Rabinowicz S, Leshem E, Pessach IM, (2020) COVID-19 in the Pediatric Population-Review and Current Evidence. Curr Infect Dis Rep 22: 29</w:t>
      </w:r>
    </w:p>
    <w:p w14:paraId="11C90728" w14:textId="77777777" w:rsidR="00BE196D" w:rsidRPr="00416FE6" w:rsidRDefault="00BE196D" w:rsidP="00BE196D">
      <w:pPr>
        <w:pStyle w:val="EndNoteBibliography"/>
        <w:ind w:left="720" w:hanging="720"/>
        <w:rPr>
          <w:noProof/>
          <w:sz w:val="14"/>
          <w:szCs w:val="14"/>
        </w:rPr>
      </w:pPr>
      <w:r w:rsidRPr="00416FE6">
        <w:rPr>
          <w:noProof/>
          <w:sz w:val="14"/>
          <w:szCs w:val="14"/>
        </w:rPr>
        <w:t>350.</w:t>
      </w:r>
      <w:r w:rsidRPr="00416FE6">
        <w:rPr>
          <w:noProof/>
          <w:sz w:val="14"/>
          <w:szCs w:val="14"/>
        </w:rPr>
        <w:tab/>
        <w:t>Ragi O, Jacques J, Branche J, Leblanc S, Vanbiervliet G, Legros R, Pioche M, Rivory J, Chaussade S, Barret M, Wallenhorst T, Barthet M, Kerever S, Gonzalez JM, (2021) One-year results of gastric peroral endoscopic myotomy for refractory gastroparesis: a French multicenter study. Endoscopy 53: 480-490</w:t>
      </w:r>
    </w:p>
    <w:p w14:paraId="6824471F" w14:textId="77777777" w:rsidR="00BE196D" w:rsidRPr="00416FE6" w:rsidRDefault="00BE196D" w:rsidP="00BE196D">
      <w:pPr>
        <w:pStyle w:val="EndNoteBibliography"/>
        <w:ind w:left="720" w:hanging="720"/>
        <w:rPr>
          <w:noProof/>
          <w:sz w:val="14"/>
          <w:szCs w:val="14"/>
        </w:rPr>
      </w:pPr>
      <w:r w:rsidRPr="00416FE6">
        <w:rPr>
          <w:noProof/>
          <w:sz w:val="14"/>
          <w:szCs w:val="14"/>
        </w:rPr>
        <w:t>351.</w:t>
      </w:r>
      <w:r w:rsidRPr="00416FE6">
        <w:rPr>
          <w:noProof/>
          <w:sz w:val="14"/>
          <w:szCs w:val="14"/>
        </w:rPr>
        <w:tab/>
        <w:t>Rangan V, Borges LF, Lo WK, Gavini S, Bailey M, Hathorn KE, Goldberg HJ, Chan WW, (2022) Novel Advanced Impedance Metrics on Impedance-pH Testing Predict Lung Function Decline in Idiopathic Pulmonary Fibrosis. Am J Gastroenterol 117: 405-412</w:t>
      </w:r>
    </w:p>
    <w:p w14:paraId="52C955F0" w14:textId="77777777" w:rsidR="00BE196D" w:rsidRPr="00416FE6" w:rsidRDefault="00BE196D" w:rsidP="00BE196D">
      <w:pPr>
        <w:pStyle w:val="EndNoteBibliography"/>
        <w:ind w:left="720" w:hanging="720"/>
        <w:rPr>
          <w:noProof/>
          <w:sz w:val="14"/>
          <w:szCs w:val="14"/>
        </w:rPr>
      </w:pPr>
      <w:r w:rsidRPr="00416FE6">
        <w:rPr>
          <w:noProof/>
          <w:sz w:val="14"/>
          <w:szCs w:val="14"/>
        </w:rPr>
        <w:t>352.</w:t>
      </w:r>
      <w:r w:rsidRPr="00416FE6">
        <w:rPr>
          <w:noProof/>
          <w:sz w:val="14"/>
          <w:szCs w:val="14"/>
        </w:rPr>
        <w:tab/>
        <w:t>Rao A, Rule JA, Cerro-Chiang G, Stravitz RT, McGuire BM, Lee G, Fontana RJ, Lee WM, (2023) Role of Hepatitis C Infection in Acute Liver Injury/Acute Liver Failure in North America. Dig Dis Sci 68: 304-311</w:t>
      </w:r>
    </w:p>
    <w:p w14:paraId="10F2C4B0" w14:textId="77777777" w:rsidR="00BE196D" w:rsidRPr="00416FE6" w:rsidRDefault="00BE196D" w:rsidP="00BE196D">
      <w:pPr>
        <w:pStyle w:val="EndNoteBibliography"/>
        <w:ind w:left="720" w:hanging="720"/>
        <w:rPr>
          <w:noProof/>
          <w:sz w:val="14"/>
          <w:szCs w:val="14"/>
        </w:rPr>
      </w:pPr>
      <w:r w:rsidRPr="00416FE6">
        <w:rPr>
          <w:noProof/>
          <w:sz w:val="14"/>
          <w:szCs w:val="14"/>
        </w:rPr>
        <w:t>353.</w:t>
      </w:r>
      <w:r w:rsidRPr="00416FE6">
        <w:rPr>
          <w:noProof/>
          <w:sz w:val="14"/>
          <w:szCs w:val="14"/>
        </w:rPr>
        <w:tab/>
        <w:t>Raspini B, Porri D, De Giuseppe R, Chieppa M, Liso M, Cerbo RM, Civardi E, Garofoli F, Monti MC, Vacca M, De Angelis M, Cena H, (2020) Prenatal and postnatal determinants in shaping offspring's microbiome in the first 1000 days: study protocol and preliminary results at one month of life. Ital J Pediatr 46: 45</w:t>
      </w:r>
    </w:p>
    <w:p w14:paraId="4C704803" w14:textId="77777777" w:rsidR="00BE196D" w:rsidRPr="00416FE6" w:rsidRDefault="00BE196D" w:rsidP="00BE196D">
      <w:pPr>
        <w:pStyle w:val="EndNoteBibliography"/>
        <w:ind w:left="720" w:hanging="720"/>
        <w:rPr>
          <w:noProof/>
          <w:sz w:val="14"/>
          <w:szCs w:val="14"/>
        </w:rPr>
      </w:pPr>
      <w:r w:rsidRPr="00416FE6">
        <w:rPr>
          <w:noProof/>
          <w:sz w:val="14"/>
          <w:szCs w:val="14"/>
        </w:rPr>
        <w:t>354.</w:t>
      </w:r>
      <w:r w:rsidRPr="00416FE6">
        <w:rPr>
          <w:noProof/>
          <w:sz w:val="14"/>
          <w:szCs w:val="14"/>
        </w:rPr>
        <w:tab/>
        <w:t>Reintam Blaser A, Padar M, Mändul M, Elke G, Engel C, Fischer K, Giabicani M, Gold T, Hess B, Hiesmayr M, Jakob SM, Loudet CI, Meesters DM, Mongkolpun W, Paugam-Burtz C, Poeze M, Preiser JC, Renberg M, Rooijackers O, Tamme K, Wernerman J, Starkopf J, (2021) Development of the Gastrointestinal Dysfunction Score (GIDS) for critically ill patients - A prospective multicenter observational study (iSOFA study). Clin Nutr 40: 4932-4940</w:t>
      </w:r>
    </w:p>
    <w:p w14:paraId="0A877E26" w14:textId="77777777" w:rsidR="00BE196D" w:rsidRPr="00416FE6" w:rsidRDefault="00BE196D" w:rsidP="00BE196D">
      <w:pPr>
        <w:pStyle w:val="EndNoteBibliography"/>
        <w:ind w:left="720" w:hanging="720"/>
        <w:rPr>
          <w:noProof/>
          <w:sz w:val="14"/>
          <w:szCs w:val="14"/>
        </w:rPr>
      </w:pPr>
      <w:r w:rsidRPr="00416FE6">
        <w:rPr>
          <w:noProof/>
          <w:sz w:val="14"/>
          <w:szCs w:val="14"/>
        </w:rPr>
        <w:t>355.</w:t>
      </w:r>
      <w:r w:rsidRPr="00416FE6">
        <w:rPr>
          <w:noProof/>
          <w:sz w:val="14"/>
          <w:szCs w:val="14"/>
        </w:rPr>
        <w:tab/>
        <w:t>Reintam Blaser A, Preiser JC, Fruhwald S, Wilmer A, Wernerman J, Benstoem C, Casaer MP, Starkopf J, van Zanten A, Rooyackers O, Jakob SM, Loudet CI, Bear DE, Elke G, Kott M, Lautenschläger I, Schäper J, Gunst J, Stoppe C, Nobile L, Fuhrmann V, Berger MM, Oudemans-van Straaten HM, Arabi YM, Deane AM, (2020) Gastrointestinal dysfunction in the critically ill: a systematic scoping review and research agenda proposed by the Section of Metabolism, Endocrinology and Nutrition of the European Society of Intensive Care Medicine. Crit Care 24: 224</w:t>
      </w:r>
    </w:p>
    <w:p w14:paraId="0AFF303B" w14:textId="77777777" w:rsidR="00BE196D" w:rsidRPr="00416FE6" w:rsidRDefault="00BE196D" w:rsidP="00BE196D">
      <w:pPr>
        <w:pStyle w:val="EndNoteBibliography"/>
        <w:ind w:left="720" w:hanging="720"/>
        <w:rPr>
          <w:noProof/>
          <w:sz w:val="14"/>
          <w:szCs w:val="14"/>
        </w:rPr>
      </w:pPr>
      <w:r w:rsidRPr="00416FE6">
        <w:rPr>
          <w:noProof/>
          <w:sz w:val="14"/>
          <w:szCs w:val="14"/>
        </w:rPr>
        <w:t>356.</w:t>
      </w:r>
      <w:r w:rsidRPr="00416FE6">
        <w:rPr>
          <w:noProof/>
          <w:sz w:val="14"/>
          <w:szCs w:val="14"/>
        </w:rPr>
        <w:tab/>
        <w:t>Ridley EJ, Davies AR, Bernard S, McArthur C, Murray L, Paul E, Trapani A, Cooper DJ, (2021) Measured energy expenditure in mildly hypothermic critically ill patients with traumatic brain injury: A sub-study of a randomized controlled trial. Clin Nutr 40: 3875-3882</w:t>
      </w:r>
    </w:p>
    <w:p w14:paraId="7AE9F24A" w14:textId="77777777" w:rsidR="00BE196D" w:rsidRPr="00416FE6" w:rsidRDefault="00BE196D" w:rsidP="00BE196D">
      <w:pPr>
        <w:pStyle w:val="EndNoteBibliography"/>
        <w:ind w:left="720" w:hanging="720"/>
        <w:rPr>
          <w:noProof/>
          <w:sz w:val="14"/>
          <w:szCs w:val="14"/>
        </w:rPr>
      </w:pPr>
      <w:r w:rsidRPr="00416FE6">
        <w:rPr>
          <w:noProof/>
          <w:sz w:val="14"/>
          <w:szCs w:val="14"/>
        </w:rPr>
        <w:t>357.</w:t>
      </w:r>
      <w:r w:rsidRPr="00416FE6">
        <w:rPr>
          <w:noProof/>
          <w:sz w:val="14"/>
          <w:szCs w:val="14"/>
        </w:rPr>
        <w:tab/>
        <w:t>Ritz B, Yan Q, Uppal K, Liew Z, Cui X, Ling C, Inoue K, von Ehrenstein O, Walker DI, Jones DP, (2020) Untargeted Metabolomics Screen of Mid-pregnancy Maternal Serum and Autism in Offspring. Autism Res 13: 1258-1269</w:t>
      </w:r>
    </w:p>
    <w:p w14:paraId="7C00FD2F" w14:textId="77777777" w:rsidR="00BE196D" w:rsidRPr="00416FE6" w:rsidRDefault="00BE196D" w:rsidP="00BE196D">
      <w:pPr>
        <w:pStyle w:val="EndNoteBibliography"/>
        <w:ind w:left="720" w:hanging="720"/>
        <w:rPr>
          <w:noProof/>
          <w:sz w:val="14"/>
          <w:szCs w:val="14"/>
        </w:rPr>
      </w:pPr>
      <w:r w:rsidRPr="00416FE6">
        <w:rPr>
          <w:noProof/>
          <w:sz w:val="14"/>
          <w:szCs w:val="14"/>
        </w:rPr>
        <w:t>358.</w:t>
      </w:r>
      <w:r w:rsidRPr="00416FE6">
        <w:rPr>
          <w:noProof/>
          <w:sz w:val="14"/>
          <w:szCs w:val="14"/>
        </w:rPr>
        <w:tab/>
        <w:t>Roberts I, Shakur-Still H, Afolabi A, Akere A, Arribas M, Austin E, Bal K, Bazeer N, Beaumont D, Brenner A, Carrington L, Chaudhri R, Coats T, Gilmore I, Halligan K, Hussain I, Jairath V, Javaid K, Kayani A, Lisman T, Mansukhani R, Miners A, Mutti M, Nadeem MA, Pollok R, Prowse D, Simmons J, Stanworth S, Veitch A, Williams J, (2021) A high-dose 24-hour tranexamic acid infusion for the treatment of significant gastrointestinal bleeding: HALT-IT RCT. Health Technol Assess 25: 1-86</w:t>
      </w:r>
    </w:p>
    <w:p w14:paraId="4CFE0177" w14:textId="77777777" w:rsidR="00BE196D" w:rsidRPr="00416FE6" w:rsidRDefault="00BE196D" w:rsidP="00BE196D">
      <w:pPr>
        <w:pStyle w:val="EndNoteBibliography"/>
        <w:ind w:left="720" w:hanging="720"/>
        <w:rPr>
          <w:noProof/>
          <w:sz w:val="14"/>
          <w:szCs w:val="14"/>
        </w:rPr>
      </w:pPr>
      <w:r w:rsidRPr="00416FE6">
        <w:rPr>
          <w:noProof/>
          <w:sz w:val="14"/>
          <w:szCs w:val="14"/>
        </w:rPr>
        <w:t>359.</w:t>
      </w:r>
      <w:r w:rsidRPr="00416FE6">
        <w:rPr>
          <w:noProof/>
          <w:sz w:val="14"/>
          <w:szCs w:val="14"/>
        </w:rPr>
        <w:tab/>
        <w:t>Rodrigues MG, Castro PMV, Almeida TC, Danziere FR, Sergi Filho FA, Zeballos Sempertegui BE, Branez JR, Mota LT, Perosa de Miranda M, Gomes Dos Santos R, Genzini T, (2021) Impact of Cold Ischemia Time on the Function of Liver Grafts Preserved With Custodiol. Transplant Proc 53: 661-664</w:t>
      </w:r>
    </w:p>
    <w:p w14:paraId="478B02C7" w14:textId="77777777" w:rsidR="00BE196D" w:rsidRPr="00416FE6" w:rsidRDefault="00BE196D" w:rsidP="00BE196D">
      <w:pPr>
        <w:pStyle w:val="EndNoteBibliography"/>
        <w:ind w:left="720" w:hanging="720"/>
        <w:rPr>
          <w:noProof/>
          <w:sz w:val="14"/>
          <w:szCs w:val="14"/>
        </w:rPr>
      </w:pPr>
      <w:r w:rsidRPr="00416FE6">
        <w:rPr>
          <w:noProof/>
          <w:sz w:val="14"/>
          <w:szCs w:val="14"/>
        </w:rPr>
        <w:t>360.</w:t>
      </w:r>
      <w:r w:rsidRPr="00416FE6">
        <w:rPr>
          <w:noProof/>
          <w:sz w:val="14"/>
          <w:szCs w:val="14"/>
        </w:rPr>
        <w:tab/>
        <w:t>Rosas LG, Lv N, Xiao L, Lewis MA, Venditti EMJ, Zavella P, Azar K, Ma J, (2020) Effect of a Culturally Adapted Behavioral Intervention for Latino Adults on Weight Loss Over 2 Years: A Randomized Clinical Trial. JAMA Netw Open 3: e2027744</w:t>
      </w:r>
    </w:p>
    <w:p w14:paraId="3AF6703F" w14:textId="77777777" w:rsidR="00BE196D" w:rsidRPr="00416FE6" w:rsidRDefault="00BE196D" w:rsidP="00BE196D">
      <w:pPr>
        <w:pStyle w:val="EndNoteBibliography"/>
        <w:ind w:left="720" w:hanging="720"/>
        <w:rPr>
          <w:noProof/>
          <w:sz w:val="14"/>
          <w:szCs w:val="14"/>
        </w:rPr>
      </w:pPr>
      <w:r w:rsidRPr="00416FE6">
        <w:rPr>
          <w:noProof/>
          <w:sz w:val="14"/>
          <w:szCs w:val="14"/>
        </w:rPr>
        <w:t>361.</w:t>
      </w:r>
      <w:r w:rsidRPr="00416FE6">
        <w:rPr>
          <w:noProof/>
          <w:sz w:val="14"/>
          <w:szCs w:val="14"/>
        </w:rPr>
        <w:tab/>
        <w:t>Rosevics L, Fossati BS, Teixeira S, Bem RS, Souza RCA, (2021) COVID-19 AND DIGESTIVE ENDOSCOPY: EMERGENCY ENDOSCOPIC PROCEDURES AND RISK FACTORS FOR UPPER GASTROINTESTINAL BLEEDING. Arq Gastroenterol 58: 337-343</w:t>
      </w:r>
    </w:p>
    <w:p w14:paraId="1B3D0691" w14:textId="77777777" w:rsidR="00BE196D" w:rsidRPr="00416FE6" w:rsidRDefault="00BE196D" w:rsidP="00BE196D">
      <w:pPr>
        <w:pStyle w:val="EndNoteBibliography"/>
        <w:ind w:left="720" w:hanging="720"/>
        <w:rPr>
          <w:noProof/>
          <w:sz w:val="14"/>
          <w:szCs w:val="14"/>
        </w:rPr>
      </w:pPr>
      <w:r w:rsidRPr="00416FE6">
        <w:rPr>
          <w:noProof/>
          <w:sz w:val="14"/>
          <w:szCs w:val="14"/>
        </w:rPr>
        <w:t>362.</w:t>
      </w:r>
      <w:r w:rsidRPr="00416FE6">
        <w:rPr>
          <w:noProof/>
          <w:sz w:val="14"/>
          <w:szCs w:val="14"/>
        </w:rPr>
        <w:tab/>
        <w:t>Ruban A, Miras AD, Glaysher MA, Goldstone AP, Prechtl CG, Johnson N, Chhina N, Al-Najim W, Aldhwayan M, Klimowska-Nassar N, Smith C, Lord J, Li JV, Flores L, Al-Lababidi M, Dimitriadis GK, Patel M, Moore M, Chahal H, Ahmed AR, Cousins J, Aldubaikhi G, Glover B, Falaschetti E, Ashrafian H, Roux CWL, Darzi A, Byrne JP, Teare JP, (2022) Duodenal-Jejunal Bypass Liner for the management of Type 2 Diabetes Mellitus and Obesity: A Multicenter Randomized Controlled Trial. Ann Surg 275: 440-447</w:t>
      </w:r>
    </w:p>
    <w:p w14:paraId="0F31AED0" w14:textId="77777777" w:rsidR="00BE196D" w:rsidRPr="00416FE6" w:rsidRDefault="00BE196D" w:rsidP="00BE196D">
      <w:pPr>
        <w:pStyle w:val="EndNoteBibliography"/>
        <w:ind w:left="720" w:hanging="720"/>
        <w:rPr>
          <w:noProof/>
          <w:sz w:val="14"/>
          <w:szCs w:val="14"/>
        </w:rPr>
      </w:pPr>
      <w:r w:rsidRPr="00416FE6">
        <w:rPr>
          <w:noProof/>
          <w:sz w:val="14"/>
          <w:szCs w:val="14"/>
        </w:rPr>
        <w:t>363.</w:t>
      </w:r>
      <w:r w:rsidRPr="00416FE6">
        <w:rPr>
          <w:noProof/>
          <w:sz w:val="14"/>
          <w:szCs w:val="14"/>
        </w:rPr>
        <w:tab/>
        <w:t>Ruiz de Gopegui Miguelena P, Martínez Lamazares MT, Claraco Vega LM, Gurpegui Puente M, González Almárcegui I, Gutiérrez Ibañes P, Carrillo López A, Castiella García CM, Miguelena Hycka J, (2022) Evaluating frailty may complement APACHE II in estimating mortality in elderly patients admitted to the ICU after digestive surgery. Med Intensiva (Engl Ed) 46: 239-247</w:t>
      </w:r>
    </w:p>
    <w:p w14:paraId="000C15A4" w14:textId="77777777" w:rsidR="00BE196D" w:rsidRPr="00416FE6" w:rsidRDefault="00BE196D" w:rsidP="00BE196D">
      <w:pPr>
        <w:pStyle w:val="EndNoteBibliography"/>
        <w:ind w:left="720" w:hanging="720"/>
        <w:rPr>
          <w:noProof/>
          <w:sz w:val="14"/>
          <w:szCs w:val="14"/>
        </w:rPr>
      </w:pPr>
      <w:r w:rsidRPr="00416FE6">
        <w:rPr>
          <w:noProof/>
          <w:sz w:val="14"/>
          <w:szCs w:val="14"/>
        </w:rPr>
        <w:t>364.</w:t>
      </w:r>
      <w:r w:rsidRPr="00416FE6">
        <w:rPr>
          <w:noProof/>
          <w:sz w:val="14"/>
          <w:szCs w:val="14"/>
        </w:rPr>
        <w:tab/>
        <w:t>Ruiz S, Concordet D, Lanot T, Georges B, Goudy P, Baklouti S, Mané C, Losha E, Vinour H, Rousset D, Lavit M, Minville V, Conil JM, Gandia P, (2021) Hydroxychloroquine lung pharmacokinetics in critically ill patients with COVID-19. Int J Antimicrob Agents 57: 106247</w:t>
      </w:r>
    </w:p>
    <w:p w14:paraId="6AA6F145" w14:textId="77777777" w:rsidR="00BE196D" w:rsidRPr="00416FE6" w:rsidRDefault="00BE196D" w:rsidP="00BE196D">
      <w:pPr>
        <w:pStyle w:val="EndNoteBibliography"/>
        <w:ind w:left="720" w:hanging="720"/>
        <w:rPr>
          <w:noProof/>
          <w:sz w:val="14"/>
          <w:szCs w:val="14"/>
        </w:rPr>
      </w:pPr>
      <w:r w:rsidRPr="00416FE6">
        <w:rPr>
          <w:noProof/>
          <w:sz w:val="14"/>
          <w:szCs w:val="14"/>
        </w:rPr>
        <w:t>365.</w:t>
      </w:r>
      <w:r w:rsidRPr="00416FE6">
        <w:rPr>
          <w:noProof/>
          <w:sz w:val="14"/>
          <w:szCs w:val="14"/>
        </w:rPr>
        <w:tab/>
        <w:t>Rushton W, Whitworth B, Brown J, Kurz M, Rivera J, (2021) Characteristics of tianeptine effects reported to a poison control center: a growing threat to public health. Clin Toxicol (Phila) 59: 152-157</w:t>
      </w:r>
    </w:p>
    <w:p w14:paraId="2182C2DB" w14:textId="77777777" w:rsidR="00BE196D" w:rsidRPr="00416FE6" w:rsidRDefault="00BE196D" w:rsidP="00BE196D">
      <w:pPr>
        <w:pStyle w:val="EndNoteBibliography"/>
        <w:ind w:left="720" w:hanging="720"/>
        <w:rPr>
          <w:noProof/>
          <w:sz w:val="14"/>
          <w:szCs w:val="14"/>
        </w:rPr>
      </w:pPr>
      <w:r w:rsidRPr="00416FE6">
        <w:rPr>
          <w:noProof/>
          <w:sz w:val="14"/>
          <w:szCs w:val="14"/>
        </w:rPr>
        <w:t>366.</w:t>
      </w:r>
      <w:r w:rsidRPr="00416FE6">
        <w:rPr>
          <w:noProof/>
          <w:sz w:val="14"/>
          <w:szCs w:val="14"/>
        </w:rPr>
        <w:tab/>
        <w:t>Saarinen T, Meriläinen S, Koivukangas V, Pietiläinen KH, Juuti A, (2019) Prospective randomized controlled trial comparing the efficacy and safety of Roux-en-Y gastric bypass and one-anastomosis gastric bypass (the RYSA trial): trial protocol and interim analysis. Trials 20: 803</w:t>
      </w:r>
    </w:p>
    <w:p w14:paraId="307A040E" w14:textId="77777777" w:rsidR="00BE196D" w:rsidRPr="00416FE6" w:rsidRDefault="00BE196D" w:rsidP="00BE196D">
      <w:pPr>
        <w:pStyle w:val="EndNoteBibliography"/>
        <w:ind w:left="720" w:hanging="720"/>
        <w:rPr>
          <w:noProof/>
          <w:sz w:val="14"/>
          <w:szCs w:val="14"/>
        </w:rPr>
      </w:pPr>
      <w:r w:rsidRPr="00416FE6">
        <w:rPr>
          <w:noProof/>
          <w:sz w:val="14"/>
          <w:szCs w:val="14"/>
        </w:rPr>
        <w:t>367.</w:t>
      </w:r>
      <w:r w:rsidRPr="00416FE6">
        <w:rPr>
          <w:noProof/>
          <w:sz w:val="14"/>
          <w:szCs w:val="14"/>
        </w:rPr>
        <w:tab/>
        <w:t>Sadeghi A, Ali Asgari A, Norouzi A, Kheiri Z, Anushirvani A, Montazeri M, Hosamirudsai H, Afhami S, Akbarpour E, Aliannejad R, Radmard AR, Davarpanah AH, Levi J, Wentzel H, Qavi A, Garratt A, Simmons B, Hill A, Merat S, (2020) Sofosbuvir and daclatasvir compared with standard of care in the treatment of patients admitted to hospital with moderate or severe coronavirus infection (COVID-19): a randomized controlled trial. J Antimicrob Chemother 75: 3379-3385</w:t>
      </w:r>
    </w:p>
    <w:p w14:paraId="53FA6547" w14:textId="77777777" w:rsidR="00BE196D" w:rsidRPr="00416FE6" w:rsidRDefault="00BE196D" w:rsidP="00BE196D">
      <w:pPr>
        <w:pStyle w:val="EndNoteBibliography"/>
        <w:ind w:left="720" w:hanging="720"/>
        <w:rPr>
          <w:noProof/>
          <w:sz w:val="14"/>
          <w:szCs w:val="14"/>
        </w:rPr>
      </w:pPr>
      <w:r w:rsidRPr="00416FE6">
        <w:rPr>
          <w:noProof/>
          <w:sz w:val="14"/>
          <w:szCs w:val="14"/>
        </w:rPr>
        <w:t>368.</w:t>
      </w:r>
      <w:r w:rsidRPr="00416FE6">
        <w:rPr>
          <w:noProof/>
          <w:sz w:val="14"/>
          <w:szCs w:val="14"/>
        </w:rPr>
        <w:tab/>
        <w:t>Saha BK, Datar P, Aiman A, Bonnier A, Saha S, Milman NT, (2022) Comparative Analysis of Adult Patients With Idiopathic Pulmonary Hemosiderosis and Lane-Hamilton Syndrome: A Systematic Review of the Literature in the Period 1971-2022. Cureus 14: e23482</w:t>
      </w:r>
    </w:p>
    <w:p w14:paraId="480C269D" w14:textId="77777777" w:rsidR="00BE196D" w:rsidRPr="00416FE6" w:rsidRDefault="00BE196D" w:rsidP="00BE196D">
      <w:pPr>
        <w:pStyle w:val="EndNoteBibliography"/>
        <w:ind w:left="720" w:hanging="720"/>
        <w:rPr>
          <w:noProof/>
          <w:sz w:val="14"/>
          <w:szCs w:val="14"/>
        </w:rPr>
      </w:pPr>
      <w:r w:rsidRPr="00416FE6">
        <w:rPr>
          <w:noProof/>
          <w:sz w:val="14"/>
          <w:szCs w:val="14"/>
        </w:rPr>
        <w:t>369.</w:t>
      </w:r>
      <w:r w:rsidRPr="00416FE6">
        <w:rPr>
          <w:noProof/>
          <w:sz w:val="14"/>
          <w:szCs w:val="14"/>
        </w:rPr>
        <w:tab/>
        <w:t>Saharman YR, Karuniawati A, Sedono R, Aditianingsih D, Goessens WHF, Klaassen CHW, Verbrugh HA, Severin JA, (2020) Clinical impact of endemic NDM-producing Klebsiella pneumoniae in intensive care units of the national referral hospital in Jakarta, Indonesia. Antimicrob Resist Infect Control 9: 61</w:t>
      </w:r>
    </w:p>
    <w:p w14:paraId="15323C5D" w14:textId="77777777" w:rsidR="00BE196D" w:rsidRPr="00416FE6" w:rsidRDefault="00BE196D" w:rsidP="00BE196D">
      <w:pPr>
        <w:pStyle w:val="EndNoteBibliography"/>
        <w:ind w:left="720" w:hanging="720"/>
        <w:rPr>
          <w:noProof/>
          <w:sz w:val="14"/>
          <w:szCs w:val="14"/>
        </w:rPr>
      </w:pPr>
      <w:r w:rsidRPr="00416FE6">
        <w:rPr>
          <w:noProof/>
          <w:sz w:val="14"/>
          <w:szCs w:val="14"/>
        </w:rPr>
        <w:t>370.</w:t>
      </w:r>
      <w:r w:rsidRPr="00416FE6">
        <w:rPr>
          <w:noProof/>
          <w:sz w:val="14"/>
          <w:szCs w:val="14"/>
        </w:rPr>
        <w:tab/>
        <w:t>Saini K, Bolia R, Bhat NK, (2022) Incidence, predictors and outcome of sepsis-associated liver injury in children: a prospective observational study. Eur J Pediatr 181: 1699-1707</w:t>
      </w:r>
    </w:p>
    <w:p w14:paraId="434281C5" w14:textId="77777777" w:rsidR="00BE196D" w:rsidRPr="00416FE6" w:rsidRDefault="00BE196D" w:rsidP="00BE196D">
      <w:pPr>
        <w:pStyle w:val="EndNoteBibliography"/>
        <w:ind w:left="720" w:hanging="720"/>
        <w:rPr>
          <w:noProof/>
          <w:sz w:val="14"/>
          <w:szCs w:val="14"/>
        </w:rPr>
      </w:pPr>
      <w:r w:rsidRPr="00416FE6">
        <w:rPr>
          <w:noProof/>
          <w:sz w:val="14"/>
          <w:szCs w:val="14"/>
        </w:rPr>
        <w:t>371.</w:t>
      </w:r>
      <w:r w:rsidRPr="00416FE6">
        <w:rPr>
          <w:noProof/>
          <w:sz w:val="14"/>
          <w:szCs w:val="14"/>
        </w:rPr>
        <w:tab/>
        <w:t>Salim SY, Al-Khathiri O, Tandon P, Baracos VE, Churchill TA, Warkentin LM, Khadaroo RG, (2020) Thigh Ultrasound Used to Identify Frail Elderly Patients with Sarcopenia Undergoing Surgery: A Pilot Study. J Surg Res 256: 422-432</w:t>
      </w:r>
    </w:p>
    <w:p w14:paraId="69792F11" w14:textId="77777777" w:rsidR="00BE196D" w:rsidRPr="00416FE6" w:rsidRDefault="00BE196D" w:rsidP="00BE196D">
      <w:pPr>
        <w:pStyle w:val="EndNoteBibliography"/>
        <w:ind w:left="720" w:hanging="720"/>
        <w:rPr>
          <w:noProof/>
          <w:sz w:val="14"/>
          <w:szCs w:val="14"/>
        </w:rPr>
      </w:pPr>
      <w:r w:rsidRPr="00416FE6">
        <w:rPr>
          <w:noProof/>
          <w:sz w:val="14"/>
          <w:szCs w:val="14"/>
        </w:rPr>
        <w:t>372.</w:t>
      </w:r>
      <w:r w:rsidRPr="00416FE6">
        <w:rPr>
          <w:noProof/>
          <w:sz w:val="14"/>
          <w:szCs w:val="14"/>
        </w:rPr>
        <w:tab/>
        <w:t>Salto-Alejandre S, Jiménez-Jorge S, Sabé N, Ramos-Martínez A, Linares L, Valerio M, Martín-Dávila P, Fernández-Ruiz M, Fariñas MC, Blanes-Juliá M, Vidal E, Palacios-Baena ZR, Hernández-Gallego R, Carratalá J, Calderón-Parra J, Ángeles Marcos M, Muñoz P, Fortún-Abete J, Aguado JM, Arnaiz-Revillas F, Blanes-Hernández R, de la Torre-Cisneros J, López-Cortés LE, García de Vinuesa-Calvo E, Rosso CM, Pachón J, Sánchez-Céspedes J, Cordero E, (2021) Risk factors for unfavorable outcome and impact of early post-transplant infection in solid organ recipients with COVID-19: A prospective multicenter cohort study. PLoS One 16: e0250796</w:t>
      </w:r>
    </w:p>
    <w:p w14:paraId="690F8A79" w14:textId="77777777" w:rsidR="00BE196D" w:rsidRPr="00416FE6" w:rsidRDefault="00BE196D" w:rsidP="00BE196D">
      <w:pPr>
        <w:pStyle w:val="EndNoteBibliography"/>
        <w:ind w:left="720" w:hanging="720"/>
        <w:rPr>
          <w:noProof/>
          <w:sz w:val="14"/>
          <w:szCs w:val="14"/>
        </w:rPr>
      </w:pPr>
      <w:r w:rsidRPr="00416FE6">
        <w:rPr>
          <w:noProof/>
          <w:sz w:val="14"/>
          <w:szCs w:val="14"/>
        </w:rPr>
        <w:t>373.</w:t>
      </w:r>
      <w:r w:rsidRPr="00416FE6">
        <w:rPr>
          <w:noProof/>
          <w:sz w:val="14"/>
          <w:szCs w:val="14"/>
        </w:rPr>
        <w:tab/>
        <w:t>Sanivarapu R, Sharma R, Akella J, (2021) Thinking out of the box: management of valproic acid toxicity with carbapenems. BMJ Case Rep 14</w:t>
      </w:r>
    </w:p>
    <w:p w14:paraId="144021FF" w14:textId="77777777" w:rsidR="00BE196D" w:rsidRPr="00416FE6" w:rsidRDefault="00BE196D" w:rsidP="00BE196D">
      <w:pPr>
        <w:pStyle w:val="EndNoteBibliography"/>
        <w:ind w:left="720" w:hanging="720"/>
        <w:rPr>
          <w:noProof/>
          <w:sz w:val="14"/>
          <w:szCs w:val="14"/>
        </w:rPr>
      </w:pPr>
      <w:r w:rsidRPr="00416FE6">
        <w:rPr>
          <w:noProof/>
          <w:sz w:val="14"/>
          <w:szCs w:val="14"/>
        </w:rPr>
        <w:t>374.</w:t>
      </w:r>
      <w:r w:rsidRPr="00416FE6">
        <w:rPr>
          <w:noProof/>
          <w:sz w:val="14"/>
          <w:szCs w:val="14"/>
        </w:rPr>
        <w:tab/>
        <w:t>Sarge T, Baedorf-Kassis E, Banner-Goodspeed V, Novack V, Loring SH, Gong MN, Cook D, Talmor D, Beitler JR, (2021) Effect of Esophageal Pressure-guided Positive End-Expiratory Pressure on Survival from Acute Respiratory Distress Syndrome: A Risk-based and Mechanistic Reanalysis of the EPVent-2 Trial. Am J Respir Crit Care Med 204: 1153-1163</w:t>
      </w:r>
    </w:p>
    <w:p w14:paraId="7B64E589" w14:textId="77777777" w:rsidR="00BE196D" w:rsidRPr="00416FE6" w:rsidRDefault="00BE196D" w:rsidP="00BE196D">
      <w:pPr>
        <w:pStyle w:val="EndNoteBibliography"/>
        <w:ind w:left="720" w:hanging="720"/>
        <w:rPr>
          <w:noProof/>
          <w:sz w:val="14"/>
          <w:szCs w:val="14"/>
        </w:rPr>
      </w:pPr>
      <w:r w:rsidRPr="00416FE6">
        <w:rPr>
          <w:noProof/>
          <w:sz w:val="14"/>
          <w:szCs w:val="14"/>
        </w:rPr>
        <w:t>375.</w:t>
      </w:r>
      <w:r w:rsidRPr="00416FE6">
        <w:rPr>
          <w:noProof/>
          <w:sz w:val="14"/>
          <w:szCs w:val="14"/>
        </w:rPr>
        <w:tab/>
        <w:t>Saviano A, Brigida M, Migneco A, Gunawardena G, Zanza C, Candelli M, Franceschi F, Ojetti V, (2021) Lactobacillus Reuteri DSM 17938 (Limosilactobacillus reuteri) in Diarrhea and Constipation: Two Sides of the Same Coin? Medicina (Kaunas) 57</w:t>
      </w:r>
    </w:p>
    <w:p w14:paraId="68C6B7EC" w14:textId="77777777" w:rsidR="00BE196D" w:rsidRPr="00416FE6" w:rsidRDefault="00BE196D" w:rsidP="00BE196D">
      <w:pPr>
        <w:pStyle w:val="EndNoteBibliography"/>
        <w:ind w:left="720" w:hanging="720"/>
        <w:rPr>
          <w:noProof/>
          <w:sz w:val="14"/>
          <w:szCs w:val="14"/>
        </w:rPr>
      </w:pPr>
      <w:r w:rsidRPr="00416FE6">
        <w:rPr>
          <w:noProof/>
          <w:sz w:val="14"/>
          <w:szCs w:val="14"/>
        </w:rPr>
        <w:t>376.</w:t>
      </w:r>
      <w:r w:rsidRPr="00416FE6">
        <w:rPr>
          <w:noProof/>
          <w:sz w:val="14"/>
          <w:szCs w:val="14"/>
        </w:rPr>
        <w:tab/>
        <w:t>Saxena R, Anand A, Deep A, (2020) Use of terlipressin in critically ill children with liver disease. BMC Nephrol 21: 360</w:t>
      </w:r>
    </w:p>
    <w:p w14:paraId="2A8ABC04" w14:textId="77777777" w:rsidR="00BE196D" w:rsidRPr="00416FE6" w:rsidRDefault="00BE196D" w:rsidP="00BE196D">
      <w:pPr>
        <w:pStyle w:val="EndNoteBibliography"/>
        <w:ind w:left="720" w:hanging="720"/>
        <w:rPr>
          <w:noProof/>
          <w:sz w:val="14"/>
          <w:szCs w:val="14"/>
        </w:rPr>
      </w:pPr>
      <w:r w:rsidRPr="00416FE6">
        <w:rPr>
          <w:noProof/>
          <w:sz w:val="14"/>
          <w:szCs w:val="14"/>
        </w:rPr>
        <w:t>377.</w:t>
      </w:r>
      <w:r w:rsidRPr="00416FE6">
        <w:rPr>
          <w:noProof/>
          <w:sz w:val="14"/>
          <w:szCs w:val="14"/>
        </w:rPr>
        <w:tab/>
        <w:t>Schierz IAM, Pinello G, Piro E, Giuffrè M, Cimador M, Corsello G, (2020) Congenital pelvic skeletal anomalies: Clinical and radiographic evaluation of newborns with gastrointestinal malformation. Early Hum Dev 141: 104945</w:t>
      </w:r>
    </w:p>
    <w:p w14:paraId="275BB2C8" w14:textId="77777777" w:rsidR="00BE196D" w:rsidRPr="00416FE6" w:rsidRDefault="00BE196D" w:rsidP="00BE196D">
      <w:pPr>
        <w:pStyle w:val="EndNoteBibliography"/>
        <w:ind w:left="720" w:hanging="720"/>
        <w:rPr>
          <w:noProof/>
          <w:sz w:val="14"/>
          <w:szCs w:val="14"/>
        </w:rPr>
      </w:pPr>
      <w:r w:rsidRPr="00416FE6">
        <w:rPr>
          <w:noProof/>
          <w:sz w:val="14"/>
          <w:szCs w:val="14"/>
        </w:rPr>
        <w:t>378.</w:t>
      </w:r>
      <w:r w:rsidRPr="00416FE6">
        <w:rPr>
          <w:noProof/>
          <w:sz w:val="14"/>
          <w:szCs w:val="14"/>
        </w:rPr>
        <w:tab/>
        <w:t>Schmutz A, Loeffler T, Schmidt A, Goebel U, (2020) LMA Gastro™ airway is feasible during upper gastrointestinal interventional endoscopic procedures in high risk patients: a single-center observational study. BMC Anesthesiol 20: 40</w:t>
      </w:r>
    </w:p>
    <w:p w14:paraId="03E66785" w14:textId="77777777" w:rsidR="00BE196D" w:rsidRPr="00416FE6" w:rsidRDefault="00BE196D" w:rsidP="00BE196D">
      <w:pPr>
        <w:pStyle w:val="EndNoteBibliography"/>
        <w:ind w:left="720" w:hanging="720"/>
        <w:rPr>
          <w:noProof/>
          <w:sz w:val="14"/>
          <w:szCs w:val="14"/>
        </w:rPr>
      </w:pPr>
      <w:r w:rsidRPr="00416FE6">
        <w:rPr>
          <w:noProof/>
          <w:sz w:val="14"/>
          <w:szCs w:val="14"/>
        </w:rPr>
        <w:t>379.</w:t>
      </w:r>
      <w:r w:rsidRPr="00416FE6">
        <w:rPr>
          <w:noProof/>
          <w:sz w:val="14"/>
          <w:szCs w:val="14"/>
        </w:rPr>
        <w:tab/>
        <w:t xml:space="preserve">Schneider CV, Hamesch K, Gross A, Mandorfer M, Moeller LS, Pereira V, Pons M, Kuca P, Reichert MC, Benini F, Burbaum B, Voss J, Gutberlet M, Woditsch V, Lindhauer C, Fromme M, Kümpers J, Bewersdorf L, Schaefer B, Eslam M, Bals R, Janciauskiene S, Carvão J, Neureiter D, Zhou B, Wöran K, Bantel H, Geier A, Dirrichs T, Stickel F, Teumer A, Verbeek J, Nevens F, Govaere O, Krawczyk M, Roskams T, Haybaeck J, Lurje G, Chorostowska-Wynimko J, Genesca J, Reiberger T, Lammert F, Krag A, George J, Anstee QM, Trauner M, Datz C, Gaisa NT, Denk H, </w:t>
      </w:r>
      <w:r w:rsidRPr="00416FE6">
        <w:rPr>
          <w:noProof/>
          <w:sz w:val="14"/>
          <w:szCs w:val="14"/>
        </w:rPr>
        <w:lastRenderedPageBreak/>
        <w:t>Trautwein C, Aigner E, Strnad P, (2020) Liver Phenotypes of European Adults Heterozygous or Homozygous for Pi</w:t>
      </w:r>
      <w:r w:rsidRPr="00416FE6">
        <w:rPr>
          <w:rFonts w:ascii="Cambria Math" w:hAnsi="Cambria Math" w:cs="Cambria Math"/>
          <w:noProof/>
          <w:sz w:val="14"/>
          <w:szCs w:val="14"/>
        </w:rPr>
        <w:t>∗</w:t>
      </w:r>
      <w:r w:rsidRPr="00416FE6">
        <w:rPr>
          <w:noProof/>
          <w:sz w:val="14"/>
          <w:szCs w:val="14"/>
        </w:rPr>
        <w:t>Z Variant of AAT (Pi</w:t>
      </w:r>
      <w:r w:rsidRPr="00416FE6">
        <w:rPr>
          <w:rFonts w:ascii="Cambria Math" w:hAnsi="Cambria Math" w:cs="Cambria Math"/>
          <w:noProof/>
          <w:sz w:val="14"/>
          <w:szCs w:val="14"/>
        </w:rPr>
        <w:t>∗</w:t>
      </w:r>
      <w:r w:rsidRPr="00416FE6">
        <w:rPr>
          <w:noProof/>
          <w:sz w:val="14"/>
          <w:szCs w:val="14"/>
        </w:rPr>
        <w:t>MZ vs Pi</w:t>
      </w:r>
      <w:r w:rsidRPr="00416FE6">
        <w:rPr>
          <w:rFonts w:ascii="Cambria Math" w:hAnsi="Cambria Math" w:cs="Cambria Math"/>
          <w:noProof/>
          <w:sz w:val="14"/>
          <w:szCs w:val="14"/>
        </w:rPr>
        <w:t>∗</w:t>
      </w:r>
      <w:r w:rsidRPr="00416FE6">
        <w:rPr>
          <w:noProof/>
          <w:sz w:val="14"/>
          <w:szCs w:val="14"/>
        </w:rPr>
        <w:t>ZZ genotype) and Noncarriers. Gastroenterology 159: 534-548.e511</w:t>
      </w:r>
    </w:p>
    <w:p w14:paraId="391E0A05" w14:textId="77777777" w:rsidR="00BE196D" w:rsidRPr="00416FE6" w:rsidRDefault="00BE196D" w:rsidP="00BE196D">
      <w:pPr>
        <w:pStyle w:val="EndNoteBibliography"/>
        <w:ind w:left="720" w:hanging="720"/>
        <w:rPr>
          <w:noProof/>
          <w:sz w:val="14"/>
          <w:szCs w:val="14"/>
        </w:rPr>
      </w:pPr>
      <w:r w:rsidRPr="00416FE6">
        <w:rPr>
          <w:noProof/>
          <w:sz w:val="14"/>
          <w:szCs w:val="14"/>
        </w:rPr>
        <w:t>380.</w:t>
      </w:r>
      <w:r w:rsidRPr="00416FE6">
        <w:rPr>
          <w:noProof/>
          <w:sz w:val="14"/>
          <w:szCs w:val="14"/>
        </w:rPr>
        <w:tab/>
        <w:t>Schvartz A, Belot A, Kone-Paut I, (2020) Pediatric Inflammatory Multisystem Syndrome and Rheumatic Diseases During SARS-CoV-2 Pandemic. Front Pediatr 8: 605807</w:t>
      </w:r>
    </w:p>
    <w:p w14:paraId="50733E34" w14:textId="77777777" w:rsidR="00BE196D" w:rsidRPr="00416FE6" w:rsidRDefault="00BE196D" w:rsidP="00BE196D">
      <w:pPr>
        <w:pStyle w:val="EndNoteBibliography"/>
        <w:ind w:left="720" w:hanging="720"/>
        <w:rPr>
          <w:noProof/>
          <w:sz w:val="14"/>
          <w:szCs w:val="14"/>
        </w:rPr>
      </w:pPr>
      <w:r w:rsidRPr="00416FE6">
        <w:rPr>
          <w:noProof/>
          <w:sz w:val="14"/>
          <w:szCs w:val="14"/>
        </w:rPr>
        <w:t>381.</w:t>
      </w:r>
      <w:r w:rsidRPr="00416FE6">
        <w:rPr>
          <w:noProof/>
          <w:sz w:val="14"/>
          <w:szCs w:val="14"/>
        </w:rPr>
        <w:tab/>
        <w:t>Sekino M, Okada K, Funaoka H, Sato S, Ichinomiya T Md P, Higashijima U, Matsumoto S, Yoshitomi O, Eishi K, Hara T, (2020) Association between Enterocyte Injury and Mortality in Patients on Hemodialysis Who Underwent Cardiac Surgery: An Exploratory Study. J Surg Res 255: 420-427</w:t>
      </w:r>
    </w:p>
    <w:p w14:paraId="7026294E" w14:textId="77777777" w:rsidR="00BE196D" w:rsidRPr="00416FE6" w:rsidRDefault="00BE196D" w:rsidP="00BE196D">
      <w:pPr>
        <w:pStyle w:val="EndNoteBibliography"/>
        <w:ind w:left="720" w:hanging="720"/>
        <w:rPr>
          <w:noProof/>
          <w:sz w:val="14"/>
          <w:szCs w:val="14"/>
        </w:rPr>
      </w:pPr>
      <w:r w:rsidRPr="00416FE6">
        <w:rPr>
          <w:noProof/>
          <w:sz w:val="14"/>
          <w:szCs w:val="14"/>
        </w:rPr>
        <w:t>382.</w:t>
      </w:r>
      <w:r w:rsidRPr="00416FE6">
        <w:rPr>
          <w:noProof/>
          <w:sz w:val="14"/>
          <w:szCs w:val="14"/>
        </w:rPr>
        <w:tab/>
        <w:t>Self WH, Evans CS, Jenkins CA, Brown RM, Casey JD, Collins SP, Coston TD, Felbinger M, Flemmons LN, Hellervik SM, Lindsell CJ, Liu D, McCoin NS, Niswender KD, Slovis CM, Stollings JL, Wang L, Rice TW, Semler MW, (2020) Clinical Effects of Balanced Crystalloids vs Saline in Adults With Diabetic Ketoacidosis: A Subgroup Analysis of Cluster Randomized Clinical Trials. JAMA Netw Open 3: e2024596</w:t>
      </w:r>
    </w:p>
    <w:p w14:paraId="030B7C11" w14:textId="77777777" w:rsidR="00BE196D" w:rsidRPr="00416FE6" w:rsidRDefault="00BE196D" w:rsidP="00BE196D">
      <w:pPr>
        <w:pStyle w:val="EndNoteBibliography"/>
        <w:ind w:left="720" w:hanging="720"/>
        <w:rPr>
          <w:noProof/>
          <w:sz w:val="14"/>
          <w:szCs w:val="14"/>
        </w:rPr>
      </w:pPr>
      <w:r w:rsidRPr="00416FE6">
        <w:rPr>
          <w:noProof/>
          <w:sz w:val="14"/>
          <w:szCs w:val="14"/>
        </w:rPr>
        <w:t>383.</w:t>
      </w:r>
      <w:r w:rsidRPr="00416FE6">
        <w:rPr>
          <w:noProof/>
          <w:sz w:val="14"/>
          <w:szCs w:val="14"/>
        </w:rPr>
        <w:tab/>
        <w:t>Seo H, Son HJ, Choi S, Jung J, Kim MJ, Chong YP, Song JS, Lee SO, Choi SH, Kim YS, Kim SH, (2022) Comparison of isolated respiratory and extrarespiratory mucormycosis: a 21-year observational study of 44 cases. Infection 50: 1313-1320</w:t>
      </w:r>
    </w:p>
    <w:p w14:paraId="6AA34CD9" w14:textId="77777777" w:rsidR="00BE196D" w:rsidRPr="00416FE6" w:rsidRDefault="00BE196D" w:rsidP="00BE196D">
      <w:pPr>
        <w:pStyle w:val="EndNoteBibliography"/>
        <w:ind w:left="720" w:hanging="720"/>
        <w:rPr>
          <w:noProof/>
          <w:sz w:val="14"/>
          <w:szCs w:val="14"/>
        </w:rPr>
      </w:pPr>
      <w:r w:rsidRPr="00416FE6">
        <w:rPr>
          <w:noProof/>
          <w:sz w:val="14"/>
          <w:szCs w:val="14"/>
        </w:rPr>
        <w:t>384.</w:t>
      </w:r>
      <w:r w:rsidRPr="00416FE6">
        <w:rPr>
          <w:noProof/>
          <w:sz w:val="14"/>
          <w:szCs w:val="14"/>
        </w:rPr>
        <w:tab/>
        <w:t>Seo JM, Joshi R, Chaudhary A, Hsu HS, Trung LV, Inciong JF, Usman N, Hendrawijaya I, Ungpinitpong W, (2021) A multinational observational study of clinical nutrition practice in patients undergoing major gastrointestinal surgery: The Nutrition Insights Day. Clin Nutr ESPEN 41: 254-260</w:t>
      </w:r>
    </w:p>
    <w:p w14:paraId="15C81547" w14:textId="77777777" w:rsidR="00BE196D" w:rsidRPr="00416FE6" w:rsidRDefault="00BE196D" w:rsidP="00BE196D">
      <w:pPr>
        <w:pStyle w:val="EndNoteBibliography"/>
        <w:ind w:left="720" w:hanging="720"/>
        <w:rPr>
          <w:noProof/>
          <w:sz w:val="14"/>
          <w:szCs w:val="14"/>
        </w:rPr>
      </w:pPr>
      <w:r w:rsidRPr="00416FE6">
        <w:rPr>
          <w:noProof/>
          <w:sz w:val="14"/>
          <w:szCs w:val="14"/>
        </w:rPr>
        <w:t>385.</w:t>
      </w:r>
      <w:r w:rsidRPr="00416FE6">
        <w:rPr>
          <w:noProof/>
          <w:sz w:val="14"/>
          <w:szCs w:val="14"/>
        </w:rPr>
        <w:tab/>
        <w:t>Sepúlveda Haro E, Raigón Ponferrada A, Ramírez Aliaga M, Galache Laza M, Guerrero Orriach JL, Mañas JC, (2022) Mallampati Class Zero airway: a narrative review. Minerva Anestesiol 88: 390-395</w:t>
      </w:r>
    </w:p>
    <w:p w14:paraId="37E4F340" w14:textId="77777777" w:rsidR="00BE196D" w:rsidRPr="00416FE6" w:rsidRDefault="00BE196D" w:rsidP="00BE196D">
      <w:pPr>
        <w:pStyle w:val="EndNoteBibliography"/>
        <w:ind w:left="720" w:hanging="720"/>
        <w:rPr>
          <w:noProof/>
          <w:sz w:val="14"/>
          <w:szCs w:val="14"/>
        </w:rPr>
      </w:pPr>
      <w:r w:rsidRPr="00416FE6">
        <w:rPr>
          <w:noProof/>
          <w:sz w:val="14"/>
          <w:szCs w:val="14"/>
        </w:rPr>
        <w:t>386.</w:t>
      </w:r>
      <w:r w:rsidRPr="00416FE6">
        <w:rPr>
          <w:noProof/>
          <w:sz w:val="14"/>
          <w:szCs w:val="14"/>
        </w:rPr>
        <w:tab/>
        <w:t>Shao Z, Hong J, Chen M, Zheng Y, Lin Z, Yang X, Sun R, Liu J, (2022) [Role of cholinergic anti-inflammatory pathway in Ghrelin regulation of peptide transporter 1 expression in small intestinal epithelium of septic rats]. Zhonghua Wei Zhong Bing Ji Jiu Yi Xue 34: 1132-1137</w:t>
      </w:r>
    </w:p>
    <w:p w14:paraId="6554A967" w14:textId="77777777" w:rsidR="00BE196D" w:rsidRPr="00416FE6" w:rsidRDefault="00BE196D" w:rsidP="00BE196D">
      <w:pPr>
        <w:pStyle w:val="EndNoteBibliography"/>
        <w:ind w:left="720" w:hanging="720"/>
        <w:rPr>
          <w:noProof/>
          <w:sz w:val="14"/>
          <w:szCs w:val="14"/>
        </w:rPr>
      </w:pPr>
      <w:r w:rsidRPr="00416FE6">
        <w:rPr>
          <w:noProof/>
          <w:sz w:val="14"/>
          <w:szCs w:val="14"/>
        </w:rPr>
        <w:t>387.</w:t>
      </w:r>
      <w:r w:rsidRPr="00416FE6">
        <w:rPr>
          <w:noProof/>
          <w:sz w:val="14"/>
          <w:szCs w:val="14"/>
        </w:rPr>
        <w:tab/>
        <w:t>Sharma C, Ganigara M, Galeotti C, Burns J, Berganza FM, Hayes DA, Singh-Grewal D, Bharath S, Sajjan S, Bayry J, (2021) Multisystem inflammatory syndrome in children and Kawasaki disease: a critical comparison. Nat Rev Rheumatol 17: 731-748</w:t>
      </w:r>
    </w:p>
    <w:p w14:paraId="7BF3B55F" w14:textId="77777777" w:rsidR="00BE196D" w:rsidRPr="00416FE6" w:rsidRDefault="00BE196D" w:rsidP="00BE196D">
      <w:pPr>
        <w:pStyle w:val="EndNoteBibliography"/>
        <w:ind w:left="720" w:hanging="720"/>
        <w:rPr>
          <w:noProof/>
          <w:sz w:val="14"/>
          <w:szCs w:val="14"/>
        </w:rPr>
      </w:pPr>
      <w:r w:rsidRPr="00416FE6">
        <w:rPr>
          <w:noProof/>
          <w:sz w:val="14"/>
          <w:szCs w:val="14"/>
        </w:rPr>
        <w:t>388.</w:t>
      </w:r>
      <w:r w:rsidRPr="00416FE6">
        <w:rPr>
          <w:noProof/>
          <w:sz w:val="14"/>
          <w:szCs w:val="14"/>
        </w:rPr>
        <w:tab/>
        <w:t>Sherif AE, McFadyen R, Boyd J, Ventre C, Glenwright M, Walker K, Zheng X, White A, McFadyen L, Connon E, Damaskos D, Steven M, Wackett A, Thomson E, Cameron DC, MacLeod J, Baxter S, Semple S, Morris D, Clark-Stewart S, Graham C, Mole DJ, (2020) Study protocol for resolution of organ injury in acute pancreatitis (RESORP): an observational prospective cohort study. BMJ Open 10: e040200</w:t>
      </w:r>
    </w:p>
    <w:p w14:paraId="4F81FF5D" w14:textId="77777777" w:rsidR="00BE196D" w:rsidRPr="00416FE6" w:rsidRDefault="00BE196D" w:rsidP="00BE196D">
      <w:pPr>
        <w:pStyle w:val="EndNoteBibliography"/>
        <w:ind w:left="720" w:hanging="720"/>
        <w:rPr>
          <w:noProof/>
          <w:sz w:val="14"/>
          <w:szCs w:val="14"/>
        </w:rPr>
      </w:pPr>
      <w:r w:rsidRPr="00416FE6">
        <w:rPr>
          <w:noProof/>
          <w:sz w:val="14"/>
          <w:szCs w:val="14"/>
        </w:rPr>
        <w:t>389.</w:t>
      </w:r>
      <w:r w:rsidRPr="00416FE6">
        <w:rPr>
          <w:noProof/>
          <w:sz w:val="14"/>
          <w:szCs w:val="14"/>
        </w:rPr>
        <w:tab/>
        <w:t>Shetty S, Shenoy S, Costello R, Adeel MY, Arora A, (2019) Hemosuccus Pancreaticus. J Ayub Med Coll Abbottabad 31: 622-626</w:t>
      </w:r>
    </w:p>
    <w:p w14:paraId="492E6462" w14:textId="77777777" w:rsidR="00BE196D" w:rsidRPr="00416FE6" w:rsidRDefault="00BE196D" w:rsidP="00BE196D">
      <w:pPr>
        <w:pStyle w:val="EndNoteBibliography"/>
        <w:ind w:left="720" w:hanging="720"/>
        <w:rPr>
          <w:noProof/>
          <w:sz w:val="14"/>
          <w:szCs w:val="14"/>
        </w:rPr>
      </w:pPr>
      <w:r w:rsidRPr="00416FE6">
        <w:rPr>
          <w:noProof/>
          <w:sz w:val="14"/>
          <w:szCs w:val="14"/>
        </w:rPr>
        <w:t>390.</w:t>
      </w:r>
      <w:r w:rsidRPr="00416FE6">
        <w:rPr>
          <w:noProof/>
          <w:sz w:val="14"/>
          <w:szCs w:val="14"/>
        </w:rPr>
        <w:tab/>
        <w:t>Sierp EL, Kurmis R, Lange K, Yandell R, Chapman M, Greenwood J, Chapple LS, (2021) Nutrition and Gastrointestinal Dysmotility in Critically Ill Burn Patients: A Retrospective Observational Study. JPEN J Parenter Enteral Nutr 45: 1052-1060</w:t>
      </w:r>
    </w:p>
    <w:p w14:paraId="13CDD607" w14:textId="77777777" w:rsidR="00BE196D" w:rsidRPr="00416FE6" w:rsidRDefault="00BE196D" w:rsidP="00BE196D">
      <w:pPr>
        <w:pStyle w:val="EndNoteBibliography"/>
        <w:ind w:left="720" w:hanging="720"/>
        <w:rPr>
          <w:noProof/>
          <w:sz w:val="14"/>
          <w:szCs w:val="14"/>
        </w:rPr>
      </w:pPr>
      <w:r w:rsidRPr="00416FE6">
        <w:rPr>
          <w:noProof/>
          <w:sz w:val="14"/>
          <w:szCs w:val="14"/>
        </w:rPr>
        <w:t>391.</w:t>
      </w:r>
      <w:r w:rsidRPr="00416FE6">
        <w:rPr>
          <w:noProof/>
          <w:sz w:val="14"/>
          <w:szCs w:val="14"/>
        </w:rPr>
        <w:tab/>
        <w:t>Sil A, Das A, Datta D, (2022) Mucocutaneous manifestations of COVID-19-related multisystem inflammatory syndrome in adults: an update. Clin Exp Dermatol 47: 1774-1780</w:t>
      </w:r>
    </w:p>
    <w:p w14:paraId="5A987686" w14:textId="77777777" w:rsidR="00BE196D" w:rsidRPr="00416FE6" w:rsidRDefault="00BE196D" w:rsidP="00BE196D">
      <w:pPr>
        <w:pStyle w:val="EndNoteBibliography"/>
        <w:ind w:left="720" w:hanging="720"/>
        <w:rPr>
          <w:noProof/>
          <w:sz w:val="14"/>
          <w:szCs w:val="14"/>
        </w:rPr>
      </w:pPr>
      <w:r w:rsidRPr="00416FE6">
        <w:rPr>
          <w:noProof/>
          <w:sz w:val="14"/>
          <w:szCs w:val="14"/>
        </w:rPr>
        <w:t>392.</w:t>
      </w:r>
      <w:r w:rsidRPr="00416FE6">
        <w:rPr>
          <w:noProof/>
          <w:sz w:val="14"/>
          <w:szCs w:val="14"/>
        </w:rPr>
        <w:tab/>
        <w:t>Simanovski J, Ralph J, (2020) Readmissions After Lung Transplantation. Prog Transplant 30: 365-367</w:t>
      </w:r>
    </w:p>
    <w:p w14:paraId="2607E46C" w14:textId="77777777" w:rsidR="00BE196D" w:rsidRPr="00416FE6" w:rsidRDefault="00BE196D" w:rsidP="00BE196D">
      <w:pPr>
        <w:pStyle w:val="EndNoteBibliography"/>
        <w:ind w:left="720" w:hanging="720"/>
        <w:rPr>
          <w:noProof/>
          <w:sz w:val="14"/>
          <w:szCs w:val="14"/>
        </w:rPr>
      </w:pPr>
      <w:r w:rsidRPr="00416FE6">
        <w:rPr>
          <w:noProof/>
          <w:sz w:val="14"/>
          <w:szCs w:val="14"/>
        </w:rPr>
        <w:t>393.</w:t>
      </w:r>
      <w:r w:rsidRPr="00416FE6">
        <w:rPr>
          <w:noProof/>
          <w:sz w:val="14"/>
          <w:szCs w:val="14"/>
        </w:rPr>
        <w:tab/>
        <w:t>Simon DW, Rogers MB, Gao Y, Vincent G, Firek BA, Janesko-Feldman K, Vagni V, Kochanek PM, Ozolek JA, Mollen KP, Clark RSB, Morowitz MJ, (2020) Depletion of gut microbiota is associated with improved neurologic outcome following traumatic brain injury. Brain Res 1747: 147056</w:t>
      </w:r>
    </w:p>
    <w:p w14:paraId="17D2D2BC" w14:textId="77777777" w:rsidR="00BE196D" w:rsidRPr="00416FE6" w:rsidRDefault="00BE196D" w:rsidP="00BE196D">
      <w:pPr>
        <w:pStyle w:val="EndNoteBibliography"/>
        <w:ind w:left="720" w:hanging="720"/>
        <w:rPr>
          <w:noProof/>
          <w:sz w:val="14"/>
          <w:szCs w:val="14"/>
        </w:rPr>
      </w:pPr>
      <w:r w:rsidRPr="00416FE6">
        <w:rPr>
          <w:noProof/>
          <w:sz w:val="14"/>
          <w:szCs w:val="14"/>
        </w:rPr>
        <w:t>394.</w:t>
      </w:r>
      <w:r w:rsidRPr="00416FE6">
        <w:rPr>
          <w:noProof/>
          <w:sz w:val="14"/>
          <w:szCs w:val="14"/>
        </w:rPr>
        <w:tab/>
        <w:t>Singer P, Bendavid I, BenArie I, Stadlander L, Kagan I, (2021) Feasibility of achieving different protein targets using a hypocaloric high-protein enteral formula in critically ill patients. Crit Care 25: 204</w:t>
      </w:r>
    </w:p>
    <w:p w14:paraId="0DEB456D" w14:textId="77777777" w:rsidR="00BE196D" w:rsidRPr="00416FE6" w:rsidRDefault="00BE196D" w:rsidP="00BE196D">
      <w:pPr>
        <w:pStyle w:val="EndNoteBibliography"/>
        <w:ind w:left="720" w:hanging="720"/>
        <w:rPr>
          <w:noProof/>
          <w:sz w:val="14"/>
          <w:szCs w:val="14"/>
        </w:rPr>
      </w:pPr>
      <w:r w:rsidRPr="00416FE6">
        <w:rPr>
          <w:noProof/>
          <w:sz w:val="14"/>
          <w:szCs w:val="14"/>
        </w:rPr>
        <w:t>395.</w:t>
      </w:r>
      <w:r w:rsidRPr="00416FE6">
        <w:rPr>
          <w:noProof/>
          <w:sz w:val="14"/>
          <w:szCs w:val="14"/>
        </w:rPr>
        <w:tab/>
        <w:t>Skaarud KJ, Hov JR, Hansen SH, Kummen M, Valeur J, Seljeflot I, Bye A, Paulsen V, Lundin KEA, Trøseid M, Tjønnfjord GE, Iversen PO, (2021) Mortality and microbial diversity after allogeneic hematopoietic stem cell transplantation: secondary analysis of a randomized nutritional intervention trial. Sci Rep 11: 11593</w:t>
      </w:r>
    </w:p>
    <w:p w14:paraId="15D312E2" w14:textId="77777777" w:rsidR="00BE196D" w:rsidRPr="00416FE6" w:rsidRDefault="00BE196D" w:rsidP="00BE196D">
      <w:pPr>
        <w:pStyle w:val="EndNoteBibliography"/>
        <w:ind w:left="720" w:hanging="720"/>
        <w:rPr>
          <w:noProof/>
          <w:sz w:val="14"/>
          <w:szCs w:val="14"/>
        </w:rPr>
      </w:pPr>
      <w:r w:rsidRPr="00416FE6">
        <w:rPr>
          <w:noProof/>
          <w:sz w:val="14"/>
          <w:szCs w:val="14"/>
        </w:rPr>
        <w:t>396.</w:t>
      </w:r>
      <w:r w:rsidRPr="00416FE6">
        <w:rPr>
          <w:noProof/>
          <w:sz w:val="14"/>
          <w:szCs w:val="14"/>
        </w:rPr>
        <w:tab/>
        <w:t>Skjold-Ødegaard B, Hamid S, Lindeman RJ, Ersdal HL, Søreide K, (2021) Deciphering the inflection points to achieve proficiency for each procedure step during training in laparoscopic appendicectomy. BJS Open 5</w:t>
      </w:r>
    </w:p>
    <w:p w14:paraId="5D8828FD" w14:textId="77777777" w:rsidR="00BE196D" w:rsidRPr="00416FE6" w:rsidRDefault="00BE196D" w:rsidP="00BE196D">
      <w:pPr>
        <w:pStyle w:val="EndNoteBibliography"/>
        <w:ind w:left="720" w:hanging="720"/>
        <w:rPr>
          <w:noProof/>
          <w:sz w:val="14"/>
          <w:szCs w:val="14"/>
        </w:rPr>
      </w:pPr>
      <w:r w:rsidRPr="00416FE6">
        <w:rPr>
          <w:noProof/>
          <w:sz w:val="14"/>
          <w:szCs w:val="14"/>
        </w:rPr>
        <w:t>397.</w:t>
      </w:r>
      <w:r w:rsidRPr="00416FE6">
        <w:rPr>
          <w:noProof/>
          <w:sz w:val="14"/>
          <w:szCs w:val="14"/>
        </w:rPr>
        <w:tab/>
        <w:t>Smith AM, Harper N, Meunier JA, Branum AP, Jimenez F, Pandranki L, Carrillo A, Dela Cruz CS, Restrepo MI, Maselli DJ, Rather CG, Heisser AH, Ramirez DA, He W, Clark RA, Andrews CP, Evans SE, Pugh JA, Zhang N, Lee GC, Moreira AG, Segal LN, Ramirez RM, Jacobs RL, Manoharan MS, Okulicz JF, Ahuja SK, (2021) Repetitive aeroallergen challenges elucidate maladaptive epithelial and inflammatory traits that underpin allergic airway diseases. J Allergy Clin Immunol 148: 533-549</w:t>
      </w:r>
    </w:p>
    <w:p w14:paraId="4B99574A" w14:textId="77777777" w:rsidR="00BE196D" w:rsidRPr="00416FE6" w:rsidRDefault="00BE196D" w:rsidP="00BE196D">
      <w:pPr>
        <w:pStyle w:val="EndNoteBibliography"/>
        <w:ind w:left="720" w:hanging="720"/>
        <w:rPr>
          <w:noProof/>
          <w:sz w:val="14"/>
          <w:szCs w:val="14"/>
        </w:rPr>
      </w:pPr>
      <w:r w:rsidRPr="00416FE6">
        <w:rPr>
          <w:noProof/>
          <w:sz w:val="14"/>
          <w:szCs w:val="14"/>
        </w:rPr>
        <w:t>398.</w:t>
      </w:r>
      <w:r w:rsidRPr="00416FE6">
        <w:rPr>
          <w:noProof/>
          <w:sz w:val="14"/>
          <w:szCs w:val="14"/>
        </w:rPr>
        <w:tab/>
        <w:t>Spies CD, Knaak C, Mertens M, Brockhaus WR, Shadenok A, Wiebach J, Kunzmann K, Feldheiser A, Pratschke J, Müller O, Kipping V, Fabian M, Abels W, Borchers F, Akyüz L, Ely EW, Wernecke KD, Menon DK, Piper SK, (2021) Physostigmine for prevention of postoperative delirium and long-term cognitive dysfunction in liver surgery: A double-blinded randomised controlled trial. Eur J Anaesthesiol 38: 943-956</w:t>
      </w:r>
    </w:p>
    <w:p w14:paraId="54B68281" w14:textId="77777777" w:rsidR="00BE196D" w:rsidRPr="00416FE6" w:rsidRDefault="00BE196D" w:rsidP="00BE196D">
      <w:pPr>
        <w:pStyle w:val="EndNoteBibliography"/>
        <w:ind w:left="720" w:hanging="720"/>
        <w:rPr>
          <w:noProof/>
          <w:sz w:val="14"/>
          <w:szCs w:val="14"/>
        </w:rPr>
      </w:pPr>
      <w:r w:rsidRPr="00416FE6">
        <w:rPr>
          <w:noProof/>
          <w:sz w:val="14"/>
          <w:szCs w:val="14"/>
        </w:rPr>
        <w:t>399.</w:t>
      </w:r>
      <w:r w:rsidRPr="00416FE6">
        <w:rPr>
          <w:noProof/>
          <w:sz w:val="14"/>
          <w:szCs w:val="14"/>
        </w:rPr>
        <w:tab/>
        <w:t>Spinella PC, El Kassar N, Cap AP, Kindzelski AL, Almond CS, Barkun A, Gernsheimer TB, Goldstein JN, Holcomb JB, Iorio A, Jensen DM, Key NS, Levy JH, Mayer SA, Moore EE, Stanworth SJ, Lewis RJ, Steiner ME, (2021) Recommended primary outcomes for clinical trials evaluating hemostatic blood products and agents in patients with bleeding: Proceedings of a National Heart Lung and Blood Institute and US Department of Defense Consensus Conference. J Trauma Acute Care Surg 91: S19-s25</w:t>
      </w:r>
    </w:p>
    <w:p w14:paraId="78B979C8" w14:textId="77777777" w:rsidR="00BE196D" w:rsidRPr="00416FE6" w:rsidRDefault="00BE196D" w:rsidP="00BE196D">
      <w:pPr>
        <w:pStyle w:val="EndNoteBibliography"/>
        <w:ind w:left="720" w:hanging="720"/>
        <w:rPr>
          <w:noProof/>
          <w:sz w:val="14"/>
          <w:szCs w:val="14"/>
        </w:rPr>
      </w:pPr>
      <w:r w:rsidRPr="00416FE6">
        <w:rPr>
          <w:noProof/>
          <w:sz w:val="14"/>
          <w:szCs w:val="14"/>
        </w:rPr>
        <w:t>400.</w:t>
      </w:r>
      <w:r w:rsidRPr="00416FE6">
        <w:rPr>
          <w:noProof/>
          <w:sz w:val="14"/>
          <w:szCs w:val="14"/>
        </w:rPr>
        <w:tab/>
        <w:t>Spogis J, Hagen F, Thaiss WM, Hoffmann T, Malek N, Nikolaou K, Berg CP, Singer S, Bösmüller H, Kreth F, Kaufmann S, (2021) Sonographic findings in coronavirus disease-19 associated liver damage. PLoS One 16: e0244781</w:t>
      </w:r>
    </w:p>
    <w:p w14:paraId="7E81F593" w14:textId="77777777" w:rsidR="00BE196D" w:rsidRPr="00416FE6" w:rsidRDefault="00BE196D" w:rsidP="00BE196D">
      <w:pPr>
        <w:pStyle w:val="EndNoteBibliography"/>
        <w:ind w:left="720" w:hanging="720"/>
        <w:rPr>
          <w:noProof/>
          <w:sz w:val="14"/>
          <w:szCs w:val="14"/>
        </w:rPr>
      </w:pPr>
      <w:r w:rsidRPr="00416FE6">
        <w:rPr>
          <w:noProof/>
          <w:sz w:val="14"/>
          <w:szCs w:val="14"/>
        </w:rPr>
        <w:t>401.</w:t>
      </w:r>
      <w:r w:rsidRPr="00416FE6">
        <w:rPr>
          <w:noProof/>
          <w:sz w:val="14"/>
          <w:szCs w:val="14"/>
        </w:rPr>
        <w:tab/>
        <w:t>Stebbing J, Sánchez Nievas G, Falcone M, Youhanna S, Richardson P, Ottaviani S, Shen JX, Sommerauer C, Tiseo G, Ghiadoni L, Virdis A, Monzani F, Rizos LR, Forfori F, Avendaño Céspedes A, De Marco S, Carrozzi L, Lena F, Sánchez-Jurado PM, Lacerenza LG, Cesira N, Caldevilla Bernardo D, Perrella A, Niccoli L, Méndez LS, Matarrese D, Goletti D, Tan YJ, Monteil V, Dranitsaris G, Cantini F, Farcomeni A, Dutta S, Burley SK, Zhang H, Pistello M, Li W, Romero MM, Andrés Pretel F, Simón-Talero RS, García-Molina R, Kutter C, Felce JH, Nizami ZF, Miklosi AG, Penninger JM, Menichetti F, Mirazimi A, Abizanda P, Lauschke VM, (2021) JAK inhibition reduces SARS-CoV-2 liver infectivity and modulates inflammatory responses to reduce morbidity and mortality. Sci Adv 7</w:t>
      </w:r>
    </w:p>
    <w:p w14:paraId="5AB6F546" w14:textId="77777777" w:rsidR="00BE196D" w:rsidRPr="00416FE6" w:rsidRDefault="00BE196D" w:rsidP="00BE196D">
      <w:pPr>
        <w:pStyle w:val="EndNoteBibliography"/>
        <w:ind w:left="720" w:hanging="720"/>
        <w:rPr>
          <w:noProof/>
          <w:sz w:val="14"/>
          <w:szCs w:val="14"/>
        </w:rPr>
      </w:pPr>
      <w:r w:rsidRPr="00416FE6">
        <w:rPr>
          <w:noProof/>
          <w:sz w:val="14"/>
          <w:szCs w:val="14"/>
        </w:rPr>
        <w:t>402.</w:t>
      </w:r>
      <w:r w:rsidRPr="00416FE6">
        <w:rPr>
          <w:noProof/>
          <w:sz w:val="14"/>
          <w:szCs w:val="14"/>
        </w:rPr>
        <w:tab/>
        <w:t>Stillhart C, Vučićević K, Augustijns P, Basit AW, Batchelor H, Flanagan TR, Gesquiere I, Greupink R, Keszthelyi D, Koskinen M, Madla CM, Matthys C, Miljuš G, Mooij MG, Parrott N, Ungell AL, de Wildt SN, Orlu M, Klein S, Müllertz A, (2020) Impact of gastrointestinal physiology on drug absorption in special populations--An UNGAP review. Eur J Pharm Sci 147: 105280</w:t>
      </w:r>
    </w:p>
    <w:p w14:paraId="37EC556C" w14:textId="77777777" w:rsidR="00BE196D" w:rsidRPr="00416FE6" w:rsidRDefault="00BE196D" w:rsidP="00BE196D">
      <w:pPr>
        <w:pStyle w:val="EndNoteBibliography"/>
        <w:ind w:left="720" w:hanging="720"/>
        <w:rPr>
          <w:noProof/>
          <w:sz w:val="14"/>
          <w:szCs w:val="14"/>
        </w:rPr>
      </w:pPr>
      <w:r w:rsidRPr="00416FE6">
        <w:rPr>
          <w:noProof/>
          <w:sz w:val="14"/>
          <w:szCs w:val="14"/>
        </w:rPr>
        <w:t>403.</w:t>
      </w:r>
      <w:r w:rsidRPr="00416FE6">
        <w:rPr>
          <w:noProof/>
          <w:sz w:val="14"/>
          <w:szCs w:val="14"/>
        </w:rPr>
        <w:tab/>
        <w:t>Stoecker Z, Van Amber B, Woster C, Isenberger K, Peterson M, Rupp P, Chrenka E, Dries D, (2021) Evaluation of fixed versus variable dosing of 4-factor prothrombin complex concentrate for emergent warfarin reversal. Am J Emerg Med 48: 282-287</w:t>
      </w:r>
    </w:p>
    <w:p w14:paraId="0095E5A8" w14:textId="77777777" w:rsidR="00BE196D" w:rsidRPr="00416FE6" w:rsidRDefault="00BE196D" w:rsidP="00BE196D">
      <w:pPr>
        <w:pStyle w:val="EndNoteBibliography"/>
        <w:ind w:left="720" w:hanging="720"/>
        <w:rPr>
          <w:noProof/>
          <w:sz w:val="14"/>
          <w:szCs w:val="14"/>
        </w:rPr>
      </w:pPr>
      <w:r w:rsidRPr="00416FE6">
        <w:rPr>
          <w:noProof/>
          <w:sz w:val="14"/>
          <w:szCs w:val="14"/>
        </w:rPr>
        <w:t>404.</w:t>
      </w:r>
      <w:r w:rsidRPr="00416FE6">
        <w:rPr>
          <w:noProof/>
          <w:sz w:val="14"/>
          <w:szCs w:val="14"/>
        </w:rPr>
        <w:tab/>
        <w:t>Stravitz RT, Fontana RJ, Meinzer C, Durkalski-Mauldin V, Hanje AJ, Olson J, Koch D, Hamid B, Schilsky ML, McGuire B, Ganger D, Liou I, Karvellas CJ, Rule JA, Lisman T, Clasen K, Reuben A, Cripps M, Lee WM, (2021) Coagulopathy, Bleeding Events, and Outcome According to Rotational Thromboelastometry in Patients With Acute Liver Injury/Failure. Hepatology 74: 937-949</w:t>
      </w:r>
    </w:p>
    <w:p w14:paraId="11981435" w14:textId="77777777" w:rsidR="00BE196D" w:rsidRPr="00416FE6" w:rsidRDefault="00BE196D" w:rsidP="00BE196D">
      <w:pPr>
        <w:pStyle w:val="EndNoteBibliography"/>
        <w:ind w:left="720" w:hanging="720"/>
        <w:rPr>
          <w:noProof/>
          <w:sz w:val="14"/>
          <w:szCs w:val="14"/>
        </w:rPr>
      </w:pPr>
      <w:r w:rsidRPr="00416FE6">
        <w:rPr>
          <w:noProof/>
          <w:sz w:val="14"/>
          <w:szCs w:val="14"/>
        </w:rPr>
        <w:t>405.</w:t>
      </w:r>
      <w:r w:rsidRPr="00416FE6">
        <w:rPr>
          <w:noProof/>
          <w:sz w:val="14"/>
          <w:szCs w:val="14"/>
        </w:rPr>
        <w:tab/>
        <w:t>Strohmeier M, (2021) [Weight loss, diarrhea and dystrophic alterations of the fingernails in an 80-year-old male patient]. Internist (Berl) 62: 100-105</w:t>
      </w:r>
    </w:p>
    <w:p w14:paraId="124BF53F" w14:textId="77777777" w:rsidR="00BE196D" w:rsidRPr="00416FE6" w:rsidRDefault="00BE196D" w:rsidP="00BE196D">
      <w:pPr>
        <w:pStyle w:val="EndNoteBibliography"/>
        <w:ind w:left="720" w:hanging="720"/>
        <w:rPr>
          <w:noProof/>
          <w:sz w:val="14"/>
          <w:szCs w:val="14"/>
        </w:rPr>
      </w:pPr>
      <w:r w:rsidRPr="00416FE6">
        <w:rPr>
          <w:noProof/>
          <w:sz w:val="14"/>
          <w:szCs w:val="14"/>
        </w:rPr>
        <w:t>406.</w:t>
      </w:r>
      <w:r w:rsidRPr="00416FE6">
        <w:rPr>
          <w:noProof/>
          <w:sz w:val="14"/>
          <w:szCs w:val="14"/>
        </w:rPr>
        <w:tab/>
        <w:t>Struck MF, Kliem P, Ebel S, Bauer A, Gössmann H, Veelken R, van Bömmel F, Dennecke T, Stehr SN, Girrbach FF, (2021) Percutaneous hepatic melphalan perfusion: Single center experience of procedural characteristics, hemodynamic response, complications, and postoperative recovery. PLoS One 16: e0254817</w:t>
      </w:r>
    </w:p>
    <w:p w14:paraId="070C3583" w14:textId="77777777" w:rsidR="00BE196D" w:rsidRPr="00416FE6" w:rsidRDefault="00BE196D" w:rsidP="00BE196D">
      <w:pPr>
        <w:pStyle w:val="EndNoteBibliography"/>
        <w:ind w:left="720" w:hanging="720"/>
        <w:rPr>
          <w:noProof/>
          <w:sz w:val="14"/>
          <w:szCs w:val="14"/>
        </w:rPr>
      </w:pPr>
      <w:r w:rsidRPr="00416FE6">
        <w:rPr>
          <w:noProof/>
          <w:sz w:val="14"/>
          <w:szCs w:val="14"/>
        </w:rPr>
        <w:t>407.</w:t>
      </w:r>
      <w:r w:rsidRPr="00416FE6">
        <w:rPr>
          <w:noProof/>
          <w:sz w:val="14"/>
          <w:szCs w:val="14"/>
        </w:rPr>
        <w:tab/>
        <w:t>Suffredini G, Slowey C, Sun J, Gao WD, Choi CDW, Aziz H, Kilic A, Schena S, Lawton J, Hamilton JP, Dodd OJ, (2022) Preoperative Liver Stiffness is Associated With Hospital Length of Stay After Cardiac Surgery. J Cardiothorac Vasc Anesth 36: 4093-4099</w:t>
      </w:r>
    </w:p>
    <w:p w14:paraId="7A6DA696" w14:textId="77777777" w:rsidR="00BE196D" w:rsidRPr="00416FE6" w:rsidRDefault="00BE196D" w:rsidP="00BE196D">
      <w:pPr>
        <w:pStyle w:val="EndNoteBibliography"/>
        <w:ind w:left="720" w:hanging="720"/>
        <w:rPr>
          <w:noProof/>
          <w:sz w:val="14"/>
          <w:szCs w:val="14"/>
        </w:rPr>
      </w:pPr>
      <w:r w:rsidRPr="00416FE6">
        <w:rPr>
          <w:noProof/>
          <w:sz w:val="14"/>
          <w:szCs w:val="14"/>
        </w:rPr>
        <w:t>408.</w:t>
      </w:r>
      <w:r w:rsidRPr="00416FE6">
        <w:rPr>
          <w:noProof/>
          <w:sz w:val="14"/>
          <w:szCs w:val="14"/>
        </w:rPr>
        <w:tab/>
        <w:t>Sun H, Jiang H, Eliaz A, Kellum JA, Peng Z, Eliaz I, (2021) Galectin-3 in septic acute kidney injury: a translational study. Crit Care 25: 109</w:t>
      </w:r>
    </w:p>
    <w:p w14:paraId="5B9CAF54" w14:textId="77777777" w:rsidR="00BE196D" w:rsidRPr="00416FE6" w:rsidRDefault="00BE196D" w:rsidP="00BE196D">
      <w:pPr>
        <w:pStyle w:val="EndNoteBibliography"/>
        <w:ind w:left="720" w:hanging="720"/>
        <w:rPr>
          <w:noProof/>
          <w:sz w:val="14"/>
          <w:szCs w:val="14"/>
        </w:rPr>
      </w:pPr>
      <w:r w:rsidRPr="00416FE6">
        <w:rPr>
          <w:noProof/>
          <w:sz w:val="14"/>
          <w:szCs w:val="14"/>
        </w:rPr>
        <w:t>409.</w:t>
      </w:r>
      <w:r w:rsidRPr="00416FE6">
        <w:rPr>
          <w:noProof/>
          <w:sz w:val="14"/>
          <w:szCs w:val="14"/>
        </w:rPr>
        <w:tab/>
        <w:t>Sun J, Ding X, Liu S, Duan X, Liang H, Sun T, (2020) Adipose-derived mesenchymal stem cells attenuate acute lung injury and improve the gut microbiota in septic rats. Stem Cell Res Ther 11: 384</w:t>
      </w:r>
    </w:p>
    <w:p w14:paraId="24FF2214" w14:textId="77777777" w:rsidR="00BE196D" w:rsidRPr="00416FE6" w:rsidRDefault="00BE196D" w:rsidP="00BE196D">
      <w:pPr>
        <w:pStyle w:val="EndNoteBibliography"/>
        <w:ind w:left="720" w:hanging="720"/>
        <w:rPr>
          <w:noProof/>
          <w:sz w:val="14"/>
          <w:szCs w:val="14"/>
        </w:rPr>
      </w:pPr>
      <w:r w:rsidRPr="00416FE6">
        <w:rPr>
          <w:noProof/>
          <w:sz w:val="14"/>
          <w:szCs w:val="14"/>
        </w:rPr>
        <w:t>410.</w:t>
      </w:r>
      <w:r w:rsidRPr="00416FE6">
        <w:rPr>
          <w:noProof/>
          <w:sz w:val="14"/>
          <w:szCs w:val="14"/>
        </w:rPr>
        <w:tab/>
        <w:t>Sun JK, Shen X, Sun XP, Wang X, Zhang WH, Shi QK, Mu XW, (2020) Heparin-binding protein as a biomarker of gastrointestinal dysfunction in critically ill patients: a retrospective cross-sectional study in China. BMJ Open 10: e036396</w:t>
      </w:r>
    </w:p>
    <w:p w14:paraId="6ACB16B4" w14:textId="77777777" w:rsidR="00BE196D" w:rsidRPr="00416FE6" w:rsidRDefault="00BE196D" w:rsidP="00BE196D">
      <w:pPr>
        <w:pStyle w:val="EndNoteBibliography"/>
        <w:ind w:left="720" w:hanging="720"/>
        <w:rPr>
          <w:noProof/>
          <w:sz w:val="14"/>
          <w:szCs w:val="14"/>
        </w:rPr>
      </w:pPr>
      <w:r w:rsidRPr="00416FE6">
        <w:rPr>
          <w:noProof/>
          <w:sz w:val="14"/>
          <w:szCs w:val="14"/>
        </w:rPr>
        <w:t>411.</w:t>
      </w:r>
      <w:r w:rsidRPr="00416FE6">
        <w:rPr>
          <w:noProof/>
          <w:sz w:val="14"/>
          <w:szCs w:val="14"/>
        </w:rPr>
        <w:tab/>
        <w:t>Suskun C, Kilic O, Yilmaz Ciftdogan D, Guven S, Karbuz A, Ozkaya Parlakay A, Kara Y, Kacmaz E, Sahin A, Boga A, Kizmaz Isancli D, Gulhan B, Kanik-Yuksek S, Kiral E, Bozan G, Arslanoglu MO, Kizil MC, Dinleyici M, Us T, Varis A, Kaya M, Vandenplas Y, Dinleyici EC, (2022) Intestinal microbiota composition of children with infection with severe acute respiratory syndrome coronavirus 2 (SARS-CoV-2) and multisystem inflammatory syndrome (MIS-C). Eur J Pediatr 181: 3175-3191</w:t>
      </w:r>
    </w:p>
    <w:p w14:paraId="0C32F580" w14:textId="77777777" w:rsidR="00BE196D" w:rsidRPr="00416FE6" w:rsidRDefault="00BE196D" w:rsidP="00BE196D">
      <w:pPr>
        <w:pStyle w:val="EndNoteBibliography"/>
        <w:ind w:left="720" w:hanging="720"/>
        <w:rPr>
          <w:noProof/>
          <w:sz w:val="14"/>
          <w:szCs w:val="14"/>
        </w:rPr>
      </w:pPr>
      <w:r w:rsidRPr="00416FE6">
        <w:rPr>
          <w:noProof/>
          <w:sz w:val="14"/>
          <w:szCs w:val="14"/>
        </w:rPr>
        <w:lastRenderedPageBreak/>
        <w:t>412.</w:t>
      </w:r>
      <w:r w:rsidRPr="00416FE6">
        <w:rPr>
          <w:noProof/>
          <w:sz w:val="14"/>
          <w:szCs w:val="14"/>
        </w:rPr>
        <w:tab/>
        <w:t>Talley NJ, Alexander JL, Walker MM, Jones MP, Hugerth LW, Engstrand L, Agréus L, Powell N, Andreasson A, (2020) Ileocolonic Histopathological and Microbial Alterations in the Irritable Bowel Syndrome: A Nested Community Case-Control Study. Clin Transl Gastroenterol 12: e00296</w:t>
      </w:r>
    </w:p>
    <w:p w14:paraId="1A00D797" w14:textId="77777777" w:rsidR="00BE196D" w:rsidRPr="00416FE6" w:rsidRDefault="00BE196D" w:rsidP="00BE196D">
      <w:pPr>
        <w:pStyle w:val="EndNoteBibliography"/>
        <w:ind w:left="720" w:hanging="720"/>
        <w:rPr>
          <w:noProof/>
          <w:sz w:val="14"/>
          <w:szCs w:val="14"/>
        </w:rPr>
      </w:pPr>
      <w:r w:rsidRPr="00416FE6">
        <w:rPr>
          <w:noProof/>
          <w:sz w:val="14"/>
          <w:szCs w:val="14"/>
        </w:rPr>
        <w:t>413.</w:t>
      </w:r>
      <w:r w:rsidRPr="00416FE6">
        <w:rPr>
          <w:noProof/>
          <w:sz w:val="14"/>
          <w:szCs w:val="14"/>
        </w:rPr>
        <w:tab/>
        <w:t>Tan B, Chen MJ, Guo Q, Tang H, Li Y, Jia XM, Xu Y, Zhu L, Wang MZ, Qian JM, (2021) Clinical-radiological characteristics and intestinal microbiota in patients with pancreatic immune-related adverse events. Thorac Cancer 12: 1814-1823</w:t>
      </w:r>
    </w:p>
    <w:p w14:paraId="2D5B7627" w14:textId="77777777" w:rsidR="00BE196D" w:rsidRPr="00416FE6" w:rsidRDefault="00BE196D" w:rsidP="00BE196D">
      <w:pPr>
        <w:pStyle w:val="EndNoteBibliography"/>
        <w:ind w:left="720" w:hanging="720"/>
        <w:rPr>
          <w:noProof/>
          <w:sz w:val="14"/>
          <w:szCs w:val="14"/>
        </w:rPr>
      </w:pPr>
      <w:r w:rsidRPr="00416FE6">
        <w:rPr>
          <w:noProof/>
          <w:sz w:val="14"/>
          <w:szCs w:val="14"/>
        </w:rPr>
        <w:t>414.</w:t>
      </w:r>
      <w:r w:rsidRPr="00416FE6">
        <w:rPr>
          <w:noProof/>
          <w:sz w:val="14"/>
          <w:szCs w:val="14"/>
        </w:rPr>
        <w:tab/>
        <w:t>Tan JH, Cao RC, Zhou L, Zhou ZT, Chen HJ, Xu J, Chen XM, Jin YC, Lin JY, Zeng JL, Li SJ, Luo M, Hu GD, Yang XB, Jin J, Zhang GW, (2020) ATF6 aggravates acinar cell apoptosis and injury by regulating p53/AIFM2 transcription in Severe Acute Pancreatitis. Theranostics 10: 8298-8314</w:t>
      </w:r>
    </w:p>
    <w:p w14:paraId="28D075C9" w14:textId="77777777" w:rsidR="00BE196D" w:rsidRPr="00416FE6" w:rsidRDefault="00BE196D" w:rsidP="00BE196D">
      <w:pPr>
        <w:pStyle w:val="EndNoteBibliography"/>
        <w:ind w:left="720" w:hanging="720"/>
        <w:rPr>
          <w:noProof/>
          <w:sz w:val="14"/>
          <w:szCs w:val="14"/>
        </w:rPr>
      </w:pPr>
      <w:r w:rsidRPr="00416FE6">
        <w:rPr>
          <w:noProof/>
          <w:sz w:val="14"/>
          <w:szCs w:val="14"/>
        </w:rPr>
        <w:t>415.</w:t>
      </w:r>
      <w:r w:rsidRPr="00416FE6">
        <w:rPr>
          <w:noProof/>
          <w:sz w:val="14"/>
          <w:szCs w:val="14"/>
        </w:rPr>
        <w:tab/>
        <w:t>Tang X, Feng YM, Ni JX, Zhang JY, Liu LM, Hu K, Wu XZ, Zhang JX, Chen JW, Zhang JC, Su J, Li YL, Zhao Y, Xie J, Ding Z, He XL, Wang W, Jin RH, Shi HZ, Sun B, (2021) Early Use of Corticosteroid May Prolong SARS-CoV-2 Shedding in Non-Intensive Care Unit Patients with COVID-19 Pneumonia: A Multicenter, Single-Blind, Randomized Control Trial. Respiration 100: 116-126</w:t>
      </w:r>
    </w:p>
    <w:p w14:paraId="60435BA9" w14:textId="77777777" w:rsidR="00BE196D" w:rsidRPr="00416FE6" w:rsidRDefault="00BE196D" w:rsidP="00BE196D">
      <w:pPr>
        <w:pStyle w:val="EndNoteBibliography"/>
        <w:ind w:left="720" w:hanging="720"/>
        <w:rPr>
          <w:noProof/>
          <w:sz w:val="14"/>
          <w:szCs w:val="14"/>
        </w:rPr>
      </w:pPr>
      <w:r w:rsidRPr="00416FE6">
        <w:rPr>
          <w:noProof/>
          <w:sz w:val="14"/>
          <w:szCs w:val="14"/>
        </w:rPr>
        <w:t>416.</w:t>
      </w:r>
      <w:r w:rsidRPr="00416FE6">
        <w:rPr>
          <w:noProof/>
          <w:sz w:val="14"/>
          <w:szCs w:val="14"/>
        </w:rPr>
        <w:tab/>
        <w:t>Tarragón B, Valdenebro M, Serrano ML, Maroto A, Llópez-Carratalá MR, Ramos A, Rubio E, Huerta A, Marques M, Portolés J, (2021) Acute kidney failure in patients admitted due to COVID-19. Nefrologia (Engl Ed) 41: 34-40</w:t>
      </w:r>
    </w:p>
    <w:p w14:paraId="132052B7" w14:textId="77777777" w:rsidR="00BE196D" w:rsidRPr="00416FE6" w:rsidRDefault="00BE196D" w:rsidP="00BE196D">
      <w:pPr>
        <w:pStyle w:val="EndNoteBibliography"/>
        <w:ind w:left="720" w:hanging="720"/>
        <w:rPr>
          <w:noProof/>
          <w:sz w:val="14"/>
          <w:szCs w:val="14"/>
        </w:rPr>
      </w:pPr>
      <w:r w:rsidRPr="00416FE6">
        <w:rPr>
          <w:noProof/>
          <w:sz w:val="14"/>
          <w:szCs w:val="14"/>
        </w:rPr>
        <w:t>417.</w:t>
      </w:r>
      <w:r w:rsidRPr="00416FE6">
        <w:rPr>
          <w:noProof/>
          <w:sz w:val="14"/>
          <w:szCs w:val="14"/>
        </w:rPr>
        <w:tab/>
        <w:t>Taxonera C, Sagastagoitia I, Alba C, Mañas N, Olivares D, Rey E, (2020) 2019 novel coronavirus disease (COVID-19) in patients with inflammatory bowel diseases. Aliment Pharmacol Ther 52: 276-283</w:t>
      </w:r>
    </w:p>
    <w:p w14:paraId="5A11F4AB" w14:textId="77777777" w:rsidR="00BE196D" w:rsidRPr="00416FE6" w:rsidRDefault="00BE196D" w:rsidP="00BE196D">
      <w:pPr>
        <w:pStyle w:val="EndNoteBibliography"/>
        <w:ind w:left="720" w:hanging="720"/>
        <w:rPr>
          <w:noProof/>
          <w:sz w:val="14"/>
          <w:szCs w:val="14"/>
        </w:rPr>
      </w:pPr>
      <w:r w:rsidRPr="00416FE6">
        <w:rPr>
          <w:noProof/>
          <w:sz w:val="14"/>
          <w:szCs w:val="14"/>
        </w:rPr>
        <w:t>418.</w:t>
      </w:r>
      <w:r w:rsidRPr="00416FE6">
        <w:rPr>
          <w:noProof/>
          <w:sz w:val="14"/>
          <w:szCs w:val="14"/>
        </w:rPr>
        <w:tab/>
        <w:t>Terblanche E, Hills J, Russell E, Lewis R, Rose L, (2022) Dietetic-Led Nutrition Interventions in Patients with COVID-19 during Intensive Care and Ward-Based Rehabilitation: A Single-Center Observational Study. Nutrients 14</w:t>
      </w:r>
    </w:p>
    <w:p w14:paraId="7DE43B2E" w14:textId="77777777" w:rsidR="00BE196D" w:rsidRPr="00416FE6" w:rsidRDefault="00BE196D" w:rsidP="00BE196D">
      <w:pPr>
        <w:pStyle w:val="EndNoteBibliography"/>
        <w:ind w:left="720" w:hanging="720"/>
        <w:rPr>
          <w:noProof/>
          <w:sz w:val="14"/>
          <w:szCs w:val="14"/>
        </w:rPr>
      </w:pPr>
      <w:r w:rsidRPr="00416FE6">
        <w:rPr>
          <w:noProof/>
          <w:sz w:val="14"/>
          <w:szCs w:val="14"/>
        </w:rPr>
        <w:t>419.</w:t>
      </w:r>
      <w:r w:rsidRPr="00416FE6">
        <w:rPr>
          <w:noProof/>
          <w:sz w:val="14"/>
          <w:szCs w:val="14"/>
        </w:rPr>
        <w:tab/>
        <w:t>Terrazzan Nutricionist AC, Procianoy RS, Roesch LFW, Corso AL, Dobbler PT, Silveira RC, (2020) Meconium microbiome and its relation to neonatal growth and head circumference catch-up in preterm infants. PLoS One 15: e0238632</w:t>
      </w:r>
    </w:p>
    <w:p w14:paraId="37BF459A" w14:textId="77777777" w:rsidR="00BE196D" w:rsidRPr="00416FE6" w:rsidRDefault="00BE196D" w:rsidP="00BE196D">
      <w:pPr>
        <w:pStyle w:val="EndNoteBibliography"/>
        <w:ind w:left="720" w:hanging="720"/>
        <w:rPr>
          <w:noProof/>
          <w:sz w:val="14"/>
          <w:szCs w:val="14"/>
        </w:rPr>
      </w:pPr>
      <w:r w:rsidRPr="00416FE6">
        <w:rPr>
          <w:noProof/>
          <w:sz w:val="14"/>
          <w:szCs w:val="14"/>
        </w:rPr>
        <w:t>420.</w:t>
      </w:r>
      <w:r w:rsidRPr="00416FE6">
        <w:rPr>
          <w:noProof/>
          <w:sz w:val="14"/>
          <w:szCs w:val="14"/>
        </w:rPr>
        <w:tab/>
        <w:t>Thompson DS, Royal-Thomas TYN, Tennant IA, Soares DP, Byrne CD, Forrester TE, Gluckman PD, Boyne MS, (2022) Liver fat in adult survivors of severe acute malnutrition. Sci Rep 12: 3690</w:t>
      </w:r>
    </w:p>
    <w:p w14:paraId="3FDE0262" w14:textId="77777777" w:rsidR="00BE196D" w:rsidRPr="00416FE6" w:rsidRDefault="00BE196D" w:rsidP="00BE196D">
      <w:pPr>
        <w:pStyle w:val="EndNoteBibliography"/>
        <w:ind w:left="720" w:hanging="720"/>
        <w:rPr>
          <w:noProof/>
          <w:sz w:val="14"/>
          <w:szCs w:val="14"/>
        </w:rPr>
      </w:pPr>
      <w:r w:rsidRPr="00416FE6">
        <w:rPr>
          <w:noProof/>
          <w:sz w:val="14"/>
          <w:szCs w:val="14"/>
        </w:rPr>
        <w:t>421.</w:t>
      </w:r>
      <w:r w:rsidRPr="00416FE6">
        <w:rPr>
          <w:noProof/>
          <w:sz w:val="14"/>
          <w:szCs w:val="14"/>
        </w:rPr>
        <w:tab/>
        <w:t>Thompson LA, Chen H, (2021) Physiology of Aging of Older Adults: Systemic and Oral Health Considerations-2021 Update. Dent Clin North Am 65: 275-284</w:t>
      </w:r>
    </w:p>
    <w:p w14:paraId="430E307C" w14:textId="77777777" w:rsidR="00BE196D" w:rsidRPr="00416FE6" w:rsidRDefault="00BE196D" w:rsidP="00BE196D">
      <w:pPr>
        <w:pStyle w:val="EndNoteBibliography"/>
        <w:ind w:left="720" w:hanging="720"/>
        <w:rPr>
          <w:noProof/>
          <w:sz w:val="14"/>
          <w:szCs w:val="14"/>
        </w:rPr>
      </w:pPr>
      <w:r w:rsidRPr="00416FE6">
        <w:rPr>
          <w:noProof/>
          <w:sz w:val="14"/>
          <w:szCs w:val="14"/>
        </w:rPr>
        <w:t>422.</w:t>
      </w:r>
      <w:r w:rsidRPr="00416FE6">
        <w:rPr>
          <w:noProof/>
          <w:sz w:val="14"/>
          <w:szCs w:val="14"/>
        </w:rPr>
        <w:tab/>
        <w:t>Thornton CS, Wang Y, Köebel M, Bernard K, Burdz T, Maitland A, Ferraz JG, Beck PL, Ferland A, (2019) Another Whipple's triad? Pericardial, myocardial and valvular disease in an unusual case presentation from a Canadian perspective. BMC Cardiovasc Disord 19: 312</w:t>
      </w:r>
    </w:p>
    <w:p w14:paraId="1266D872" w14:textId="77777777" w:rsidR="00BE196D" w:rsidRPr="00416FE6" w:rsidRDefault="00BE196D" w:rsidP="00BE196D">
      <w:pPr>
        <w:pStyle w:val="EndNoteBibliography"/>
        <w:ind w:left="720" w:hanging="720"/>
        <w:rPr>
          <w:noProof/>
          <w:sz w:val="14"/>
          <w:szCs w:val="14"/>
        </w:rPr>
      </w:pPr>
      <w:r w:rsidRPr="00416FE6">
        <w:rPr>
          <w:noProof/>
          <w:sz w:val="14"/>
          <w:szCs w:val="14"/>
        </w:rPr>
        <w:t>423.</w:t>
      </w:r>
      <w:r w:rsidRPr="00416FE6">
        <w:rPr>
          <w:noProof/>
          <w:sz w:val="14"/>
          <w:szCs w:val="14"/>
        </w:rPr>
        <w:tab/>
        <w:t>Thrash BT, Smith AA, Fairchild AH, Ustunsoz B, Brown TA, Chapman BM, Hunt JP, Marr AB, Stuke LE, Schoen JE, Greiffenstein PP, (2022) Compression of the Right Atrium and Inferior Vena Cava from an Extrahepatic Biloma Following Liver Trauma. Am Surg 88: 549-551</w:t>
      </w:r>
    </w:p>
    <w:p w14:paraId="0E8A4743" w14:textId="77777777" w:rsidR="00BE196D" w:rsidRPr="00416FE6" w:rsidRDefault="00BE196D" w:rsidP="00BE196D">
      <w:pPr>
        <w:pStyle w:val="EndNoteBibliography"/>
        <w:ind w:left="720" w:hanging="720"/>
        <w:rPr>
          <w:noProof/>
          <w:sz w:val="14"/>
          <w:szCs w:val="14"/>
        </w:rPr>
      </w:pPr>
      <w:r w:rsidRPr="00416FE6">
        <w:rPr>
          <w:noProof/>
          <w:sz w:val="14"/>
          <w:szCs w:val="14"/>
        </w:rPr>
        <w:t>424.</w:t>
      </w:r>
      <w:r w:rsidRPr="00416FE6">
        <w:rPr>
          <w:noProof/>
          <w:sz w:val="14"/>
          <w:szCs w:val="14"/>
        </w:rPr>
        <w:tab/>
        <w:t>Thurnher MM, Reith W, Thurnher AP, Rommer P, (2021) [Long COVID: long-term symptoms and morphological/radiological correlates]. Radiologe 61: 915-922</w:t>
      </w:r>
    </w:p>
    <w:p w14:paraId="69DC9181" w14:textId="77777777" w:rsidR="00BE196D" w:rsidRPr="00416FE6" w:rsidRDefault="00BE196D" w:rsidP="00BE196D">
      <w:pPr>
        <w:pStyle w:val="EndNoteBibliography"/>
        <w:ind w:left="720" w:hanging="720"/>
        <w:rPr>
          <w:noProof/>
          <w:sz w:val="14"/>
          <w:szCs w:val="14"/>
        </w:rPr>
      </w:pPr>
      <w:r w:rsidRPr="00416FE6">
        <w:rPr>
          <w:noProof/>
          <w:sz w:val="14"/>
          <w:szCs w:val="14"/>
        </w:rPr>
        <w:t>425.</w:t>
      </w:r>
      <w:r w:rsidRPr="00416FE6">
        <w:rPr>
          <w:noProof/>
          <w:sz w:val="14"/>
          <w:szCs w:val="14"/>
        </w:rPr>
        <w:tab/>
        <w:t>Tonelli R, Fantini R, Tabbì L, Castaniere I, Pisani L, Pellegrino MR, Della Casa G, D'Amico R, Girardis M, Nava S, Clini EM, Marchioni A, (2020) Early Inspiratory Effort Assessment by Esophageal Manometry Predicts Noninvasive Ventilation Outcome in De Novo Respiratory Failure. A Pilot Study. Am J Respir Crit Care Med 202: 558-567</w:t>
      </w:r>
    </w:p>
    <w:p w14:paraId="4DC6FC98" w14:textId="77777777" w:rsidR="00BE196D" w:rsidRPr="00416FE6" w:rsidRDefault="00BE196D" w:rsidP="00BE196D">
      <w:pPr>
        <w:pStyle w:val="EndNoteBibliography"/>
        <w:ind w:left="720" w:hanging="720"/>
        <w:rPr>
          <w:noProof/>
          <w:sz w:val="14"/>
          <w:szCs w:val="14"/>
        </w:rPr>
      </w:pPr>
      <w:r w:rsidRPr="00416FE6">
        <w:rPr>
          <w:noProof/>
          <w:sz w:val="14"/>
          <w:szCs w:val="14"/>
        </w:rPr>
        <w:t>426.</w:t>
      </w:r>
      <w:r w:rsidRPr="00416FE6">
        <w:rPr>
          <w:noProof/>
          <w:sz w:val="14"/>
          <w:szCs w:val="14"/>
        </w:rPr>
        <w:tab/>
        <w:t>Torsy T, Saman R, Boeykens K, Duysburgh I, Eriksson M, Verhaeghe S, Beeckman D, (2020) Accuracy of the corrected nose-earlobe-xiphoid distance formula for determining nasogastric feeding tube insertion length in intensive care unit patients: A prospective observational study. Int J Nurs Stud 110: 103614</w:t>
      </w:r>
    </w:p>
    <w:p w14:paraId="65D54149" w14:textId="77777777" w:rsidR="00BE196D" w:rsidRPr="00416FE6" w:rsidRDefault="00BE196D" w:rsidP="00BE196D">
      <w:pPr>
        <w:pStyle w:val="EndNoteBibliography"/>
        <w:ind w:left="720" w:hanging="720"/>
        <w:rPr>
          <w:noProof/>
          <w:sz w:val="14"/>
          <w:szCs w:val="14"/>
        </w:rPr>
      </w:pPr>
      <w:r w:rsidRPr="00416FE6">
        <w:rPr>
          <w:noProof/>
          <w:sz w:val="14"/>
          <w:szCs w:val="14"/>
        </w:rPr>
        <w:t>427.</w:t>
      </w:r>
      <w:r w:rsidRPr="00416FE6">
        <w:rPr>
          <w:noProof/>
          <w:sz w:val="14"/>
          <w:szCs w:val="14"/>
        </w:rPr>
        <w:tab/>
        <w:t>Tracy BM, Paterson CW, Torres DM, Young K, Saxe JM, Kinstedt DP, Zielinski MD, Camazine M, Yeh DD, Gelbard RB, (2021) The effect of prolonged antibiotics on postoperative complications for common bile duct stones: A post hoc analysis of an EAST multicenter study. J Trauma Acute Care Surg 91: 234-240</w:t>
      </w:r>
    </w:p>
    <w:p w14:paraId="41368734" w14:textId="77777777" w:rsidR="00BE196D" w:rsidRPr="00416FE6" w:rsidRDefault="00BE196D" w:rsidP="00BE196D">
      <w:pPr>
        <w:pStyle w:val="EndNoteBibliography"/>
        <w:ind w:left="720" w:hanging="720"/>
        <w:rPr>
          <w:noProof/>
          <w:sz w:val="14"/>
          <w:szCs w:val="14"/>
        </w:rPr>
      </w:pPr>
      <w:r w:rsidRPr="00416FE6">
        <w:rPr>
          <w:noProof/>
          <w:sz w:val="14"/>
          <w:szCs w:val="14"/>
        </w:rPr>
        <w:t>428.</w:t>
      </w:r>
      <w:r w:rsidRPr="00416FE6">
        <w:rPr>
          <w:noProof/>
          <w:sz w:val="14"/>
          <w:szCs w:val="14"/>
        </w:rPr>
        <w:tab/>
        <w:t>Tracy BM, Poulose BK, Paterson CW, Mendoza AE, Gaitanidis A, Saxe JM, Young AJ, Zielinski MD, Sims CA, Gelbard RB, (2022) National adherence to the ASGE-SAGES guidelines for managing suspected choledocholithiasis: An EAST multicenter study. J Trauma Acute Care Surg 92: 305-312</w:t>
      </w:r>
    </w:p>
    <w:p w14:paraId="63EDAF21" w14:textId="77777777" w:rsidR="00BE196D" w:rsidRPr="00416FE6" w:rsidRDefault="00BE196D" w:rsidP="00BE196D">
      <w:pPr>
        <w:pStyle w:val="EndNoteBibliography"/>
        <w:ind w:left="720" w:hanging="720"/>
        <w:rPr>
          <w:noProof/>
          <w:sz w:val="14"/>
          <w:szCs w:val="14"/>
        </w:rPr>
      </w:pPr>
      <w:r w:rsidRPr="00416FE6">
        <w:rPr>
          <w:noProof/>
          <w:sz w:val="14"/>
          <w:szCs w:val="14"/>
        </w:rPr>
        <w:t>429.</w:t>
      </w:r>
      <w:r w:rsidRPr="00416FE6">
        <w:rPr>
          <w:noProof/>
          <w:sz w:val="14"/>
          <w:szCs w:val="14"/>
        </w:rPr>
        <w:tab/>
        <w:t>Tricò D, Moriconi D, Berta R, Baldi S, Quinones-Galvan A, Guiducci L, Taddei S, Mari A, Nannipieri M, (2021) Effects of Low-Carbohydrate versus Mediterranean Diets on Weight Loss, Glucose Metabolism, Insulin Kinetics and β-Cell Function in Morbidly Obese Individuals. Nutrients 13</w:t>
      </w:r>
    </w:p>
    <w:p w14:paraId="30646BA4" w14:textId="77777777" w:rsidR="00BE196D" w:rsidRPr="00416FE6" w:rsidRDefault="00BE196D" w:rsidP="00BE196D">
      <w:pPr>
        <w:pStyle w:val="EndNoteBibliography"/>
        <w:ind w:left="720" w:hanging="720"/>
        <w:rPr>
          <w:noProof/>
          <w:sz w:val="14"/>
          <w:szCs w:val="14"/>
        </w:rPr>
      </w:pPr>
      <w:r w:rsidRPr="00416FE6">
        <w:rPr>
          <w:noProof/>
          <w:sz w:val="14"/>
          <w:szCs w:val="14"/>
        </w:rPr>
        <w:t>430.</w:t>
      </w:r>
      <w:r w:rsidRPr="00416FE6">
        <w:rPr>
          <w:noProof/>
          <w:sz w:val="14"/>
          <w:szCs w:val="14"/>
        </w:rPr>
        <w:tab/>
        <w:t>Tsatsakis A, Calina D, Falzone L, Petrakis D, Mitrut R, Siokas V, Pennisi M, Lanza G, Libra M, Doukas SG, Doukas PG, Kavali L, Bukhari A, Gadiparthi C, Vageli DP, Kofteridis DP, Spandidos DA, Paoliello MMB, Aschner M, Docea AO, (2020) SARS-CoV-2 pathophysiology and its clinical implications: An integrative overview of the pharmacotherapeutic management of COVID-19. Food Chem Toxicol 146: 111769</w:t>
      </w:r>
    </w:p>
    <w:p w14:paraId="17824693" w14:textId="77777777" w:rsidR="00BE196D" w:rsidRPr="00416FE6" w:rsidRDefault="00BE196D" w:rsidP="00BE196D">
      <w:pPr>
        <w:pStyle w:val="EndNoteBibliography"/>
        <w:ind w:left="720" w:hanging="720"/>
        <w:rPr>
          <w:noProof/>
          <w:sz w:val="14"/>
          <w:szCs w:val="14"/>
        </w:rPr>
      </w:pPr>
      <w:r w:rsidRPr="00416FE6">
        <w:rPr>
          <w:noProof/>
          <w:sz w:val="14"/>
          <w:szCs w:val="14"/>
        </w:rPr>
        <w:t>431.</w:t>
      </w:r>
      <w:r w:rsidRPr="00416FE6">
        <w:rPr>
          <w:noProof/>
          <w:sz w:val="14"/>
          <w:szCs w:val="14"/>
        </w:rPr>
        <w:tab/>
        <w:t>Tsutsumi R, Yamasaki Y, Takeo J, Miyahara H, Sebe M, Bando M, Tanba Y, Mishima Y, Takeji K, Ueshima N, Kuroda M, Masumoto S, Harada N, Fukuda D, Yoshimoto R, Tsutsumi YM, Aihara KI, Sata M, Sakaue H, (2021) Long-chain monounsaturated fatty acids improve endothelial function with altering microbial flora. Transl Res 237: 16-30</w:t>
      </w:r>
    </w:p>
    <w:p w14:paraId="7BDA40A1" w14:textId="77777777" w:rsidR="00BE196D" w:rsidRPr="00416FE6" w:rsidRDefault="00BE196D" w:rsidP="00BE196D">
      <w:pPr>
        <w:pStyle w:val="EndNoteBibliography"/>
        <w:ind w:left="720" w:hanging="720"/>
        <w:rPr>
          <w:noProof/>
          <w:sz w:val="14"/>
          <w:szCs w:val="14"/>
        </w:rPr>
      </w:pPr>
      <w:r w:rsidRPr="00416FE6">
        <w:rPr>
          <w:noProof/>
          <w:sz w:val="14"/>
          <w:szCs w:val="14"/>
        </w:rPr>
        <w:t>432.</w:t>
      </w:r>
      <w:r w:rsidRPr="00416FE6">
        <w:rPr>
          <w:noProof/>
          <w:sz w:val="14"/>
          <w:szCs w:val="14"/>
        </w:rPr>
        <w:tab/>
        <w:t>Typpo KV, Irving SY, Prince JM, Pathan N, Brown AM, (2022) Gastrointestinal Dysfunction Criteria in Critically Ill Children: The PODIUM Consensus Conference. Pediatrics 149: S53-s58</w:t>
      </w:r>
    </w:p>
    <w:p w14:paraId="7EEE4869" w14:textId="77777777" w:rsidR="00BE196D" w:rsidRPr="00416FE6" w:rsidRDefault="00BE196D" w:rsidP="00BE196D">
      <w:pPr>
        <w:pStyle w:val="EndNoteBibliography"/>
        <w:ind w:left="720" w:hanging="720"/>
        <w:rPr>
          <w:noProof/>
          <w:sz w:val="14"/>
          <w:szCs w:val="14"/>
        </w:rPr>
      </w:pPr>
      <w:r w:rsidRPr="00416FE6">
        <w:rPr>
          <w:noProof/>
          <w:sz w:val="14"/>
          <w:szCs w:val="14"/>
        </w:rPr>
        <w:t>433.</w:t>
      </w:r>
      <w:r w:rsidRPr="00416FE6">
        <w:rPr>
          <w:noProof/>
          <w:sz w:val="14"/>
          <w:szCs w:val="14"/>
        </w:rPr>
        <w:tab/>
        <w:t>Urso A, Leiva-Juárez MM, Briganti DF, Aramini B, Benvenuto L, Costa J, Nandakumar R, Gomez EA, Robbins HY, Shah L, Aversa M, Sonnet JR, Arcasoy S, Cremers S, D'Ovidio F, (2021) Aspiration of conjugated bile acids predicts adverse lung transplant outcomes and correlates with airway lipid and cytokine dysregulation. J Heart Lung Transplant 40: 998-1008</w:t>
      </w:r>
    </w:p>
    <w:p w14:paraId="165CE1F4" w14:textId="77777777" w:rsidR="00BE196D" w:rsidRPr="00416FE6" w:rsidRDefault="00BE196D" w:rsidP="00BE196D">
      <w:pPr>
        <w:pStyle w:val="EndNoteBibliography"/>
        <w:ind w:left="720" w:hanging="720"/>
        <w:rPr>
          <w:noProof/>
          <w:sz w:val="14"/>
          <w:szCs w:val="14"/>
        </w:rPr>
      </w:pPr>
      <w:r w:rsidRPr="00416FE6">
        <w:rPr>
          <w:noProof/>
          <w:sz w:val="14"/>
          <w:szCs w:val="14"/>
        </w:rPr>
        <w:t>434.</w:t>
      </w:r>
      <w:r w:rsidRPr="00416FE6">
        <w:rPr>
          <w:noProof/>
          <w:sz w:val="14"/>
          <w:szCs w:val="14"/>
        </w:rPr>
        <w:tab/>
        <w:t>Urzúa Á, Pizarro C, Gajardo A, Poniachik R, Pavez C, Cattaneo M, Brahm J, Carreño L, Poniachik J, (2022) Autoimmune Hepatitis with Acute Presentation: Clinical, Biochemical, and Histological Features of 126 Patients. Can J Gastroenterol Hepatol 2022: 6470847</w:t>
      </w:r>
    </w:p>
    <w:p w14:paraId="04550039" w14:textId="77777777" w:rsidR="00BE196D" w:rsidRPr="00416FE6" w:rsidRDefault="00BE196D" w:rsidP="00BE196D">
      <w:pPr>
        <w:pStyle w:val="EndNoteBibliography"/>
        <w:ind w:left="720" w:hanging="720"/>
        <w:rPr>
          <w:noProof/>
          <w:sz w:val="14"/>
          <w:szCs w:val="14"/>
        </w:rPr>
      </w:pPr>
      <w:r w:rsidRPr="00416FE6">
        <w:rPr>
          <w:noProof/>
          <w:sz w:val="14"/>
          <w:szCs w:val="14"/>
        </w:rPr>
        <w:t>435.</w:t>
      </w:r>
      <w:r w:rsidRPr="00416FE6">
        <w:rPr>
          <w:noProof/>
          <w:sz w:val="14"/>
          <w:szCs w:val="14"/>
        </w:rPr>
        <w:tab/>
        <w:t>Valdebenito S, Bessis S, Annane D, Lorin de la Grandmaison G, Cramer-Bordé E, Prideaux B, Eugenin EA, Bomsel M, (2021) COVID-19 Lung Pathogenesis in SARS-CoV-2 Autopsy Cases. Front Immunol 12: 735922</w:t>
      </w:r>
    </w:p>
    <w:p w14:paraId="4BF62F1F" w14:textId="77777777" w:rsidR="00BE196D" w:rsidRPr="00416FE6" w:rsidRDefault="00BE196D" w:rsidP="00BE196D">
      <w:pPr>
        <w:pStyle w:val="EndNoteBibliography"/>
        <w:ind w:left="720" w:hanging="720"/>
        <w:rPr>
          <w:noProof/>
          <w:sz w:val="14"/>
          <w:szCs w:val="14"/>
        </w:rPr>
      </w:pPr>
      <w:r w:rsidRPr="00416FE6">
        <w:rPr>
          <w:noProof/>
          <w:sz w:val="14"/>
          <w:szCs w:val="14"/>
        </w:rPr>
        <w:t>436.</w:t>
      </w:r>
      <w:r w:rsidRPr="00416FE6">
        <w:rPr>
          <w:noProof/>
          <w:sz w:val="14"/>
          <w:szCs w:val="14"/>
        </w:rPr>
        <w:tab/>
        <w:t>Van Dyck L, Gunst J, Casaer MP, Peeters B, Derese I, Wouters PJ, de Zegher F, Vanhorebeek I, Van den Berghe G, (2020) The clinical potential of GDF15 as a "ready-to-feed indicator" for critically ill adults. Crit Care 24: 557</w:t>
      </w:r>
    </w:p>
    <w:p w14:paraId="3E7A9CBE" w14:textId="77777777" w:rsidR="00BE196D" w:rsidRPr="00416FE6" w:rsidRDefault="00BE196D" w:rsidP="00BE196D">
      <w:pPr>
        <w:pStyle w:val="EndNoteBibliography"/>
        <w:ind w:left="720" w:hanging="720"/>
        <w:rPr>
          <w:noProof/>
          <w:sz w:val="14"/>
          <w:szCs w:val="14"/>
        </w:rPr>
      </w:pPr>
      <w:r w:rsidRPr="00416FE6">
        <w:rPr>
          <w:noProof/>
          <w:sz w:val="14"/>
          <w:szCs w:val="14"/>
        </w:rPr>
        <w:t>437.</w:t>
      </w:r>
      <w:r w:rsidRPr="00416FE6">
        <w:rPr>
          <w:noProof/>
          <w:sz w:val="14"/>
          <w:szCs w:val="14"/>
        </w:rPr>
        <w:tab/>
        <w:t>van Groen BD, Nicolaï J, Kuik AC, Van Cruchten S, van Peer E, Smits A, Schmidt S, de Wildt SN, Allegaert K, De Schaepdrijver L, Annaert P, Badée J, (2021) Ontogeny of Hepatic Transporters and Drug-Metabolizing Enzymes in Humans and in Nonclinical Species. Pharmacol Rev 73: 597-678</w:t>
      </w:r>
    </w:p>
    <w:p w14:paraId="00DBEEC2" w14:textId="77777777" w:rsidR="00BE196D" w:rsidRPr="00416FE6" w:rsidRDefault="00BE196D" w:rsidP="00BE196D">
      <w:pPr>
        <w:pStyle w:val="EndNoteBibliography"/>
        <w:ind w:left="720" w:hanging="720"/>
        <w:rPr>
          <w:noProof/>
          <w:sz w:val="14"/>
          <w:szCs w:val="14"/>
        </w:rPr>
      </w:pPr>
      <w:r w:rsidRPr="00416FE6">
        <w:rPr>
          <w:noProof/>
          <w:sz w:val="14"/>
          <w:szCs w:val="14"/>
        </w:rPr>
        <w:t>438.</w:t>
      </w:r>
      <w:r w:rsidRPr="00416FE6">
        <w:rPr>
          <w:noProof/>
          <w:sz w:val="14"/>
          <w:szCs w:val="14"/>
        </w:rPr>
        <w:tab/>
        <w:t>van Nieuwkoop MM, Ramnarain D, Pouwels S, (2022) Enteral nutrition interruptions in the intensive care unit: A prospective study. Nutrition 96: 111580</w:t>
      </w:r>
    </w:p>
    <w:p w14:paraId="106331C4" w14:textId="77777777" w:rsidR="00BE196D" w:rsidRPr="00416FE6" w:rsidRDefault="00BE196D" w:rsidP="00BE196D">
      <w:pPr>
        <w:pStyle w:val="EndNoteBibliography"/>
        <w:ind w:left="720" w:hanging="720"/>
        <w:rPr>
          <w:noProof/>
          <w:sz w:val="14"/>
          <w:szCs w:val="14"/>
        </w:rPr>
      </w:pPr>
      <w:r w:rsidRPr="00416FE6">
        <w:rPr>
          <w:noProof/>
          <w:sz w:val="14"/>
          <w:szCs w:val="14"/>
        </w:rPr>
        <w:t>439.</w:t>
      </w:r>
      <w:r w:rsidRPr="00416FE6">
        <w:rPr>
          <w:noProof/>
          <w:sz w:val="14"/>
          <w:szCs w:val="14"/>
        </w:rPr>
        <w:tab/>
        <w:t>van Workum F, Verstegen MHP, Klarenbeek BR, Bouwense SAW, van Berge Henegouwen MI, Daams F, Gisbertz SS, Hannink G, Haveman JW, Heisterkamp J, Jansen W, Kouwenhoven EA, van Lanschot JJB, Nieuwenhuijzen GAP, van der Peet DL, Polat F, Ubels S, Wijnhoven BPL, Rovers MM, Rosman C, (2021) Intrathoracic vs Cervical Anastomosis After Totally or Hybrid Minimally Invasive Esophagectomy for Esophageal Cancer: A Randomized Clinical Trial. JAMA Surg 156: 601-610</w:t>
      </w:r>
    </w:p>
    <w:p w14:paraId="4878E2E7" w14:textId="77777777" w:rsidR="00BE196D" w:rsidRPr="00416FE6" w:rsidRDefault="00BE196D" w:rsidP="00BE196D">
      <w:pPr>
        <w:pStyle w:val="EndNoteBibliography"/>
        <w:ind w:left="720" w:hanging="720"/>
        <w:rPr>
          <w:noProof/>
          <w:sz w:val="14"/>
          <w:szCs w:val="14"/>
        </w:rPr>
      </w:pPr>
      <w:r w:rsidRPr="00416FE6">
        <w:rPr>
          <w:noProof/>
          <w:sz w:val="14"/>
          <w:szCs w:val="14"/>
        </w:rPr>
        <w:t>440.</w:t>
      </w:r>
      <w:r w:rsidRPr="00416FE6">
        <w:rPr>
          <w:noProof/>
          <w:sz w:val="14"/>
          <w:szCs w:val="14"/>
        </w:rPr>
        <w:tab/>
        <w:t>Viana MV, Becce F, Pantet O, Schmidt S, Bagnoud G, Thaden JJ, Ten Have GAM, Engelen M, Voidey A, Deutz NEP, Berger MM, (2021) Impact of β-hydroxy-β-methylbutyrate (HMB) on muscle loss and protein metabolism in critically ill patients: A RCT. Clin Nutr 40: 4878-4887</w:t>
      </w:r>
    </w:p>
    <w:p w14:paraId="60A58DD2" w14:textId="77777777" w:rsidR="00BE196D" w:rsidRPr="00416FE6" w:rsidRDefault="00BE196D" w:rsidP="00BE196D">
      <w:pPr>
        <w:pStyle w:val="EndNoteBibliography"/>
        <w:ind w:left="720" w:hanging="720"/>
        <w:rPr>
          <w:noProof/>
          <w:sz w:val="14"/>
          <w:szCs w:val="14"/>
        </w:rPr>
      </w:pPr>
      <w:r w:rsidRPr="00416FE6">
        <w:rPr>
          <w:noProof/>
          <w:sz w:val="14"/>
          <w:szCs w:val="14"/>
        </w:rPr>
        <w:t>441.</w:t>
      </w:r>
      <w:r w:rsidRPr="00416FE6">
        <w:rPr>
          <w:noProof/>
          <w:sz w:val="14"/>
          <w:szCs w:val="14"/>
        </w:rPr>
        <w:tab/>
        <w:t>Viana MV, Pantet O, Charrière M, Favre D, Piquilloud L, Schneider AG, Hurni CA, Berger MM, (2022) Specific nutrition and metabolic characteristics of critically ill patients with persistent COVID-19. JPEN J Parenter Enteral Nutr 46: 1149-1159</w:t>
      </w:r>
    </w:p>
    <w:p w14:paraId="4A3EA7FA" w14:textId="77777777" w:rsidR="00BE196D" w:rsidRPr="00416FE6" w:rsidRDefault="00BE196D" w:rsidP="00BE196D">
      <w:pPr>
        <w:pStyle w:val="EndNoteBibliography"/>
        <w:ind w:left="720" w:hanging="720"/>
        <w:rPr>
          <w:noProof/>
          <w:sz w:val="14"/>
          <w:szCs w:val="14"/>
        </w:rPr>
      </w:pPr>
      <w:r w:rsidRPr="00416FE6">
        <w:rPr>
          <w:noProof/>
          <w:sz w:val="14"/>
          <w:szCs w:val="14"/>
        </w:rPr>
        <w:t>442.</w:t>
      </w:r>
      <w:r w:rsidRPr="00416FE6">
        <w:rPr>
          <w:noProof/>
          <w:sz w:val="14"/>
          <w:szCs w:val="14"/>
        </w:rPr>
        <w:tab/>
        <w:t>Victoria M, Elena VB, Amparo GN, María JA, Adriana GV, Irene AC, Alejandra YM, Janeth BB, María AG, (2022) Gut microbiota alterations in critically ill older patients: a multicenter study. BMC Geriatr 22: 373</w:t>
      </w:r>
    </w:p>
    <w:p w14:paraId="60BEF0DE" w14:textId="77777777" w:rsidR="00BE196D" w:rsidRPr="00416FE6" w:rsidRDefault="00BE196D" w:rsidP="00BE196D">
      <w:pPr>
        <w:pStyle w:val="EndNoteBibliography"/>
        <w:ind w:left="720" w:hanging="720"/>
        <w:rPr>
          <w:noProof/>
          <w:sz w:val="14"/>
          <w:szCs w:val="14"/>
        </w:rPr>
      </w:pPr>
      <w:r w:rsidRPr="00416FE6">
        <w:rPr>
          <w:noProof/>
          <w:sz w:val="14"/>
          <w:szCs w:val="14"/>
        </w:rPr>
        <w:t>443.</w:t>
      </w:r>
      <w:r w:rsidRPr="00416FE6">
        <w:rPr>
          <w:noProof/>
          <w:sz w:val="14"/>
          <w:szCs w:val="14"/>
        </w:rPr>
        <w:tab/>
        <w:t>Vilchez-Monge AL, Garutti I, Jimeno C, Zaballos M, Jimenez C, Olmedilla L, Piñeiro P, Duque P, Salcedo M, Asencio JM, Lopez-Baena JA, Maruszewski P, Bañares R, Perez-Peña JM, (2020) Intraoperative Troponin Elevation in Liver Transplantation Is Independently Associated With Mortality: A Prospective Observational Study. Liver Transpl 26: 681-692</w:t>
      </w:r>
    </w:p>
    <w:p w14:paraId="182B66B1" w14:textId="77777777" w:rsidR="00BE196D" w:rsidRPr="00416FE6" w:rsidRDefault="00BE196D" w:rsidP="00BE196D">
      <w:pPr>
        <w:pStyle w:val="EndNoteBibliography"/>
        <w:ind w:left="720" w:hanging="720"/>
        <w:rPr>
          <w:noProof/>
          <w:sz w:val="14"/>
          <w:szCs w:val="14"/>
        </w:rPr>
      </w:pPr>
      <w:r w:rsidRPr="00416FE6">
        <w:rPr>
          <w:noProof/>
          <w:sz w:val="14"/>
          <w:szCs w:val="14"/>
        </w:rPr>
        <w:t>444.</w:t>
      </w:r>
      <w:r w:rsidRPr="00416FE6">
        <w:rPr>
          <w:noProof/>
          <w:sz w:val="14"/>
          <w:szCs w:val="14"/>
        </w:rPr>
        <w:tab/>
        <w:t>Visvalingam R, Ridley E, Barnett A, Rahman T, Fraser JF, (2022) Nutrition adequacy, gastrointestinal, and hepatic function during extracorporeal membrane oxygenation in critically ill adults: A retrospective observational study. Artif Organs 46: 1886-1892</w:t>
      </w:r>
    </w:p>
    <w:p w14:paraId="540F594F" w14:textId="77777777" w:rsidR="00BE196D" w:rsidRPr="00416FE6" w:rsidRDefault="00BE196D" w:rsidP="00BE196D">
      <w:pPr>
        <w:pStyle w:val="EndNoteBibliography"/>
        <w:ind w:left="720" w:hanging="720"/>
        <w:rPr>
          <w:noProof/>
          <w:sz w:val="14"/>
          <w:szCs w:val="14"/>
        </w:rPr>
      </w:pPr>
      <w:r w:rsidRPr="00416FE6">
        <w:rPr>
          <w:noProof/>
          <w:sz w:val="14"/>
          <w:szCs w:val="14"/>
        </w:rPr>
        <w:t>445.</w:t>
      </w:r>
      <w:r w:rsidRPr="00416FE6">
        <w:rPr>
          <w:noProof/>
          <w:sz w:val="14"/>
          <w:szCs w:val="14"/>
        </w:rPr>
        <w:tab/>
        <w:t>Wallgren UM, Sjölin J, Järnbert-Pettersson H, Kurland L, (2020) The predictive value of variables measurable in the ambulance and the development of the Predict Sepsis screening tools: a prospective cohort study. Scand J Trauma Resusc Emerg Med 28: 59</w:t>
      </w:r>
    </w:p>
    <w:p w14:paraId="6BE210B3" w14:textId="77777777" w:rsidR="00BE196D" w:rsidRPr="00416FE6" w:rsidRDefault="00BE196D" w:rsidP="00BE196D">
      <w:pPr>
        <w:pStyle w:val="EndNoteBibliography"/>
        <w:ind w:left="720" w:hanging="720"/>
        <w:rPr>
          <w:noProof/>
          <w:sz w:val="14"/>
          <w:szCs w:val="14"/>
        </w:rPr>
      </w:pPr>
      <w:r w:rsidRPr="00416FE6">
        <w:rPr>
          <w:noProof/>
          <w:sz w:val="14"/>
          <w:szCs w:val="14"/>
        </w:rPr>
        <w:lastRenderedPageBreak/>
        <w:t>446.</w:t>
      </w:r>
      <w:r w:rsidRPr="00416FE6">
        <w:rPr>
          <w:noProof/>
          <w:sz w:val="14"/>
          <w:szCs w:val="14"/>
        </w:rPr>
        <w:tab/>
        <w:t>Wallon G, Guth C, Guichon C, Thevenon S, Gazon M, Viale JP, Schoeffler M, Duperret S, Aubrun F, (2022) Extracorporeal Albumin Dialysis in Liver Failure with MARS and SPAD: A Randomized Crossover Trial. Blood Purif 51: 243-250</w:t>
      </w:r>
    </w:p>
    <w:p w14:paraId="5AA79D89" w14:textId="77777777" w:rsidR="00BE196D" w:rsidRPr="00416FE6" w:rsidRDefault="00BE196D" w:rsidP="00BE196D">
      <w:pPr>
        <w:pStyle w:val="EndNoteBibliography"/>
        <w:ind w:left="720" w:hanging="720"/>
        <w:rPr>
          <w:noProof/>
          <w:sz w:val="14"/>
          <w:szCs w:val="14"/>
        </w:rPr>
      </w:pPr>
      <w:r w:rsidRPr="00416FE6">
        <w:rPr>
          <w:noProof/>
          <w:sz w:val="14"/>
          <w:szCs w:val="14"/>
        </w:rPr>
        <w:t>447.</w:t>
      </w:r>
      <w:r w:rsidRPr="00416FE6">
        <w:rPr>
          <w:noProof/>
          <w:sz w:val="14"/>
          <w:szCs w:val="14"/>
        </w:rPr>
        <w:tab/>
        <w:t>Walsh CM, Lightdale JR, Mack DR, Amil-Dias J, Bontems P, Brill H, Croft NM, Fishman DS, Furlano RI, Gillett PM, Hojsak I, Homan M, Huynh HQ, Jacobson K, Leibowitz IH, Lerner DG, Liu QY, Mamula P, Narula P, Oliva S, Riley MR, Rosh JR, Tavares M, Utterson EC, Ambartsumyan L, Otley AR, Kramer RE, Connan V, McCreath GA, Thomson MA, (2022) Overview of the Pediatric Endoscopy Quality Improvement Network Quality Standards and Indicators for Pediatric Endoscopy: A Joint NASPGHAN/ESPGHAN Guideline. J Pediatr Gastroenterol Nutr 74: S3-s15</w:t>
      </w:r>
    </w:p>
    <w:p w14:paraId="6B536A02" w14:textId="77777777" w:rsidR="00BE196D" w:rsidRPr="00416FE6" w:rsidRDefault="00BE196D" w:rsidP="00BE196D">
      <w:pPr>
        <w:pStyle w:val="EndNoteBibliography"/>
        <w:ind w:left="720" w:hanging="720"/>
        <w:rPr>
          <w:noProof/>
          <w:sz w:val="14"/>
          <w:szCs w:val="14"/>
        </w:rPr>
      </w:pPr>
      <w:r w:rsidRPr="00416FE6">
        <w:rPr>
          <w:noProof/>
          <w:sz w:val="14"/>
          <w:szCs w:val="14"/>
        </w:rPr>
        <w:t>448.</w:t>
      </w:r>
      <w:r w:rsidRPr="00416FE6">
        <w:rPr>
          <w:noProof/>
          <w:sz w:val="14"/>
          <w:szCs w:val="14"/>
        </w:rPr>
        <w:tab/>
        <w:t>Walter E, Gibson OR, Stacey M, Hill N, Parsons IT, Woods D, (2021) Changes in gastrointestinal cell integrity after marathon running and exercise-associated collapse. Eur J Appl Physiol 121: 1179-1187</w:t>
      </w:r>
    </w:p>
    <w:p w14:paraId="7A16B560" w14:textId="77777777" w:rsidR="00BE196D" w:rsidRPr="00416FE6" w:rsidRDefault="00BE196D" w:rsidP="00BE196D">
      <w:pPr>
        <w:pStyle w:val="EndNoteBibliography"/>
        <w:ind w:left="720" w:hanging="720"/>
        <w:rPr>
          <w:noProof/>
          <w:sz w:val="14"/>
          <w:szCs w:val="14"/>
        </w:rPr>
      </w:pPr>
      <w:r w:rsidRPr="00416FE6">
        <w:rPr>
          <w:noProof/>
          <w:sz w:val="14"/>
          <w:szCs w:val="14"/>
        </w:rPr>
        <w:t>449.</w:t>
      </w:r>
      <w:r w:rsidRPr="00416FE6">
        <w:rPr>
          <w:noProof/>
          <w:sz w:val="14"/>
          <w:szCs w:val="14"/>
        </w:rPr>
        <w:tab/>
        <w:t>Wang CZ, Wan JY, Wan J, Wang S, Luo Y, Zeng J, Yao H, Zhang CF, Zhang QH, Sawadogo WR, Xu M, Du W, Qi LW, Li P, Yuan CS, (2020) Human intestinal microbiota derived metabolism signature from a North American native botanical Oplopanax horridus with UPLC/Q-TOF-MS analysis. Biomed Chromatogr 34: e4911</w:t>
      </w:r>
    </w:p>
    <w:p w14:paraId="54391E3B" w14:textId="77777777" w:rsidR="00BE196D" w:rsidRPr="00416FE6" w:rsidRDefault="00BE196D" w:rsidP="00BE196D">
      <w:pPr>
        <w:pStyle w:val="EndNoteBibliography"/>
        <w:ind w:left="720" w:hanging="720"/>
        <w:rPr>
          <w:noProof/>
          <w:sz w:val="14"/>
          <w:szCs w:val="14"/>
        </w:rPr>
      </w:pPr>
      <w:r w:rsidRPr="00416FE6">
        <w:rPr>
          <w:noProof/>
          <w:sz w:val="14"/>
          <w:szCs w:val="14"/>
        </w:rPr>
        <w:t>450.</w:t>
      </w:r>
      <w:r w:rsidRPr="00416FE6">
        <w:rPr>
          <w:noProof/>
          <w:sz w:val="14"/>
          <w:szCs w:val="14"/>
        </w:rPr>
        <w:tab/>
        <w:t>Wang D, Dong D, Wang C, Cui Y, Jiang C, Ni Q, Su T, Wang G, Mao E, Peng Y, (2020) Risk factors and intestinal microbiota: Clostridioides difficile infection in patients receiving enteral nutrition at Intensive Care Units. Crit Care 24: 426</w:t>
      </w:r>
    </w:p>
    <w:p w14:paraId="2E49AF1A" w14:textId="77777777" w:rsidR="00BE196D" w:rsidRPr="00416FE6" w:rsidRDefault="00BE196D" w:rsidP="00BE196D">
      <w:pPr>
        <w:pStyle w:val="EndNoteBibliography"/>
        <w:ind w:left="720" w:hanging="720"/>
        <w:rPr>
          <w:noProof/>
          <w:sz w:val="14"/>
          <w:szCs w:val="14"/>
        </w:rPr>
      </w:pPr>
      <w:r w:rsidRPr="00416FE6">
        <w:rPr>
          <w:noProof/>
          <w:sz w:val="14"/>
          <w:szCs w:val="14"/>
        </w:rPr>
        <w:t>451.</w:t>
      </w:r>
      <w:r w:rsidRPr="00416FE6">
        <w:rPr>
          <w:noProof/>
          <w:sz w:val="14"/>
          <w:szCs w:val="14"/>
        </w:rPr>
        <w:tab/>
        <w:t>Wang J, Zhao K, Mao X, Zhang Y, Shao J, Fan W, Wang Y, (2021) Relationship between CRP Albumin Ratio and the Mortality in Critically Ill Patients with AKI: A Retrospective Observational Study. Biomed Res Int 2021: 9957563</w:t>
      </w:r>
    </w:p>
    <w:p w14:paraId="5BCF40F9" w14:textId="77777777" w:rsidR="00BE196D" w:rsidRPr="00416FE6" w:rsidRDefault="00BE196D" w:rsidP="00BE196D">
      <w:pPr>
        <w:pStyle w:val="EndNoteBibliography"/>
        <w:ind w:left="720" w:hanging="720"/>
        <w:rPr>
          <w:noProof/>
          <w:sz w:val="14"/>
          <w:szCs w:val="14"/>
        </w:rPr>
      </w:pPr>
      <w:r w:rsidRPr="00416FE6">
        <w:rPr>
          <w:noProof/>
          <w:sz w:val="14"/>
          <w:szCs w:val="14"/>
        </w:rPr>
        <w:t>452.</w:t>
      </w:r>
      <w:r w:rsidRPr="00416FE6">
        <w:rPr>
          <w:noProof/>
          <w:sz w:val="14"/>
          <w:szCs w:val="14"/>
        </w:rPr>
        <w:tab/>
        <w:t>Wang K, Tan F, Zhou R, Liu D, Ni Z, Liu J, Luo F, (2020) Therapeutic response to corticosteroids in a critically ill patient with COVID-19: A case report. Medicine (Baltimore) 99: e21597</w:t>
      </w:r>
    </w:p>
    <w:p w14:paraId="38FC8A11" w14:textId="77777777" w:rsidR="00BE196D" w:rsidRPr="00416FE6" w:rsidRDefault="00BE196D" w:rsidP="00BE196D">
      <w:pPr>
        <w:pStyle w:val="EndNoteBibliography"/>
        <w:ind w:left="720" w:hanging="720"/>
        <w:rPr>
          <w:noProof/>
          <w:sz w:val="14"/>
          <w:szCs w:val="14"/>
        </w:rPr>
      </w:pPr>
      <w:r w:rsidRPr="00416FE6">
        <w:rPr>
          <w:noProof/>
          <w:sz w:val="14"/>
          <w:szCs w:val="14"/>
        </w:rPr>
        <w:t>453.</w:t>
      </w:r>
      <w:r w:rsidRPr="00416FE6">
        <w:rPr>
          <w:noProof/>
          <w:sz w:val="14"/>
          <w:szCs w:val="14"/>
        </w:rPr>
        <w:tab/>
        <w:t>Wang L, Zeng YB, Chen JY, Luo Q, Wang R, Zhang R, Zheng D, Dong YH, Zou WB, Xie X, Du YQ, Li ZS, (2020) A simple new scoring system for predicting the mortality of severe acute pancreatitis: A retrospective clinical study. Medicine (Baltimore) 99: e20646</w:t>
      </w:r>
    </w:p>
    <w:p w14:paraId="4B498072" w14:textId="77777777" w:rsidR="00BE196D" w:rsidRPr="00416FE6" w:rsidRDefault="00BE196D" w:rsidP="00BE196D">
      <w:pPr>
        <w:pStyle w:val="EndNoteBibliography"/>
        <w:ind w:left="720" w:hanging="720"/>
        <w:rPr>
          <w:noProof/>
          <w:sz w:val="14"/>
          <w:szCs w:val="14"/>
        </w:rPr>
      </w:pPr>
      <w:r w:rsidRPr="00416FE6">
        <w:rPr>
          <w:noProof/>
          <w:sz w:val="14"/>
          <w:szCs w:val="14"/>
        </w:rPr>
        <w:t>454.</w:t>
      </w:r>
      <w:r w:rsidRPr="00416FE6">
        <w:rPr>
          <w:noProof/>
          <w:sz w:val="14"/>
          <w:szCs w:val="14"/>
        </w:rPr>
        <w:tab/>
        <w:t>Wang LC, Hu YF, Chen L, Xing R, Lin XF, Kou QY, (2020) Desmopressin acetate decreases blood loss in patients with massive hemorrhage undergoing gastrointestinal surgery. Turk J Gastroenterol 31: 474-481</w:t>
      </w:r>
    </w:p>
    <w:p w14:paraId="5DD1802F" w14:textId="77777777" w:rsidR="00BE196D" w:rsidRPr="00416FE6" w:rsidRDefault="00BE196D" w:rsidP="00BE196D">
      <w:pPr>
        <w:pStyle w:val="EndNoteBibliography"/>
        <w:ind w:left="720" w:hanging="720"/>
        <w:rPr>
          <w:noProof/>
          <w:sz w:val="14"/>
          <w:szCs w:val="14"/>
        </w:rPr>
      </w:pPr>
      <w:r w:rsidRPr="00416FE6">
        <w:rPr>
          <w:noProof/>
          <w:sz w:val="14"/>
          <w:szCs w:val="14"/>
        </w:rPr>
        <w:t>455.</w:t>
      </w:r>
      <w:r w:rsidRPr="00416FE6">
        <w:rPr>
          <w:noProof/>
          <w:sz w:val="14"/>
          <w:szCs w:val="14"/>
        </w:rPr>
        <w:tab/>
        <w:t>Wang LJ, Yang C, Dou ZJ, Wang PP, Hu ZX, Wang B, (2021) [Preliminary analysis of intestinal microflora in patients with different severity of OSAHS]. Zhonghua Jie He He Hu Xi Za Zhi 44: 543-549</w:t>
      </w:r>
    </w:p>
    <w:p w14:paraId="492F850F" w14:textId="77777777" w:rsidR="00BE196D" w:rsidRPr="00416FE6" w:rsidRDefault="00BE196D" w:rsidP="00BE196D">
      <w:pPr>
        <w:pStyle w:val="EndNoteBibliography"/>
        <w:ind w:left="720" w:hanging="720"/>
        <w:rPr>
          <w:noProof/>
          <w:sz w:val="14"/>
          <w:szCs w:val="14"/>
        </w:rPr>
      </w:pPr>
      <w:r w:rsidRPr="00416FE6">
        <w:rPr>
          <w:noProof/>
          <w:sz w:val="14"/>
          <w:szCs w:val="14"/>
        </w:rPr>
        <w:t>456.</w:t>
      </w:r>
      <w:r w:rsidRPr="00416FE6">
        <w:rPr>
          <w:noProof/>
          <w:sz w:val="14"/>
          <w:szCs w:val="14"/>
        </w:rPr>
        <w:tab/>
        <w:t>Wang P, Li Y, Lv D, Yang L, Ding L, Zhou J, Hong W, Chen Y, Zhang D, He S, Zhou J, Wang K, (2021) Mefatinib as first-line treatment of patients with advanced EGFR-mutant non-small-cell lung cancer: a phase Ib/II efficacy and biomarker study. Signal Transduct Target Ther 6: 374</w:t>
      </w:r>
    </w:p>
    <w:p w14:paraId="3F105F33" w14:textId="77777777" w:rsidR="00BE196D" w:rsidRPr="00416FE6" w:rsidRDefault="00BE196D" w:rsidP="00BE196D">
      <w:pPr>
        <w:pStyle w:val="EndNoteBibliography"/>
        <w:ind w:left="720" w:hanging="720"/>
        <w:rPr>
          <w:noProof/>
          <w:sz w:val="14"/>
          <w:szCs w:val="14"/>
        </w:rPr>
      </w:pPr>
      <w:r w:rsidRPr="00416FE6">
        <w:rPr>
          <w:noProof/>
          <w:sz w:val="14"/>
          <w:szCs w:val="14"/>
        </w:rPr>
        <w:t>457.</w:t>
      </w:r>
      <w:r w:rsidRPr="00416FE6">
        <w:rPr>
          <w:noProof/>
          <w:sz w:val="14"/>
          <w:szCs w:val="14"/>
        </w:rPr>
        <w:tab/>
        <w:t>Wang P, Tan X, Li Q, Qian M, Cheng A, Ma B, Wan P, Zhang X, Guo C, Sheng M, Yi M, Yu M, (2021) Extra-pulmonary complications of 45 critically ill patients with COVID-19 in Yichang, Hubei province, China: A single-centered, retrospective, observation study. Medicine (Baltimore) 100: e24604</w:t>
      </w:r>
    </w:p>
    <w:p w14:paraId="7220FDB1" w14:textId="77777777" w:rsidR="00BE196D" w:rsidRPr="00416FE6" w:rsidRDefault="00BE196D" w:rsidP="00BE196D">
      <w:pPr>
        <w:pStyle w:val="EndNoteBibliography"/>
        <w:ind w:left="720" w:hanging="720"/>
        <w:rPr>
          <w:noProof/>
          <w:sz w:val="14"/>
          <w:szCs w:val="14"/>
        </w:rPr>
      </w:pPr>
      <w:r w:rsidRPr="00416FE6">
        <w:rPr>
          <w:noProof/>
          <w:sz w:val="14"/>
          <w:szCs w:val="14"/>
        </w:rPr>
        <w:t>458.</w:t>
      </w:r>
      <w:r w:rsidRPr="00416FE6">
        <w:rPr>
          <w:noProof/>
          <w:sz w:val="14"/>
          <w:szCs w:val="14"/>
        </w:rPr>
        <w:tab/>
        <w:t>Wang P, Yin X, Chen G, Li L, Le Y, Xie Z, Ouyang W, Tong J, (2021) Perioperative probiotic treatment decreased the incidence of postoperative cognitive impairment in elderly patients following non-cardiac surgery: A randomised double-blind and placebo-controlled trial. Clin Nutr 40: 64-71</w:t>
      </w:r>
    </w:p>
    <w:p w14:paraId="76B16B27" w14:textId="77777777" w:rsidR="00BE196D" w:rsidRPr="00416FE6" w:rsidRDefault="00BE196D" w:rsidP="00BE196D">
      <w:pPr>
        <w:pStyle w:val="EndNoteBibliography"/>
        <w:ind w:left="720" w:hanging="720"/>
        <w:rPr>
          <w:noProof/>
          <w:sz w:val="14"/>
          <w:szCs w:val="14"/>
        </w:rPr>
      </w:pPr>
      <w:r w:rsidRPr="00416FE6">
        <w:rPr>
          <w:noProof/>
          <w:sz w:val="14"/>
          <w:szCs w:val="14"/>
        </w:rPr>
        <w:t>459.</w:t>
      </w:r>
      <w:r w:rsidRPr="00416FE6">
        <w:rPr>
          <w:noProof/>
          <w:sz w:val="14"/>
          <w:szCs w:val="14"/>
        </w:rPr>
        <w:tab/>
        <w:t>Wang W, Song Y, Zhang Y, Wang Z, Liu Z, Li S, Tang Y, Liu X, (2022) [Short-term effect of HeartCon left ventricular assist device on the treatment of 20 adult patients with end-stage heart failure]. Zhonghua Wei Zhong Bing Ji Jiu Yi Xue 34: 1258-1262</w:t>
      </w:r>
    </w:p>
    <w:p w14:paraId="0F68C11D" w14:textId="77777777" w:rsidR="00BE196D" w:rsidRPr="00416FE6" w:rsidRDefault="00BE196D" w:rsidP="00BE196D">
      <w:pPr>
        <w:pStyle w:val="EndNoteBibliography"/>
        <w:ind w:left="720" w:hanging="720"/>
        <w:rPr>
          <w:noProof/>
          <w:sz w:val="14"/>
          <w:szCs w:val="14"/>
        </w:rPr>
      </w:pPr>
      <w:r w:rsidRPr="00416FE6">
        <w:rPr>
          <w:noProof/>
          <w:sz w:val="14"/>
          <w:szCs w:val="14"/>
        </w:rPr>
        <w:t>460.</w:t>
      </w:r>
      <w:r w:rsidRPr="00416FE6">
        <w:rPr>
          <w:noProof/>
          <w:sz w:val="14"/>
          <w:szCs w:val="14"/>
        </w:rPr>
        <w:tab/>
        <w:t>Wang X, Chen X, Tang F, Luo W, Fang J, Qi C, Sun H, Xiao H, Peng X, Shao J, (2021) Be aware of acute kidney injury in critically ill children with COVID-19. Pediatr Nephrol 36: 163-169</w:t>
      </w:r>
    </w:p>
    <w:p w14:paraId="40C53872" w14:textId="77777777" w:rsidR="00BE196D" w:rsidRPr="00416FE6" w:rsidRDefault="00BE196D" w:rsidP="00BE196D">
      <w:pPr>
        <w:pStyle w:val="EndNoteBibliography"/>
        <w:ind w:left="720" w:hanging="720"/>
        <w:rPr>
          <w:noProof/>
          <w:sz w:val="14"/>
          <w:szCs w:val="14"/>
        </w:rPr>
      </w:pPr>
      <w:r w:rsidRPr="00416FE6">
        <w:rPr>
          <w:noProof/>
          <w:sz w:val="14"/>
          <w:szCs w:val="14"/>
        </w:rPr>
        <w:t>461.</w:t>
      </w:r>
      <w:r w:rsidRPr="00416FE6">
        <w:rPr>
          <w:noProof/>
          <w:sz w:val="14"/>
          <w:szCs w:val="14"/>
        </w:rPr>
        <w:tab/>
        <w:t>Wang X, Sun J, Li Z, Luo H, Zhao M, Li Z, Li Q, (2022) Impact of abdominal massage on enteral nutrition complications in adult critically ill patients: A systematic review and meta-analysis. Complement Ther Med 64: 102796</w:t>
      </w:r>
    </w:p>
    <w:p w14:paraId="69134F1E" w14:textId="77777777" w:rsidR="00BE196D" w:rsidRPr="00416FE6" w:rsidRDefault="00BE196D" w:rsidP="00BE196D">
      <w:pPr>
        <w:pStyle w:val="EndNoteBibliography"/>
        <w:ind w:left="720" w:hanging="720"/>
        <w:rPr>
          <w:noProof/>
          <w:sz w:val="14"/>
          <w:szCs w:val="14"/>
        </w:rPr>
      </w:pPr>
      <w:r w:rsidRPr="00416FE6">
        <w:rPr>
          <w:noProof/>
          <w:sz w:val="14"/>
          <w:szCs w:val="14"/>
        </w:rPr>
        <w:t>462.</w:t>
      </w:r>
      <w:r w:rsidRPr="00416FE6">
        <w:rPr>
          <w:noProof/>
          <w:sz w:val="14"/>
          <w:szCs w:val="14"/>
        </w:rPr>
        <w:tab/>
        <w:t>Wang X, Yuan B, (2020) Jaundice Occurrence After a Large Area Burn Is a Possible Indication to Delay Surgery. J Burn Care Res 41: 727-730</w:t>
      </w:r>
    </w:p>
    <w:p w14:paraId="24CF2CB5" w14:textId="77777777" w:rsidR="00BE196D" w:rsidRPr="00416FE6" w:rsidRDefault="00BE196D" w:rsidP="00BE196D">
      <w:pPr>
        <w:pStyle w:val="EndNoteBibliography"/>
        <w:ind w:left="720" w:hanging="720"/>
        <w:rPr>
          <w:noProof/>
          <w:sz w:val="14"/>
          <w:szCs w:val="14"/>
        </w:rPr>
      </w:pPr>
      <w:r w:rsidRPr="00416FE6">
        <w:rPr>
          <w:noProof/>
          <w:sz w:val="14"/>
          <w:szCs w:val="14"/>
        </w:rPr>
        <w:t>463.</w:t>
      </w:r>
      <w:r w:rsidRPr="00416FE6">
        <w:rPr>
          <w:noProof/>
          <w:sz w:val="14"/>
          <w:szCs w:val="14"/>
        </w:rPr>
        <w:tab/>
        <w:t>Wang Y, Tong YQ, Zhou W, Tian ZL, Li NN, Lyu XX, Sun TY, Ke HX, (2021) [Electronic cigarette use-associated lung injury: a case report and literature review]. Zhonghua Jie He He Hu Xi Za Zhi 44: 481-487</w:t>
      </w:r>
    </w:p>
    <w:p w14:paraId="3AF2EA6E" w14:textId="77777777" w:rsidR="00BE196D" w:rsidRPr="00416FE6" w:rsidRDefault="00BE196D" w:rsidP="00BE196D">
      <w:pPr>
        <w:pStyle w:val="EndNoteBibliography"/>
        <w:ind w:left="720" w:hanging="720"/>
        <w:rPr>
          <w:noProof/>
          <w:sz w:val="14"/>
          <w:szCs w:val="14"/>
        </w:rPr>
      </w:pPr>
      <w:r w:rsidRPr="00416FE6">
        <w:rPr>
          <w:noProof/>
          <w:sz w:val="14"/>
          <w:szCs w:val="14"/>
        </w:rPr>
        <w:t>464.</w:t>
      </w:r>
      <w:r w:rsidRPr="00416FE6">
        <w:rPr>
          <w:noProof/>
          <w:sz w:val="14"/>
          <w:szCs w:val="14"/>
        </w:rPr>
        <w:tab/>
        <w:t>Wee AKH, (2021) COVID-19's toll on the elderly and those with diabetes mellitus - Is vitamin B12 deficiency an accomplice? Med Hypotheses 146: 110374</w:t>
      </w:r>
    </w:p>
    <w:p w14:paraId="14184D2A" w14:textId="77777777" w:rsidR="00BE196D" w:rsidRPr="00416FE6" w:rsidRDefault="00BE196D" w:rsidP="00BE196D">
      <w:pPr>
        <w:pStyle w:val="EndNoteBibliography"/>
        <w:ind w:left="720" w:hanging="720"/>
        <w:rPr>
          <w:noProof/>
          <w:sz w:val="14"/>
          <w:szCs w:val="14"/>
        </w:rPr>
      </w:pPr>
      <w:r w:rsidRPr="00416FE6">
        <w:rPr>
          <w:noProof/>
          <w:sz w:val="14"/>
          <w:szCs w:val="14"/>
        </w:rPr>
        <w:t>465.</w:t>
      </w:r>
      <w:r w:rsidRPr="00416FE6">
        <w:rPr>
          <w:noProof/>
          <w:sz w:val="14"/>
          <w:szCs w:val="14"/>
        </w:rPr>
        <w:tab/>
        <w:t>Whitehead J, Summers MJ, Louis R, Weinel LM, Lange K, Dunn B, Chapman MJ, Chapple LS, (2022) Assessment of physiological barriers to nutrition following critical illness. Clin Nutr 41: 11-20</w:t>
      </w:r>
    </w:p>
    <w:p w14:paraId="0354F783" w14:textId="77777777" w:rsidR="00BE196D" w:rsidRPr="00416FE6" w:rsidRDefault="00BE196D" w:rsidP="00BE196D">
      <w:pPr>
        <w:pStyle w:val="EndNoteBibliography"/>
        <w:ind w:left="720" w:hanging="720"/>
        <w:rPr>
          <w:noProof/>
          <w:sz w:val="14"/>
          <w:szCs w:val="14"/>
        </w:rPr>
      </w:pPr>
      <w:r w:rsidRPr="00416FE6">
        <w:rPr>
          <w:noProof/>
          <w:sz w:val="14"/>
          <w:szCs w:val="14"/>
        </w:rPr>
        <w:t>466.</w:t>
      </w:r>
      <w:r w:rsidRPr="00416FE6">
        <w:rPr>
          <w:noProof/>
          <w:sz w:val="14"/>
          <w:szCs w:val="14"/>
        </w:rPr>
        <w:tab/>
        <w:t>Wilson BC, Butler É M, Grigg CP, Derraik JGB, Chiavaroli V, Walker N, Thampi S, Creagh C, Reynolds AJ, Vatanen T, O'Sullivan JM, Cutfield WS, (2021) Oral administration of maternal vaginal microbes at birth to restore gut microbiome development in infants born by caesarean section: A pilot randomised placebo-controlled trial. EBioMedicine 69: 103443</w:t>
      </w:r>
    </w:p>
    <w:p w14:paraId="6DA8195B" w14:textId="77777777" w:rsidR="00BE196D" w:rsidRPr="00416FE6" w:rsidRDefault="00BE196D" w:rsidP="00BE196D">
      <w:pPr>
        <w:pStyle w:val="EndNoteBibliography"/>
        <w:ind w:left="720" w:hanging="720"/>
        <w:rPr>
          <w:noProof/>
          <w:sz w:val="14"/>
          <w:szCs w:val="14"/>
        </w:rPr>
      </w:pPr>
      <w:r w:rsidRPr="00416FE6">
        <w:rPr>
          <w:noProof/>
          <w:sz w:val="14"/>
          <w:szCs w:val="14"/>
        </w:rPr>
        <w:t>467.</w:t>
      </w:r>
      <w:r w:rsidRPr="00416FE6">
        <w:rPr>
          <w:noProof/>
          <w:sz w:val="14"/>
          <w:szCs w:val="14"/>
        </w:rPr>
        <w:tab/>
        <w:t>Wolfe A, Lee TJ, Gillespie CT, Rao S, Walter JM, (2021) Tracheitis as the Initial Presentation of Crohn's Disease. Am J Respir Crit Care Med 203: e9-e10</w:t>
      </w:r>
    </w:p>
    <w:p w14:paraId="64E19DD0" w14:textId="77777777" w:rsidR="00BE196D" w:rsidRPr="00416FE6" w:rsidRDefault="00BE196D" w:rsidP="00BE196D">
      <w:pPr>
        <w:pStyle w:val="EndNoteBibliography"/>
        <w:ind w:left="720" w:hanging="720"/>
        <w:rPr>
          <w:noProof/>
          <w:sz w:val="14"/>
          <w:szCs w:val="14"/>
        </w:rPr>
      </w:pPr>
      <w:r w:rsidRPr="00416FE6">
        <w:rPr>
          <w:noProof/>
          <w:sz w:val="14"/>
          <w:szCs w:val="14"/>
        </w:rPr>
        <w:t>468.</w:t>
      </w:r>
      <w:r w:rsidRPr="00416FE6">
        <w:rPr>
          <w:noProof/>
          <w:sz w:val="14"/>
          <w:szCs w:val="14"/>
        </w:rPr>
        <w:tab/>
        <w:t>Wu HY, Lin YT, Tsai WC, Chiu YL, Ko MJ, Yang JY, Pai MF, Hsu HS, Hsu SP, Peng YS, Liao CH, (2023) Microbiota analysis in the hemodialysis population - Focusing on Enterobacteriaceae. J Microbiol Immunol Infect 56: 311-323</w:t>
      </w:r>
    </w:p>
    <w:p w14:paraId="3E701898" w14:textId="77777777" w:rsidR="00BE196D" w:rsidRPr="00416FE6" w:rsidRDefault="00BE196D" w:rsidP="00BE196D">
      <w:pPr>
        <w:pStyle w:val="EndNoteBibliography"/>
        <w:ind w:left="720" w:hanging="720"/>
        <w:rPr>
          <w:noProof/>
          <w:sz w:val="14"/>
          <w:szCs w:val="14"/>
        </w:rPr>
      </w:pPr>
      <w:r w:rsidRPr="00416FE6">
        <w:rPr>
          <w:noProof/>
          <w:sz w:val="14"/>
          <w:szCs w:val="14"/>
        </w:rPr>
        <w:t>469.</w:t>
      </w:r>
      <w:r w:rsidRPr="00416FE6">
        <w:rPr>
          <w:noProof/>
          <w:sz w:val="14"/>
          <w:szCs w:val="14"/>
        </w:rPr>
        <w:tab/>
        <w:t>Wu J, Huang J, Zhu G, Liu Y, Xiao H, Zhou Q, Si X, Yi H, Wang C, Yang D, Chen S, Liu X, Liu Z, Wang Q, Lv Q, Huang Y, Yu Y, Guan X, Li Y, Nirantharakumar K, Cheng K, Peng S, Xiao H, (2020) Systemic Corticosteroids and Mortality in Severe and Critical COVID-19 Patients in Wuhan, China. J Clin Endocrinol Metab 105</w:t>
      </w:r>
    </w:p>
    <w:p w14:paraId="6D6C4580" w14:textId="77777777" w:rsidR="00BE196D" w:rsidRPr="00416FE6" w:rsidRDefault="00BE196D" w:rsidP="00BE196D">
      <w:pPr>
        <w:pStyle w:val="EndNoteBibliography"/>
        <w:ind w:left="720" w:hanging="720"/>
        <w:rPr>
          <w:noProof/>
          <w:sz w:val="14"/>
          <w:szCs w:val="14"/>
        </w:rPr>
      </w:pPr>
      <w:r w:rsidRPr="00416FE6">
        <w:rPr>
          <w:noProof/>
          <w:sz w:val="14"/>
          <w:szCs w:val="14"/>
        </w:rPr>
        <w:t>470.</w:t>
      </w:r>
      <w:r w:rsidRPr="00416FE6">
        <w:rPr>
          <w:noProof/>
          <w:sz w:val="14"/>
          <w:szCs w:val="14"/>
        </w:rPr>
        <w:tab/>
        <w:t>Xia Q, Chen G, Ren Y, Zheng T, Shen C, Li M, Chen X, Zhai H, Li Z, Xu J, Gu A, Jin M, Fan L, (2021) Investigating efficacy of "microbiota modulation of the gut-lung Axis" combined with chemotherapy in patients with advanced NSCLC: study protocol for a multicenter, prospective, double blind, placebo controlled, randomized trial. BMC Cancer 21: 721</w:t>
      </w:r>
    </w:p>
    <w:p w14:paraId="6DB327DF" w14:textId="77777777" w:rsidR="00BE196D" w:rsidRPr="00416FE6" w:rsidRDefault="00BE196D" w:rsidP="00BE196D">
      <w:pPr>
        <w:pStyle w:val="EndNoteBibliography"/>
        <w:ind w:left="720" w:hanging="720"/>
        <w:rPr>
          <w:noProof/>
          <w:sz w:val="14"/>
          <w:szCs w:val="14"/>
        </w:rPr>
      </w:pPr>
      <w:r w:rsidRPr="00416FE6">
        <w:rPr>
          <w:noProof/>
          <w:sz w:val="14"/>
          <w:szCs w:val="14"/>
        </w:rPr>
        <w:t>471.</w:t>
      </w:r>
      <w:r w:rsidRPr="00416FE6">
        <w:rPr>
          <w:noProof/>
          <w:sz w:val="14"/>
          <w:szCs w:val="14"/>
        </w:rPr>
        <w:tab/>
        <w:t>Xiang Z, Liu J, Shi D, Chen W, Li J, Yan R, Bi Y, Hu W, Zhu Z, Yu Y, Yang Z, (2020) Glucocorticoids improve severe or critical COVID-19 by activating ACE2 and reducing IL-6 levels. Int J Biol Sci 16: 2382-2391</w:t>
      </w:r>
    </w:p>
    <w:p w14:paraId="0D0D9744" w14:textId="77777777" w:rsidR="00BE196D" w:rsidRPr="00416FE6" w:rsidRDefault="00BE196D" w:rsidP="00BE196D">
      <w:pPr>
        <w:pStyle w:val="EndNoteBibliography"/>
        <w:ind w:left="720" w:hanging="720"/>
        <w:rPr>
          <w:noProof/>
          <w:sz w:val="14"/>
          <w:szCs w:val="14"/>
        </w:rPr>
      </w:pPr>
      <w:r w:rsidRPr="00416FE6">
        <w:rPr>
          <w:noProof/>
          <w:sz w:val="14"/>
          <w:szCs w:val="14"/>
        </w:rPr>
        <w:t>472.</w:t>
      </w:r>
      <w:r w:rsidRPr="00416FE6">
        <w:rPr>
          <w:noProof/>
          <w:sz w:val="14"/>
          <w:szCs w:val="14"/>
        </w:rPr>
        <w:tab/>
        <w:t>Xie HS, Chen GP, Huang JF, Zhao JM, Zeng AM, Wang BY, Lin QC, (2021) Impact of upper airway configuration on CPAP titration assessed by CT during Müller's maneuver in OSA patients. Respir Physiol Neurobiol 284: 103559</w:t>
      </w:r>
    </w:p>
    <w:p w14:paraId="5D70CBEA" w14:textId="77777777" w:rsidR="00BE196D" w:rsidRPr="00416FE6" w:rsidRDefault="00BE196D" w:rsidP="00BE196D">
      <w:pPr>
        <w:pStyle w:val="EndNoteBibliography"/>
        <w:ind w:left="720" w:hanging="720"/>
        <w:rPr>
          <w:noProof/>
          <w:sz w:val="14"/>
          <w:szCs w:val="14"/>
        </w:rPr>
      </w:pPr>
      <w:r w:rsidRPr="00416FE6">
        <w:rPr>
          <w:noProof/>
          <w:sz w:val="14"/>
          <w:szCs w:val="14"/>
        </w:rPr>
        <w:t>473.</w:t>
      </w:r>
      <w:r w:rsidRPr="00416FE6">
        <w:rPr>
          <w:noProof/>
          <w:sz w:val="14"/>
          <w:szCs w:val="14"/>
        </w:rPr>
        <w:tab/>
        <w:t>Xie RL, Chen WW, Qi MZ, Tan D, Zhao B, Huang J, Li L, Wang JL, Zhong M, Yuan J, Fei J, Chen Y, Mao EQ, Chen E, (2021) Trefoil factor-2, an early predictor for acute gastrointestinal injury in patients with acute pancreatitis. Medicine (Baltimore) 100: e26624</w:t>
      </w:r>
    </w:p>
    <w:p w14:paraId="4B4BC366" w14:textId="77777777" w:rsidR="00BE196D" w:rsidRPr="00416FE6" w:rsidRDefault="00BE196D" w:rsidP="00BE196D">
      <w:pPr>
        <w:pStyle w:val="EndNoteBibliography"/>
        <w:ind w:left="720" w:hanging="720"/>
        <w:rPr>
          <w:noProof/>
          <w:sz w:val="14"/>
          <w:szCs w:val="14"/>
        </w:rPr>
      </w:pPr>
      <w:r w:rsidRPr="00416FE6">
        <w:rPr>
          <w:noProof/>
          <w:sz w:val="14"/>
          <w:szCs w:val="14"/>
        </w:rPr>
        <w:t>474.</w:t>
      </w:r>
      <w:r w:rsidRPr="00416FE6">
        <w:rPr>
          <w:noProof/>
          <w:sz w:val="14"/>
          <w:szCs w:val="14"/>
        </w:rPr>
        <w:tab/>
        <w:t>Xie Y, Tian R, Wang T, Jin W, Hou Y, Zhou Z, Wang R, (2021) A prediction model of enteral nutrition complicated with severe diarrhea in ICU patients based on CD55. Ann Palliat Med 10: 1610-1619</w:t>
      </w:r>
    </w:p>
    <w:p w14:paraId="3493EF68" w14:textId="77777777" w:rsidR="00BE196D" w:rsidRPr="00416FE6" w:rsidRDefault="00BE196D" w:rsidP="00BE196D">
      <w:pPr>
        <w:pStyle w:val="EndNoteBibliography"/>
        <w:ind w:left="720" w:hanging="720"/>
        <w:rPr>
          <w:noProof/>
          <w:sz w:val="14"/>
          <w:szCs w:val="14"/>
        </w:rPr>
      </w:pPr>
      <w:r w:rsidRPr="00416FE6">
        <w:rPr>
          <w:noProof/>
          <w:sz w:val="14"/>
          <w:szCs w:val="14"/>
        </w:rPr>
        <w:t>475.</w:t>
      </w:r>
      <w:r w:rsidRPr="00416FE6">
        <w:rPr>
          <w:noProof/>
          <w:sz w:val="14"/>
          <w:szCs w:val="14"/>
        </w:rPr>
        <w:tab/>
        <w:t>Xu H, (2019) Efficacy of different doses of alteplase thrombolysis on acute ischemic stroke in patients. Pak J Pharm Sci 32: 2465-2469</w:t>
      </w:r>
    </w:p>
    <w:p w14:paraId="2A5429F8" w14:textId="77777777" w:rsidR="00BE196D" w:rsidRPr="00416FE6" w:rsidRDefault="00BE196D" w:rsidP="00BE196D">
      <w:pPr>
        <w:pStyle w:val="EndNoteBibliography"/>
        <w:ind w:left="720" w:hanging="720"/>
        <w:rPr>
          <w:noProof/>
          <w:sz w:val="14"/>
          <w:szCs w:val="14"/>
        </w:rPr>
      </w:pPr>
      <w:r w:rsidRPr="00416FE6">
        <w:rPr>
          <w:noProof/>
          <w:sz w:val="14"/>
          <w:szCs w:val="14"/>
        </w:rPr>
        <w:t>476.</w:t>
      </w:r>
      <w:r w:rsidRPr="00416FE6">
        <w:rPr>
          <w:noProof/>
          <w:sz w:val="14"/>
          <w:szCs w:val="14"/>
        </w:rPr>
        <w:tab/>
        <w:t>Xu R, Tan C, He Y, Wu Q, Wang H, Yin J, (2020) Dysbiosis of Gut Microbiota and Short-Chain Fatty Acids in Encephalitis: A Chinese Pilot Study. Front Immunol 11: 1994</w:t>
      </w:r>
    </w:p>
    <w:p w14:paraId="79DAE9FB" w14:textId="77777777" w:rsidR="00BE196D" w:rsidRPr="00416FE6" w:rsidRDefault="00BE196D" w:rsidP="00BE196D">
      <w:pPr>
        <w:pStyle w:val="EndNoteBibliography"/>
        <w:ind w:left="720" w:hanging="720"/>
        <w:rPr>
          <w:noProof/>
          <w:sz w:val="14"/>
          <w:szCs w:val="14"/>
        </w:rPr>
      </w:pPr>
      <w:r w:rsidRPr="00416FE6">
        <w:rPr>
          <w:noProof/>
          <w:sz w:val="14"/>
          <w:szCs w:val="14"/>
        </w:rPr>
        <w:t>477.</w:t>
      </w:r>
      <w:r w:rsidRPr="00416FE6">
        <w:rPr>
          <w:noProof/>
          <w:sz w:val="14"/>
          <w:szCs w:val="14"/>
        </w:rPr>
        <w:tab/>
        <w:t>Xu X, Lin S, Yang Y, Chen Y, Liu B, Li B, Wu Y, Meng F, Zhu Q, Li Y, Tang S, Yuan S, Shao L, Qi X, (2020) Development of hyponatremia after terlipressin in cirrhotic patients with acute gastrointestinal bleeding: a retrospective multicenter observational study. Expert Opin Drug Saf 19: 641-647</w:t>
      </w:r>
    </w:p>
    <w:p w14:paraId="5E4F28AF" w14:textId="77777777" w:rsidR="00BE196D" w:rsidRPr="00416FE6" w:rsidRDefault="00BE196D" w:rsidP="00BE196D">
      <w:pPr>
        <w:pStyle w:val="EndNoteBibliography"/>
        <w:ind w:left="720" w:hanging="720"/>
        <w:rPr>
          <w:noProof/>
          <w:sz w:val="14"/>
          <w:szCs w:val="14"/>
        </w:rPr>
      </w:pPr>
      <w:r w:rsidRPr="00416FE6">
        <w:rPr>
          <w:noProof/>
          <w:sz w:val="14"/>
          <w:szCs w:val="14"/>
        </w:rPr>
        <w:t>478.</w:t>
      </w:r>
      <w:r w:rsidRPr="00416FE6">
        <w:rPr>
          <w:noProof/>
          <w:sz w:val="14"/>
          <w:szCs w:val="14"/>
        </w:rPr>
        <w:tab/>
        <w:t>Yamamoto R, Cestero RF, Kameyama N, Sasaki J, (2022) Characteristics of Laparoscopic Surgery for Trauma Patients and Risks of Conversion to Open Laparotomy. World J Surg 46: 2616-2624</w:t>
      </w:r>
    </w:p>
    <w:p w14:paraId="1DD8ADFF" w14:textId="77777777" w:rsidR="00BE196D" w:rsidRPr="00416FE6" w:rsidRDefault="00BE196D" w:rsidP="00BE196D">
      <w:pPr>
        <w:pStyle w:val="EndNoteBibliography"/>
        <w:ind w:left="720" w:hanging="720"/>
        <w:rPr>
          <w:noProof/>
          <w:sz w:val="14"/>
          <w:szCs w:val="14"/>
        </w:rPr>
      </w:pPr>
      <w:r w:rsidRPr="00416FE6">
        <w:rPr>
          <w:noProof/>
          <w:sz w:val="14"/>
          <w:szCs w:val="14"/>
        </w:rPr>
        <w:t>479.</w:t>
      </w:r>
      <w:r w:rsidRPr="00416FE6">
        <w:rPr>
          <w:noProof/>
          <w:sz w:val="14"/>
          <w:szCs w:val="14"/>
        </w:rPr>
        <w:tab/>
        <w:t>Yan L, Sun J, Xu X, Huang S, (2020) Epidemiology and risk factors of rectal colonization of carbapenemase-producing Enterobacteriaceae among high-risk patients from ICU and HSCT wards in a university hospital. Antimicrob Resist Infect Control 9: 155</w:t>
      </w:r>
    </w:p>
    <w:p w14:paraId="1C97E31C" w14:textId="77777777" w:rsidR="00BE196D" w:rsidRPr="00416FE6" w:rsidRDefault="00BE196D" w:rsidP="00BE196D">
      <w:pPr>
        <w:pStyle w:val="EndNoteBibliography"/>
        <w:ind w:left="720" w:hanging="720"/>
        <w:rPr>
          <w:noProof/>
          <w:sz w:val="14"/>
          <w:szCs w:val="14"/>
        </w:rPr>
      </w:pPr>
      <w:r w:rsidRPr="00416FE6">
        <w:rPr>
          <w:noProof/>
          <w:sz w:val="14"/>
          <w:szCs w:val="14"/>
        </w:rPr>
        <w:t>480.</w:t>
      </w:r>
      <w:r w:rsidRPr="00416FE6">
        <w:rPr>
          <w:noProof/>
          <w:sz w:val="14"/>
          <w:szCs w:val="14"/>
        </w:rPr>
        <w:tab/>
        <w:t>Yan T, Shi L, Xu K, Bai J, Wen R, Liao X, Dai X, Wu Q, Zeng L, Peng W, Wang Y, Yan H, Dang S, Liu X, (2023) Habitual intakes of sugar-sweetened beverages associated with gut microbiota-related metabolites and metabolic health outcomes in young Chinese adults. Nutr Metab Cardiovasc Dis 33: 359-368</w:t>
      </w:r>
    </w:p>
    <w:p w14:paraId="09F069FD" w14:textId="77777777" w:rsidR="00BE196D" w:rsidRPr="00416FE6" w:rsidRDefault="00BE196D" w:rsidP="00BE196D">
      <w:pPr>
        <w:pStyle w:val="EndNoteBibliography"/>
        <w:ind w:left="720" w:hanging="720"/>
        <w:rPr>
          <w:noProof/>
          <w:sz w:val="14"/>
          <w:szCs w:val="14"/>
        </w:rPr>
      </w:pPr>
      <w:r w:rsidRPr="00416FE6">
        <w:rPr>
          <w:noProof/>
          <w:sz w:val="14"/>
          <w:szCs w:val="14"/>
        </w:rPr>
        <w:t>481.</w:t>
      </w:r>
      <w:r w:rsidRPr="00416FE6">
        <w:rPr>
          <w:noProof/>
          <w:sz w:val="14"/>
          <w:szCs w:val="14"/>
        </w:rPr>
        <w:tab/>
        <w:t>Yanase F, Tosif SH, Churilov L, Yee K, Bellomo R, Gunn K, Kim C, Krizhanovskii C, Hahn RG, Riedel B, Weinberg L, (2021) A Randomized, Multicenter, Open-Label, Blinded End Point, Phase 2, Feasibility, Efficacy, and Safety Trial of Preoperative Microvascular Protection in Patients Undergoing Major Abdominal Surgery. Anesth Analg 133: 1036-1047</w:t>
      </w:r>
    </w:p>
    <w:p w14:paraId="671EC6F4" w14:textId="77777777" w:rsidR="00BE196D" w:rsidRPr="00416FE6" w:rsidRDefault="00BE196D" w:rsidP="00BE196D">
      <w:pPr>
        <w:pStyle w:val="EndNoteBibliography"/>
        <w:ind w:left="720" w:hanging="720"/>
        <w:rPr>
          <w:noProof/>
          <w:sz w:val="14"/>
          <w:szCs w:val="14"/>
        </w:rPr>
      </w:pPr>
      <w:r w:rsidRPr="00416FE6">
        <w:rPr>
          <w:noProof/>
          <w:sz w:val="14"/>
          <w:szCs w:val="14"/>
        </w:rPr>
        <w:t>482.</w:t>
      </w:r>
      <w:r w:rsidRPr="00416FE6">
        <w:rPr>
          <w:noProof/>
          <w:sz w:val="14"/>
          <w:szCs w:val="14"/>
        </w:rPr>
        <w:tab/>
        <w:t>Yang I, Hu YJ, Corwin EJ, Dunlop AL, (2020) Exploring the Maternal and Infant Oral Microbiomes: A Pilot Study. J Perinat Neonatal Nurs 34: 211-221</w:t>
      </w:r>
    </w:p>
    <w:p w14:paraId="22C379C0" w14:textId="77777777" w:rsidR="00BE196D" w:rsidRPr="00416FE6" w:rsidRDefault="00BE196D" w:rsidP="00BE196D">
      <w:pPr>
        <w:pStyle w:val="EndNoteBibliography"/>
        <w:ind w:left="720" w:hanging="720"/>
        <w:rPr>
          <w:noProof/>
          <w:sz w:val="14"/>
          <w:szCs w:val="14"/>
        </w:rPr>
      </w:pPr>
      <w:r w:rsidRPr="00416FE6">
        <w:rPr>
          <w:noProof/>
          <w:sz w:val="14"/>
          <w:szCs w:val="14"/>
        </w:rPr>
        <w:lastRenderedPageBreak/>
        <w:t>483.</w:t>
      </w:r>
      <w:r w:rsidRPr="00416FE6">
        <w:rPr>
          <w:noProof/>
          <w:sz w:val="14"/>
          <w:szCs w:val="14"/>
        </w:rPr>
        <w:tab/>
        <w:t>Yang JY, Parkins MD, Canakis A, Aroniadis OC, Yadav D, Dixon RE, Elmunzer BJ, Forbes N, (2021) Outcomes of COVID-19 Among Hospitalized Health Care Workers in North America. JAMA Netw Open 4: e2035699</w:t>
      </w:r>
    </w:p>
    <w:p w14:paraId="40227EEF" w14:textId="77777777" w:rsidR="00BE196D" w:rsidRPr="00416FE6" w:rsidRDefault="00BE196D" w:rsidP="00BE196D">
      <w:pPr>
        <w:pStyle w:val="EndNoteBibliography"/>
        <w:ind w:left="720" w:hanging="720"/>
        <w:rPr>
          <w:noProof/>
          <w:sz w:val="14"/>
          <w:szCs w:val="14"/>
        </w:rPr>
      </w:pPr>
      <w:r w:rsidRPr="00416FE6">
        <w:rPr>
          <w:noProof/>
          <w:sz w:val="14"/>
          <w:szCs w:val="14"/>
        </w:rPr>
        <w:t>484.</w:t>
      </w:r>
      <w:r w:rsidRPr="00416FE6">
        <w:rPr>
          <w:noProof/>
          <w:sz w:val="14"/>
          <w:szCs w:val="14"/>
        </w:rPr>
        <w:tab/>
        <w:t>Yang Y, Leng J, Tian X, Wang H, Hao C, (2021) Brain natriuretic peptide and cardiac troponin I for prediction of the prognosis in cancer patients with sepsis. BMC Anesthesiol 21: 159</w:t>
      </w:r>
    </w:p>
    <w:p w14:paraId="066C7BE8" w14:textId="77777777" w:rsidR="00BE196D" w:rsidRPr="00416FE6" w:rsidRDefault="00BE196D" w:rsidP="00BE196D">
      <w:pPr>
        <w:pStyle w:val="EndNoteBibliography"/>
        <w:ind w:left="720" w:hanging="720"/>
        <w:rPr>
          <w:noProof/>
          <w:sz w:val="14"/>
          <w:szCs w:val="14"/>
        </w:rPr>
      </w:pPr>
      <w:r w:rsidRPr="00416FE6">
        <w:rPr>
          <w:noProof/>
          <w:sz w:val="14"/>
          <w:szCs w:val="14"/>
        </w:rPr>
        <w:t>485.</w:t>
      </w:r>
      <w:r w:rsidRPr="00416FE6">
        <w:rPr>
          <w:noProof/>
          <w:sz w:val="14"/>
          <w:szCs w:val="14"/>
        </w:rPr>
        <w:tab/>
        <w:t>Yao N, Wang SN, Lian JQ, Sun YT, Zhang GF, Kang WZ, Kang W, (2020) [Clinical characteristics and influencing factors of patients with novel coronavirus pneumonia combined with liver injury in Shaanxi region]. Zhonghua Gan Zang Bing Za Zhi 28: 234-239</w:t>
      </w:r>
    </w:p>
    <w:p w14:paraId="0ADA2809" w14:textId="77777777" w:rsidR="00BE196D" w:rsidRPr="00416FE6" w:rsidRDefault="00BE196D" w:rsidP="00BE196D">
      <w:pPr>
        <w:pStyle w:val="EndNoteBibliography"/>
        <w:ind w:left="720" w:hanging="720"/>
        <w:rPr>
          <w:noProof/>
          <w:sz w:val="14"/>
          <w:szCs w:val="14"/>
        </w:rPr>
      </w:pPr>
      <w:r w:rsidRPr="00416FE6">
        <w:rPr>
          <w:noProof/>
          <w:sz w:val="14"/>
          <w:szCs w:val="14"/>
        </w:rPr>
        <w:t>486.</w:t>
      </w:r>
      <w:r w:rsidRPr="00416FE6">
        <w:rPr>
          <w:noProof/>
          <w:sz w:val="14"/>
          <w:szCs w:val="14"/>
        </w:rPr>
        <w:tab/>
        <w:t>Yessayan L, Sohaney R, Puri V, Wagner B, Riddle A, Dickinson S, Napolitano L, Heung M, Humes D, Szamosfalvi B, (2021) Regional citrate anticoagulation "non-shock" protocol with pre-calculated flow settings for patients with at least 6</w:t>
      </w:r>
      <w:r w:rsidRPr="00416FE6">
        <w:rPr>
          <w:rFonts w:ascii="Arial" w:hAnsi="Arial" w:cs="Arial"/>
          <w:noProof/>
          <w:sz w:val="14"/>
          <w:szCs w:val="14"/>
        </w:rPr>
        <w:t> </w:t>
      </w:r>
      <w:r w:rsidRPr="00416FE6">
        <w:rPr>
          <w:noProof/>
          <w:sz w:val="14"/>
          <w:szCs w:val="14"/>
        </w:rPr>
        <w:t>L/hour liver citrate clearance. BMC Nephrol 22: 244</w:t>
      </w:r>
    </w:p>
    <w:p w14:paraId="6E3E8FF3" w14:textId="77777777" w:rsidR="00BE196D" w:rsidRPr="00416FE6" w:rsidRDefault="00BE196D" w:rsidP="00BE196D">
      <w:pPr>
        <w:pStyle w:val="EndNoteBibliography"/>
        <w:ind w:left="720" w:hanging="720"/>
        <w:rPr>
          <w:noProof/>
          <w:sz w:val="14"/>
          <w:szCs w:val="14"/>
        </w:rPr>
      </w:pPr>
      <w:r w:rsidRPr="00416FE6">
        <w:rPr>
          <w:noProof/>
          <w:sz w:val="14"/>
          <w:szCs w:val="14"/>
        </w:rPr>
        <w:t>487.</w:t>
      </w:r>
      <w:r w:rsidRPr="00416FE6">
        <w:rPr>
          <w:noProof/>
          <w:sz w:val="14"/>
          <w:szCs w:val="14"/>
        </w:rPr>
        <w:tab/>
        <w:t>Yip TC, Lui GC, Wong VW, Chow VC, Ho TH, Li TC, Tse YK, Hui DS, Chan HL, Wong GL, (2021) Liver injury is independently associated with adverse clinical outcomes in patients with COVID-19. Gut 70: 733-742</w:t>
      </w:r>
    </w:p>
    <w:p w14:paraId="71253D55" w14:textId="77777777" w:rsidR="00BE196D" w:rsidRPr="00416FE6" w:rsidRDefault="00BE196D" w:rsidP="00BE196D">
      <w:pPr>
        <w:pStyle w:val="EndNoteBibliography"/>
        <w:ind w:left="720" w:hanging="720"/>
        <w:rPr>
          <w:noProof/>
          <w:sz w:val="14"/>
          <w:szCs w:val="14"/>
        </w:rPr>
      </w:pPr>
      <w:r w:rsidRPr="00416FE6">
        <w:rPr>
          <w:noProof/>
          <w:sz w:val="14"/>
          <w:szCs w:val="14"/>
        </w:rPr>
        <w:t>488.</w:t>
      </w:r>
      <w:r w:rsidRPr="00416FE6">
        <w:rPr>
          <w:noProof/>
          <w:sz w:val="14"/>
          <w:szCs w:val="14"/>
        </w:rPr>
        <w:tab/>
        <w:t>Yokoyama H, Sekino M, Funaoka H, Sato S, Araki H, Egashira T, Yano R, Matsumoto S, Ichinomiya T, Higashijima U, Hara T, (2021) Association between enterocyte injury and fluid balance in patients with septic shock: a post hoc exploratory analysis of a prospective observational study. BMC Anesthesiol 21: 293</w:t>
      </w:r>
    </w:p>
    <w:p w14:paraId="3CAEE0D6" w14:textId="77777777" w:rsidR="00BE196D" w:rsidRPr="00416FE6" w:rsidRDefault="00BE196D" w:rsidP="00BE196D">
      <w:pPr>
        <w:pStyle w:val="EndNoteBibliography"/>
        <w:ind w:left="720" w:hanging="720"/>
        <w:rPr>
          <w:noProof/>
          <w:sz w:val="14"/>
          <w:szCs w:val="14"/>
        </w:rPr>
      </w:pPr>
      <w:r w:rsidRPr="00416FE6">
        <w:rPr>
          <w:noProof/>
          <w:sz w:val="14"/>
          <w:szCs w:val="14"/>
        </w:rPr>
        <w:t>489.</w:t>
      </w:r>
      <w:r w:rsidRPr="00416FE6">
        <w:rPr>
          <w:noProof/>
          <w:sz w:val="14"/>
          <w:szCs w:val="14"/>
        </w:rPr>
        <w:tab/>
        <w:t>Yonker LM, Gilboa T, Ogata AF, Senussi Y, Lazarovits R, Boribong BP, Bartsch YC, Loiselle M, Rivas MN, Porritt RA, Lima R, Davis JP, Farkas EJ, Burns MD, Young N, Mahajan VS, Hajizadeh S, Lopez XIH, Kreuzer J, Morris R, Martinez EE, Han I, Griswold K, Jr., Barry NC, Thompson DB, Church G, Edlow AG, Haas W, Pillai S, Arditi M, Alter G, Walt DR, Fasano A, (2021) Multisystem inflammatory syndrome in children is driven by zonulin-dependent loss of gut mucosal barrier. J Clin Invest 131</w:t>
      </w:r>
    </w:p>
    <w:p w14:paraId="1BF44E6E" w14:textId="77777777" w:rsidR="00BE196D" w:rsidRPr="00416FE6" w:rsidRDefault="00BE196D" w:rsidP="00BE196D">
      <w:pPr>
        <w:pStyle w:val="EndNoteBibliography"/>
        <w:ind w:left="720" w:hanging="720"/>
        <w:rPr>
          <w:noProof/>
          <w:sz w:val="14"/>
          <w:szCs w:val="14"/>
        </w:rPr>
      </w:pPr>
      <w:r w:rsidRPr="00416FE6">
        <w:rPr>
          <w:noProof/>
          <w:sz w:val="14"/>
          <w:szCs w:val="14"/>
        </w:rPr>
        <w:t>490.</w:t>
      </w:r>
      <w:r w:rsidRPr="00416FE6">
        <w:rPr>
          <w:noProof/>
          <w:sz w:val="14"/>
          <w:szCs w:val="14"/>
        </w:rPr>
        <w:tab/>
        <w:t>You Z, Li Y, Wang Q, Zhao Z, Li Y, Qian Q, Li B, Zhang J, Huang B, Liang J, Chen R, Lyu Z, Chen Y, Lian M, Xiao X, Miao Q, Fang J, Lian Z, Eric Gershwin M, Tang R, Ma X, (2021) The Clinical Significance of Hepatic CD69(+) CD103(+) CD8(+) Resident-Memory T Cells in Autoimmune Hepatitis. Hepatology 74: 847-863</w:t>
      </w:r>
    </w:p>
    <w:p w14:paraId="06719FE4" w14:textId="77777777" w:rsidR="00BE196D" w:rsidRPr="00416FE6" w:rsidRDefault="00BE196D" w:rsidP="00BE196D">
      <w:pPr>
        <w:pStyle w:val="EndNoteBibliography"/>
        <w:ind w:left="720" w:hanging="720"/>
        <w:rPr>
          <w:noProof/>
          <w:sz w:val="14"/>
          <w:szCs w:val="14"/>
        </w:rPr>
      </w:pPr>
      <w:r w:rsidRPr="00416FE6">
        <w:rPr>
          <w:noProof/>
          <w:sz w:val="14"/>
          <w:szCs w:val="14"/>
        </w:rPr>
        <w:t>491.</w:t>
      </w:r>
      <w:r w:rsidRPr="00416FE6">
        <w:rPr>
          <w:noProof/>
          <w:sz w:val="14"/>
          <w:szCs w:val="14"/>
        </w:rPr>
        <w:tab/>
        <w:t>Yu EA, Yu T, Jones DP, Martorell R, Ramirez-Zea M, Stein AD, (2020) Macronutrient, Energy, and Bile Acid Metabolism Pathways Altered Following a Physiological Meal Challenge, Relative to Fasting, among Guatemalan Adults. J Nutr 150: 2031-2040</w:t>
      </w:r>
    </w:p>
    <w:p w14:paraId="500F9DB5" w14:textId="77777777" w:rsidR="00BE196D" w:rsidRPr="00416FE6" w:rsidRDefault="00BE196D" w:rsidP="00BE196D">
      <w:pPr>
        <w:pStyle w:val="EndNoteBibliography"/>
        <w:ind w:left="720" w:hanging="720"/>
        <w:rPr>
          <w:noProof/>
          <w:sz w:val="14"/>
          <w:szCs w:val="14"/>
        </w:rPr>
      </w:pPr>
      <w:r w:rsidRPr="00416FE6">
        <w:rPr>
          <w:noProof/>
          <w:sz w:val="14"/>
          <w:szCs w:val="14"/>
        </w:rPr>
        <w:t>492.</w:t>
      </w:r>
      <w:r w:rsidRPr="00416FE6">
        <w:rPr>
          <w:noProof/>
          <w:sz w:val="14"/>
          <w:szCs w:val="14"/>
        </w:rPr>
        <w:tab/>
        <w:t>Yu EA, Yu T, Jones DP, Ramirez-Zea M, Stein AD, (2020) Metabolomic Profiling After a Meal Shows Greater Changes and Lower Metabolic Flexibility in Cardiometabolic Diseases. J Endocr Soc 4: bvaa127</w:t>
      </w:r>
    </w:p>
    <w:p w14:paraId="02220538" w14:textId="77777777" w:rsidR="00BE196D" w:rsidRPr="00416FE6" w:rsidRDefault="00BE196D" w:rsidP="00BE196D">
      <w:pPr>
        <w:pStyle w:val="EndNoteBibliography"/>
        <w:ind w:left="720" w:hanging="720"/>
        <w:rPr>
          <w:noProof/>
          <w:sz w:val="14"/>
          <w:szCs w:val="14"/>
        </w:rPr>
      </w:pPr>
      <w:r w:rsidRPr="00416FE6">
        <w:rPr>
          <w:noProof/>
          <w:sz w:val="14"/>
          <w:szCs w:val="14"/>
        </w:rPr>
        <w:t>493.</w:t>
      </w:r>
      <w:r w:rsidRPr="00416FE6">
        <w:rPr>
          <w:noProof/>
          <w:sz w:val="14"/>
          <w:szCs w:val="14"/>
        </w:rPr>
        <w:tab/>
        <w:t>Yu X, Wang C, Wang M, Wu Y, Zhang L, Yang Q, Chen L, (2022) Cronkhite-Canada syndrome: a retrospective analysis of four cases at a single medical center. Scand J Gastroenterol 57: 958-964</w:t>
      </w:r>
    </w:p>
    <w:p w14:paraId="6E2EEE5D" w14:textId="77777777" w:rsidR="00BE196D" w:rsidRPr="00416FE6" w:rsidRDefault="00BE196D" w:rsidP="00BE196D">
      <w:pPr>
        <w:pStyle w:val="EndNoteBibliography"/>
        <w:ind w:left="720" w:hanging="720"/>
        <w:rPr>
          <w:noProof/>
          <w:sz w:val="14"/>
          <w:szCs w:val="14"/>
        </w:rPr>
      </w:pPr>
      <w:r w:rsidRPr="00416FE6">
        <w:rPr>
          <w:noProof/>
          <w:sz w:val="14"/>
          <w:szCs w:val="14"/>
        </w:rPr>
        <w:t>494.</w:t>
      </w:r>
      <w:r w:rsidRPr="00416FE6">
        <w:rPr>
          <w:noProof/>
          <w:sz w:val="14"/>
          <w:szCs w:val="14"/>
        </w:rPr>
        <w:tab/>
        <w:t>Zhai W, Luo Z, Zheng Y, Dong D, Wu E, Wang Z, Zhai J, Han Y, Liu H, Wang Y, Feng Y, Wang J, Ma Y, (2021) Moderate vs. mild cases of overseas-imported COVID-19 in Beijing: a retrospective cohort study. Sci Rep 11: 6483</w:t>
      </w:r>
    </w:p>
    <w:p w14:paraId="197B4865" w14:textId="77777777" w:rsidR="00BE196D" w:rsidRPr="00416FE6" w:rsidRDefault="00BE196D" w:rsidP="00BE196D">
      <w:pPr>
        <w:pStyle w:val="EndNoteBibliography"/>
        <w:ind w:left="720" w:hanging="720"/>
        <w:rPr>
          <w:noProof/>
          <w:sz w:val="14"/>
          <w:szCs w:val="14"/>
        </w:rPr>
      </w:pPr>
      <w:r w:rsidRPr="00416FE6">
        <w:rPr>
          <w:noProof/>
          <w:sz w:val="14"/>
          <w:szCs w:val="14"/>
        </w:rPr>
        <w:t>495.</w:t>
      </w:r>
      <w:r w:rsidRPr="00416FE6">
        <w:rPr>
          <w:noProof/>
          <w:sz w:val="14"/>
          <w:szCs w:val="14"/>
        </w:rPr>
        <w:tab/>
        <w:t>Zhan Y, Xu Z, (2019) Massive hemorrhage from an aortoesophageal fistula caused by esophageal stent implantation: A case report and literature review. Medicine (Baltimore) 98: e18303</w:t>
      </w:r>
    </w:p>
    <w:p w14:paraId="29951698" w14:textId="77777777" w:rsidR="00BE196D" w:rsidRPr="00416FE6" w:rsidRDefault="00BE196D" w:rsidP="00BE196D">
      <w:pPr>
        <w:pStyle w:val="EndNoteBibliography"/>
        <w:ind w:left="720" w:hanging="720"/>
        <w:rPr>
          <w:noProof/>
          <w:sz w:val="14"/>
          <w:szCs w:val="14"/>
        </w:rPr>
      </w:pPr>
      <w:r w:rsidRPr="00416FE6">
        <w:rPr>
          <w:noProof/>
          <w:sz w:val="14"/>
          <w:szCs w:val="14"/>
        </w:rPr>
        <w:t>496.</w:t>
      </w:r>
      <w:r w:rsidRPr="00416FE6">
        <w:rPr>
          <w:noProof/>
          <w:sz w:val="14"/>
          <w:szCs w:val="14"/>
        </w:rPr>
        <w:tab/>
        <w:t>Zhang C, Zhang T, Lu W, Duan X, Luo X, Liu S, Chen Y, Li Y, Chen J, Liao J, Zhou D, Chen X, Feng H, Gu G, Wang T, Tang H, Makino A, Zhong N, Yuan JX, Yang K, Wang J, (2020) Altered Airway Microbiota Composition in Patients With Pulmonary Hypertension. Hypertension 76: 1589-1599</w:t>
      </w:r>
    </w:p>
    <w:p w14:paraId="57909F22" w14:textId="77777777" w:rsidR="00BE196D" w:rsidRPr="00416FE6" w:rsidRDefault="00BE196D" w:rsidP="00BE196D">
      <w:pPr>
        <w:pStyle w:val="EndNoteBibliography"/>
        <w:ind w:left="720" w:hanging="720"/>
        <w:rPr>
          <w:noProof/>
          <w:sz w:val="14"/>
          <w:szCs w:val="14"/>
        </w:rPr>
      </w:pPr>
      <w:r w:rsidRPr="00416FE6">
        <w:rPr>
          <w:noProof/>
          <w:sz w:val="14"/>
          <w:szCs w:val="14"/>
        </w:rPr>
        <w:t>497.</w:t>
      </w:r>
      <w:r w:rsidRPr="00416FE6">
        <w:rPr>
          <w:noProof/>
          <w:sz w:val="14"/>
          <w:szCs w:val="14"/>
        </w:rPr>
        <w:tab/>
        <w:t>Zhang F, Wan Y, Zuo T, Yeoh YK, Liu Q, Zhang L, Zhan H, Lu W, Xu W, Lui GCY, Li AYL, Cheung CP, Wong CK, Chan PKS, Chan FKL, Ng SC, (2022) Prolonged Impairment of Short-Chain Fatty Acid and L-Isoleucine Biosynthesis in Gut Microbiome in Patients With COVID-19. Gastroenterology 162: 548-561.e544</w:t>
      </w:r>
    </w:p>
    <w:p w14:paraId="6235B3FD" w14:textId="77777777" w:rsidR="00BE196D" w:rsidRPr="00416FE6" w:rsidRDefault="00BE196D" w:rsidP="00BE196D">
      <w:pPr>
        <w:pStyle w:val="EndNoteBibliography"/>
        <w:ind w:left="720" w:hanging="720"/>
        <w:rPr>
          <w:noProof/>
          <w:sz w:val="14"/>
          <w:szCs w:val="14"/>
        </w:rPr>
      </w:pPr>
      <w:r w:rsidRPr="00416FE6">
        <w:rPr>
          <w:noProof/>
          <w:sz w:val="14"/>
          <w:szCs w:val="14"/>
        </w:rPr>
        <w:t>498.</w:t>
      </w:r>
      <w:r w:rsidRPr="00416FE6">
        <w:rPr>
          <w:noProof/>
          <w:sz w:val="14"/>
          <w:szCs w:val="14"/>
        </w:rPr>
        <w:tab/>
        <w:t>Zhang H, Yang J, Xiong Y, (2022) Influence of Nutritional Support Program on Gastrointestinal Function, Complication Rate, and Prognosis in Elderly Sufferers with CI. Biomed Res Int 2022: 3198272</w:t>
      </w:r>
    </w:p>
    <w:p w14:paraId="4146EC8B" w14:textId="77777777" w:rsidR="00BE196D" w:rsidRPr="00416FE6" w:rsidRDefault="00BE196D" w:rsidP="00BE196D">
      <w:pPr>
        <w:pStyle w:val="EndNoteBibliography"/>
        <w:ind w:left="720" w:hanging="720"/>
        <w:rPr>
          <w:noProof/>
          <w:sz w:val="14"/>
          <w:szCs w:val="14"/>
        </w:rPr>
      </w:pPr>
      <w:r w:rsidRPr="00416FE6">
        <w:rPr>
          <w:noProof/>
          <w:sz w:val="14"/>
          <w:szCs w:val="14"/>
        </w:rPr>
        <w:t>499.</w:t>
      </w:r>
      <w:r w:rsidRPr="00416FE6">
        <w:rPr>
          <w:noProof/>
          <w:sz w:val="14"/>
          <w:szCs w:val="14"/>
        </w:rPr>
        <w:tab/>
        <w:t>Zhang J, Meng G, Li W, Shi B, Dong H, Su Z, Huang Q, Gao P, (2020) Relationship of chest CT score with clinical characteristics of 108 patients hospitalized with COVID-19 in Wuhan, China. Respir Res 21: 180</w:t>
      </w:r>
    </w:p>
    <w:p w14:paraId="58ED5F18" w14:textId="77777777" w:rsidR="00BE196D" w:rsidRPr="00416FE6" w:rsidRDefault="00BE196D" w:rsidP="00BE196D">
      <w:pPr>
        <w:pStyle w:val="EndNoteBibliography"/>
        <w:ind w:left="720" w:hanging="720"/>
        <w:rPr>
          <w:noProof/>
          <w:sz w:val="14"/>
          <w:szCs w:val="14"/>
        </w:rPr>
      </w:pPr>
      <w:r w:rsidRPr="00416FE6">
        <w:rPr>
          <w:noProof/>
          <w:sz w:val="14"/>
          <w:szCs w:val="14"/>
        </w:rPr>
        <w:t>500.</w:t>
      </w:r>
      <w:r w:rsidRPr="00416FE6">
        <w:rPr>
          <w:noProof/>
          <w:sz w:val="14"/>
          <w:szCs w:val="14"/>
        </w:rPr>
        <w:tab/>
        <w:t>Zhen-Dong Y, Gao-Jun Z, Run-Ming J, Zhi-Sheng L, Zong-Qi D, Xiong X, Guo-Wei S, (2020) Clinical and transmission dynamics characteristics of 406 children with coronavirus disease 2019 in China: A review. J Infect 81: e11-e15</w:t>
      </w:r>
    </w:p>
    <w:p w14:paraId="25660A51" w14:textId="77777777" w:rsidR="00BE196D" w:rsidRPr="00416FE6" w:rsidRDefault="00BE196D" w:rsidP="00BE196D">
      <w:pPr>
        <w:pStyle w:val="EndNoteBibliography"/>
        <w:ind w:left="720" w:hanging="720"/>
        <w:rPr>
          <w:noProof/>
          <w:sz w:val="14"/>
          <w:szCs w:val="14"/>
        </w:rPr>
      </w:pPr>
      <w:r w:rsidRPr="00416FE6">
        <w:rPr>
          <w:noProof/>
          <w:sz w:val="14"/>
          <w:szCs w:val="14"/>
        </w:rPr>
        <w:t>501.</w:t>
      </w:r>
      <w:r w:rsidRPr="00416FE6">
        <w:rPr>
          <w:noProof/>
          <w:sz w:val="14"/>
          <w:szCs w:val="14"/>
        </w:rPr>
        <w:tab/>
        <w:t>Zheng W, Zhang YJ, Liu R, Zhao XD, Ai H, (2020) Prediction of gastrointestinal bleeding events in patients with acute coronary syndrome undergoing percutaneous coronary intervention: An observational cohort study (STROBE compliant). Medicine (Baltimore) 99: e21312</w:t>
      </w:r>
    </w:p>
    <w:p w14:paraId="56A67CCC" w14:textId="77777777" w:rsidR="00BE196D" w:rsidRPr="00416FE6" w:rsidRDefault="00BE196D" w:rsidP="00BE196D">
      <w:pPr>
        <w:pStyle w:val="EndNoteBibliography"/>
        <w:ind w:left="720" w:hanging="720"/>
        <w:rPr>
          <w:noProof/>
          <w:sz w:val="14"/>
          <w:szCs w:val="14"/>
        </w:rPr>
      </w:pPr>
      <w:r w:rsidRPr="00416FE6">
        <w:rPr>
          <w:noProof/>
          <w:sz w:val="14"/>
          <w:szCs w:val="14"/>
        </w:rPr>
        <w:t>502.</w:t>
      </w:r>
      <w:r w:rsidRPr="00416FE6">
        <w:rPr>
          <w:noProof/>
          <w:sz w:val="14"/>
          <w:szCs w:val="14"/>
        </w:rPr>
        <w:tab/>
        <w:t>Zhou Q, Wu L, Hu P, An T, Zhou J, Zhang L, Liu XQ, Luo F, Zheng X, Cheng Y, Yang N, Li J, Feng J, Han B, Song Y, Wang K, Zhang L, Fang J, Zhao H, Shu Y, Lin XY, Chen Z, Gan B, Xu WH, Tang W, Zhang X, Yang JJ, Xu X, Wu YL, (2022) A Novel Third-generation EGFR Tyrosine Kinase Inhibitor Abivertinib for EGFR T790M-mutant Non-Small Cell Lung Cancer: a Multicenter Phase I/II Study. Clin Cancer Res 28: 1127-1135</w:t>
      </w:r>
    </w:p>
    <w:p w14:paraId="4C0E80DD" w14:textId="77777777" w:rsidR="00BE196D" w:rsidRPr="00416FE6" w:rsidRDefault="00BE196D" w:rsidP="00BE196D">
      <w:pPr>
        <w:pStyle w:val="EndNoteBibliography"/>
        <w:ind w:left="720" w:hanging="720"/>
        <w:rPr>
          <w:noProof/>
          <w:sz w:val="14"/>
          <w:szCs w:val="14"/>
        </w:rPr>
      </w:pPr>
      <w:r w:rsidRPr="00416FE6">
        <w:rPr>
          <w:noProof/>
          <w:sz w:val="14"/>
          <w:szCs w:val="14"/>
        </w:rPr>
        <w:t>503.</w:t>
      </w:r>
      <w:r w:rsidRPr="00416FE6">
        <w:rPr>
          <w:noProof/>
          <w:sz w:val="14"/>
          <w:szCs w:val="14"/>
        </w:rPr>
        <w:tab/>
        <w:t>Zhou X, Zhang S, Liu D, Qian H, Zhang D, Liu Q, (2021) The differences between fecal microbiota and intestinal fluid microbiota in colon polyps: An observational study. Medicine (Baltimore) 100: e28028</w:t>
      </w:r>
    </w:p>
    <w:p w14:paraId="6372878F" w14:textId="77777777" w:rsidR="00BE196D" w:rsidRPr="00416FE6" w:rsidRDefault="00BE196D" w:rsidP="00BE196D">
      <w:pPr>
        <w:pStyle w:val="EndNoteBibliography"/>
        <w:ind w:left="720" w:hanging="720"/>
        <w:rPr>
          <w:noProof/>
          <w:sz w:val="14"/>
          <w:szCs w:val="14"/>
        </w:rPr>
      </w:pPr>
      <w:r w:rsidRPr="00416FE6">
        <w:rPr>
          <w:noProof/>
          <w:sz w:val="14"/>
          <w:szCs w:val="14"/>
        </w:rPr>
        <w:t>504.</w:t>
      </w:r>
      <w:r w:rsidRPr="00416FE6">
        <w:rPr>
          <w:noProof/>
          <w:sz w:val="14"/>
          <w:szCs w:val="14"/>
        </w:rPr>
        <w:tab/>
        <w:t>Zhou Y, Yang Y, Guo L, Qian J, Ge J, Sinner D, Ding H, Califano A, Cardoso WV, (2022) Airway basal cells show regionally distinct potential to undergo metaplastic differentiation. Elife 11</w:t>
      </w:r>
    </w:p>
    <w:p w14:paraId="3BC75AA8" w14:textId="77777777" w:rsidR="00BE196D" w:rsidRPr="00416FE6" w:rsidRDefault="00BE196D" w:rsidP="00BE196D">
      <w:pPr>
        <w:pStyle w:val="EndNoteBibliography"/>
        <w:ind w:left="720" w:hanging="720"/>
        <w:rPr>
          <w:noProof/>
          <w:sz w:val="14"/>
          <w:szCs w:val="14"/>
        </w:rPr>
      </w:pPr>
      <w:r w:rsidRPr="00416FE6">
        <w:rPr>
          <w:noProof/>
          <w:sz w:val="14"/>
          <w:szCs w:val="14"/>
        </w:rPr>
        <w:t>505.</w:t>
      </w:r>
      <w:r w:rsidRPr="00416FE6">
        <w:rPr>
          <w:noProof/>
          <w:sz w:val="14"/>
          <w:szCs w:val="14"/>
        </w:rPr>
        <w:tab/>
        <w:t>Zhou Y, Zhang J, Zhang D, Ma WL, Wang X, (2021) Linking the gut microbiota to persistent symptoms in survivors of COVID-19 after discharge. J Microbiol 59: 941-948</w:t>
      </w:r>
    </w:p>
    <w:p w14:paraId="69EDB379" w14:textId="77777777" w:rsidR="00BE196D" w:rsidRPr="00416FE6" w:rsidRDefault="00BE196D" w:rsidP="00BE196D">
      <w:pPr>
        <w:pStyle w:val="EndNoteBibliography"/>
        <w:ind w:left="720" w:hanging="720"/>
        <w:rPr>
          <w:noProof/>
          <w:sz w:val="14"/>
          <w:szCs w:val="14"/>
        </w:rPr>
      </w:pPr>
      <w:r w:rsidRPr="00416FE6">
        <w:rPr>
          <w:noProof/>
          <w:sz w:val="14"/>
          <w:szCs w:val="14"/>
        </w:rPr>
        <w:t>506.</w:t>
      </w:r>
      <w:r w:rsidRPr="00416FE6">
        <w:rPr>
          <w:noProof/>
          <w:sz w:val="14"/>
          <w:szCs w:val="14"/>
        </w:rPr>
        <w:tab/>
        <w:t>Zhu B, Shen J, Jiang R, Jin L, Zhan G, Liu J, Sha Q, Xu R, Miao L, Yang C, (2020) Abnormalities in gut microbiota and serum metabolites in hemodialysis patients with mild cognitive decline: a single-center observational study. Psychopharmacology (Berl) 237: 2739-2752</w:t>
      </w:r>
    </w:p>
    <w:p w14:paraId="5F0B1DFE" w14:textId="77777777" w:rsidR="00BE196D" w:rsidRPr="00416FE6" w:rsidRDefault="00BE196D" w:rsidP="00BE196D">
      <w:pPr>
        <w:pStyle w:val="EndNoteBibliography"/>
        <w:ind w:left="720" w:hanging="720"/>
        <w:rPr>
          <w:noProof/>
          <w:sz w:val="14"/>
          <w:szCs w:val="14"/>
        </w:rPr>
      </w:pPr>
      <w:r w:rsidRPr="00416FE6">
        <w:rPr>
          <w:noProof/>
          <w:sz w:val="14"/>
          <w:szCs w:val="14"/>
        </w:rPr>
        <w:t>507.</w:t>
      </w:r>
      <w:r w:rsidRPr="00416FE6">
        <w:rPr>
          <w:noProof/>
          <w:sz w:val="14"/>
          <w:szCs w:val="14"/>
        </w:rPr>
        <w:tab/>
        <w:t>Zieleskiewicz L, Papinko M, Lopez A, Baldovini A, Fiocchi D, Meresse Z, Boussuges A, Thomas PA, Berdah S, Creagh-Brown B, Bouhemad B, Futier E, Resseguier N, Antonini F, Duclos G, Leone M, (2021) Lung Ultrasound Findings in the Postanesthesia Care Unit Are Associated With Outcome After Major Surgery: A Prospective Observational Study in a High-Risk Cohort. Anesth Analg 132: 172-181</w:t>
      </w:r>
    </w:p>
    <w:p w14:paraId="488A8ED6" w14:textId="77777777" w:rsidR="00BE196D" w:rsidRPr="00416FE6" w:rsidRDefault="00BE196D" w:rsidP="00BE196D">
      <w:pPr>
        <w:pStyle w:val="EndNoteBibliography"/>
        <w:ind w:left="720" w:hanging="720"/>
        <w:rPr>
          <w:noProof/>
          <w:sz w:val="14"/>
          <w:szCs w:val="14"/>
        </w:rPr>
      </w:pPr>
      <w:r w:rsidRPr="00416FE6">
        <w:rPr>
          <w:noProof/>
          <w:sz w:val="14"/>
          <w:szCs w:val="14"/>
        </w:rPr>
        <w:t>508.</w:t>
      </w:r>
      <w:r w:rsidRPr="00416FE6">
        <w:rPr>
          <w:noProof/>
          <w:sz w:val="14"/>
          <w:szCs w:val="14"/>
        </w:rPr>
        <w:tab/>
        <w:t>Zumberg M, Gorlin J, Griffiths EA, Schwartz G, Fletcher BS, Walsh K, Dao KH, Vansandt A, Lynn M, Shander A, (2020) A case study of 10 patients administered HBOC-201 in high doses over a prolonged period: outcomes during severe anemia when transfusion is not an option. Transfusion 60: 932-939</w:t>
      </w:r>
    </w:p>
    <w:p w14:paraId="0696815C" w14:textId="77777777" w:rsidR="00BE196D" w:rsidRPr="00416FE6" w:rsidRDefault="00BE196D" w:rsidP="00BE196D">
      <w:pPr>
        <w:pStyle w:val="EndNoteBibliography"/>
        <w:ind w:left="720" w:hanging="720"/>
        <w:rPr>
          <w:noProof/>
          <w:sz w:val="14"/>
          <w:szCs w:val="14"/>
        </w:rPr>
      </w:pPr>
      <w:r w:rsidRPr="00416FE6">
        <w:rPr>
          <w:noProof/>
          <w:sz w:val="14"/>
          <w:szCs w:val="14"/>
        </w:rPr>
        <w:t>509.</w:t>
      </w:r>
      <w:r w:rsidRPr="00416FE6">
        <w:rPr>
          <w:noProof/>
          <w:sz w:val="14"/>
          <w:szCs w:val="14"/>
        </w:rPr>
        <w:tab/>
        <w:t>Zuo T, Zhang F, Lui GCY, Yeoh YK, Li AYL, Zhan H, Wan Y, Chung ACK, Cheung CP, Chen N, Lai CKC, Chen Z, Tso EYK, Fung KSC, Chan V, Ling L, Joynt G, Hui DSC, Chan FKL, Chan PKS, Ng SC, (2020) Alterations in Gut Microbiota of Patients With COVID-19 During Time of Hospitalization. Gastroenterology 159: 944-955.e948</w:t>
      </w:r>
    </w:p>
    <w:p w14:paraId="56ED6330" w14:textId="77777777" w:rsidR="00BE196D" w:rsidRPr="00416FE6" w:rsidRDefault="00BE196D" w:rsidP="00BE196D">
      <w:pPr>
        <w:pStyle w:val="EndNoteBibliography"/>
        <w:ind w:left="720" w:hanging="720"/>
        <w:rPr>
          <w:noProof/>
          <w:sz w:val="14"/>
          <w:szCs w:val="14"/>
        </w:rPr>
      </w:pPr>
      <w:r w:rsidRPr="00416FE6">
        <w:rPr>
          <w:noProof/>
          <w:sz w:val="14"/>
          <w:szCs w:val="14"/>
        </w:rPr>
        <w:t>510.</w:t>
      </w:r>
      <w:r w:rsidRPr="00416FE6">
        <w:rPr>
          <w:noProof/>
          <w:sz w:val="14"/>
          <w:szCs w:val="14"/>
        </w:rPr>
        <w:tab/>
        <w:t>Zworth M, Saleh C, Ball I, Kalles G, Chkaroubo A, Kekewich M, Miller PQ, Dees M, Frolic A, Oczkowski S, (2020) Provision of medical assistance in dying: a scoping review. BMJ Open 10: e036054</w:t>
      </w:r>
    </w:p>
    <w:p w14:paraId="6C030E30" w14:textId="77777777" w:rsidR="00BE196D" w:rsidRPr="00A677C8" w:rsidRDefault="00BE196D" w:rsidP="00BE196D">
      <w:pPr>
        <w:rPr>
          <w:sz w:val="14"/>
          <w:szCs w:val="14"/>
          <w:lang w:val="en-US"/>
        </w:rPr>
      </w:pPr>
      <w:r w:rsidRPr="00416FE6">
        <w:rPr>
          <w:sz w:val="14"/>
          <w:szCs w:val="14"/>
        </w:rPr>
        <w:fldChar w:fldCharType="end"/>
      </w:r>
    </w:p>
    <w:p w14:paraId="4F0ACD5D" w14:textId="6909A47E" w:rsidR="001439AE" w:rsidRPr="00D41B83" w:rsidRDefault="001439AE" w:rsidP="001439AE">
      <w:pPr>
        <w:rPr>
          <w:sz w:val="14"/>
          <w:szCs w:val="14"/>
          <w:lang w:val="en-US"/>
        </w:rPr>
      </w:pPr>
    </w:p>
    <w:p w14:paraId="4E0DF01C" w14:textId="6C754A0A" w:rsidR="00CF5DAA" w:rsidRPr="002656D3" w:rsidRDefault="00CF5DAA" w:rsidP="00CF5DAA">
      <w:pPr>
        <w:rPr>
          <w:lang w:val="en-US"/>
        </w:rPr>
      </w:pPr>
    </w:p>
    <w:p w14:paraId="642E1526" w14:textId="5AE62E4A" w:rsidR="00195CED" w:rsidRPr="002656D3" w:rsidRDefault="00195CED" w:rsidP="00195CED">
      <w:pPr>
        <w:rPr>
          <w:lang w:val="en-US"/>
        </w:rPr>
      </w:pPr>
    </w:p>
    <w:p w14:paraId="42E15D29" w14:textId="77777777" w:rsidR="0030216F" w:rsidRDefault="0030216F">
      <w:pPr>
        <w:rPr>
          <w:rFonts w:asciiTheme="majorHAnsi" w:eastAsiaTheme="majorEastAsia" w:hAnsiTheme="majorHAnsi" w:cstheme="majorBidi"/>
          <w:color w:val="0F4761" w:themeColor="accent1" w:themeShade="BF"/>
          <w:sz w:val="40"/>
          <w:szCs w:val="40"/>
          <w:lang w:val="en-US"/>
        </w:rPr>
      </w:pPr>
      <w:r>
        <w:rPr>
          <w:lang w:val="en-US"/>
        </w:rPr>
        <w:br w:type="page"/>
      </w:r>
    </w:p>
    <w:p w14:paraId="60E50E15" w14:textId="22682E03" w:rsidR="00EC46CC" w:rsidRDefault="0030216F" w:rsidP="00D41B83">
      <w:pPr>
        <w:pStyle w:val="berschrift1"/>
        <w:rPr>
          <w:lang w:val="en-US"/>
        </w:rPr>
      </w:pPr>
      <w:bookmarkStart w:id="7" w:name="_Toc169788353"/>
      <w:r>
        <w:rPr>
          <w:lang w:val="en-US"/>
        </w:rPr>
        <w:lastRenderedPageBreak/>
        <w:t xml:space="preserve">Supplementary content 3: List of literature identified as relevant </w:t>
      </w:r>
      <w:r w:rsidR="00D41B83">
        <w:rPr>
          <w:lang w:val="en-US"/>
        </w:rPr>
        <w:t>for outcome measures</w:t>
      </w:r>
      <w:bookmarkEnd w:id="7"/>
    </w:p>
    <w:p w14:paraId="08E631BA" w14:textId="77777777" w:rsidR="00780B67" w:rsidRPr="007604B3" w:rsidRDefault="00780B67" w:rsidP="00780B67">
      <w:pPr>
        <w:rPr>
          <w:lang w:val="en-US"/>
        </w:rPr>
      </w:pPr>
    </w:p>
    <w:p w14:paraId="020E7495" w14:textId="77777777" w:rsidR="00780B67" w:rsidRPr="00416FE6" w:rsidRDefault="00780B67" w:rsidP="00780B67">
      <w:pPr>
        <w:pStyle w:val="EndNoteBibliography"/>
        <w:ind w:left="720" w:hanging="720"/>
        <w:rPr>
          <w:noProof/>
          <w:sz w:val="14"/>
          <w:szCs w:val="14"/>
        </w:rPr>
      </w:pPr>
      <w:r w:rsidRPr="00416FE6">
        <w:rPr>
          <w:sz w:val="14"/>
          <w:szCs w:val="14"/>
        </w:rPr>
        <w:fldChar w:fldCharType="begin"/>
      </w:r>
      <w:r w:rsidRPr="00416FE6">
        <w:rPr>
          <w:sz w:val="14"/>
          <w:szCs w:val="14"/>
        </w:rPr>
        <w:instrText xml:space="preserve"> ADDIN EN.REFLIST </w:instrText>
      </w:r>
      <w:r w:rsidRPr="00416FE6">
        <w:rPr>
          <w:sz w:val="14"/>
          <w:szCs w:val="14"/>
        </w:rPr>
        <w:fldChar w:fldCharType="separate"/>
      </w:r>
      <w:r w:rsidRPr="00416FE6">
        <w:rPr>
          <w:noProof/>
          <w:sz w:val="14"/>
          <w:szCs w:val="14"/>
        </w:rPr>
        <w:t>1.</w:t>
      </w:r>
      <w:r w:rsidRPr="00416FE6">
        <w:rPr>
          <w:noProof/>
          <w:sz w:val="14"/>
          <w:szCs w:val="14"/>
        </w:rPr>
        <w:tab/>
        <w:t>Aardema H, Lisotto P, Kurilshikov A, Diepeveen JRJ, Friedrich AW, Sinha B, de Smet A, Harmsen HJM, (2019) Marked Changes in Gut Microbiota in Cardio-Surgical Intensive Care Patients: A Longitudinal Cohort Study. Front Cell Infect Microbiol 9: 467</w:t>
      </w:r>
    </w:p>
    <w:p w14:paraId="7F9B1A98" w14:textId="77777777" w:rsidR="00780B67" w:rsidRPr="00416FE6" w:rsidRDefault="00780B67" w:rsidP="00780B67">
      <w:pPr>
        <w:pStyle w:val="EndNoteBibliography"/>
        <w:ind w:left="720" w:hanging="720"/>
        <w:rPr>
          <w:noProof/>
          <w:sz w:val="14"/>
          <w:szCs w:val="14"/>
        </w:rPr>
      </w:pPr>
      <w:r w:rsidRPr="00416FE6">
        <w:rPr>
          <w:noProof/>
          <w:sz w:val="14"/>
          <w:szCs w:val="14"/>
        </w:rPr>
        <w:t>2.</w:t>
      </w:r>
      <w:r w:rsidRPr="00416FE6">
        <w:rPr>
          <w:noProof/>
          <w:sz w:val="14"/>
          <w:szCs w:val="14"/>
        </w:rPr>
        <w:tab/>
        <w:t>Adiamah A, Kushairi A, Tumilty S, Na Y, Crook M, Brooks AJ, Lobo DN, (2020) Hypertriglyceridaemia as a risk factor for critical care admission in acute pancreatitis: A prospective study. Clin Nutr ESPEN 39: 227-233</w:t>
      </w:r>
    </w:p>
    <w:p w14:paraId="7C582856" w14:textId="77777777" w:rsidR="00780B67" w:rsidRPr="00416FE6" w:rsidRDefault="00780B67" w:rsidP="00780B67">
      <w:pPr>
        <w:pStyle w:val="EndNoteBibliography"/>
        <w:ind w:left="720" w:hanging="720"/>
        <w:rPr>
          <w:noProof/>
          <w:sz w:val="14"/>
          <w:szCs w:val="14"/>
        </w:rPr>
      </w:pPr>
      <w:r w:rsidRPr="00416FE6">
        <w:rPr>
          <w:noProof/>
          <w:sz w:val="14"/>
          <w:szCs w:val="14"/>
        </w:rPr>
        <w:t>3.</w:t>
      </w:r>
      <w:r w:rsidRPr="00416FE6">
        <w:rPr>
          <w:noProof/>
          <w:sz w:val="14"/>
          <w:szCs w:val="14"/>
        </w:rPr>
        <w:tab/>
        <w:t>Agudelo-Ochoa GM, Valdés-Duque BE, Giraldo-Giraldo NA, Jaillier-Ramírez AM, Giraldo-Villa A, Acevedo-Castaño I, Yepes-Molina MA, Barbosa-Barbosa J, Benítez-Paéz A, (2020) Gut microbiota profiles in critically ill patients, potential biomarkers and risk variables for sepsis. Gut Microbes 12: 1707610</w:t>
      </w:r>
    </w:p>
    <w:p w14:paraId="5D106A65" w14:textId="77777777" w:rsidR="00780B67" w:rsidRPr="00416FE6" w:rsidRDefault="00780B67" w:rsidP="00780B67">
      <w:pPr>
        <w:pStyle w:val="EndNoteBibliography"/>
        <w:ind w:left="720" w:hanging="720"/>
        <w:rPr>
          <w:noProof/>
          <w:sz w:val="14"/>
          <w:szCs w:val="14"/>
        </w:rPr>
      </w:pPr>
      <w:r w:rsidRPr="00416FE6">
        <w:rPr>
          <w:noProof/>
          <w:sz w:val="14"/>
          <w:szCs w:val="14"/>
        </w:rPr>
        <w:t>4.</w:t>
      </w:r>
      <w:r w:rsidRPr="00416FE6">
        <w:rPr>
          <w:noProof/>
          <w:sz w:val="14"/>
          <w:szCs w:val="14"/>
        </w:rPr>
        <w:tab/>
        <w:t>Allami A, Kianimajd S, Mavandadi S, Paybast S, (2022) Evaluation of domperidone efficacy to prevent aspiration pneumonia in patients with acute ischemic stroke: a randomized clinical trial. Acta Neurol Belg 122: 1337-1342</w:t>
      </w:r>
    </w:p>
    <w:p w14:paraId="59CE87F8" w14:textId="77777777" w:rsidR="00780B67" w:rsidRPr="00416FE6" w:rsidRDefault="00780B67" w:rsidP="00780B67">
      <w:pPr>
        <w:pStyle w:val="EndNoteBibliography"/>
        <w:ind w:left="720" w:hanging="720"/>
        <w:rPr>
          <w:noProof/>
          <w:sz w:val="14"/>
          <w:szCs w:val="14"/>
        </w:rPr>
      </w:pPr>
      <w:r w:rsidRPr="00416FE6">
        <w:rPr>
          <w:noProof/>
          <w:sz w:val="14"/>
          <w:szCs w:val="14"/>
        </w:rPr>
        <w:t>5.</w:t>
      </w:r>
      <w:r w:rsidRPr="00416FE6">
        <w:rPr>
          <w:noProof/>
          <w:sz w:val="14"/>
          <w:szCs w:val="14"/>
        </w:rPr>
        <w:tab/>
        <w:t>Arunachala Murthy T, Chapple LS, Lange K, Marathe CS, Horowitz M, Peake SL, Chapman MJ, (2022) Gastrointestinal dysfunction during enteral nutrition delivery in intensive care unit (ICU) patients: Risk factors, natural history, and clinical implications. A post-hoc analysis of The Augmented versus Routine approach to Giving Energy Trial (TARGET). Am J Clin Nutr 116: 589-598</w:t>
      </w:r>
    </w:p>
    <w:p w14:paraId="634328C8" w14:textId="77777777" w:rsidR="00780B67" w:rsidRPr="00416FE6" w:rsidRDefault="00780B67" w:rsidP="00780B67">
      <w:pPr>
        <w:pStyle w:val="EndNoteBibliography"/>
        <w:ind w:left="720" w:hanging="720"/>
        <w:rPr>
          <w:noProof/>
          <w:sz w:val="14"/>
          <w:szCs w:val="14"/>
        </w:rPr>
      </w:pPr>
      <w:r w:rsidRPr="00416FE6">
        <w:rPr>
          <w:noProof/>
          <w:sz w:val="14"/>
          <w:szCs w:val="14"/>
        </w:rPr>
        <w:t>6.</w:t>
      </w:r>
      <w:r w:rsidRPr="00416FE6">
        <w:rPr>
          <w:noProof/>
          <w:sz w:val="14"/>
          <w:szCs w:val="14"/>
        </w:rPr>
        <w:tab/>
        <w:t>Asrani VM, Brown A, Huang W, Bissett I, Windsor JA, (2020) Gastrointestinal Dysfunction in Critical Illness: A Review of Scoring Tools. JPEN J Parenter Enteral Nutr 44: 182-196</w:t>
      </w:r>
    </w:p>
    <w:p w14:paraId="22806BE1" w14:textId="77777777" w:rsidR="00780B67" w:rsidRPr="00416FE6" w:rsidRDefault="00780B67" w:rsidP="00780B67">
      <w:pPr>
        <w:pStyle w:val="EndNoteBibliography"/>
        <w:ind w:left="720" w:hanging="720"/>
        <w:rPr>
          <w:noProof/>
          <w:sz w:val="14"/>
          <w:szCs w:val="14"/>
        </w:rPr>
      </w:pPr>
      <w:r w:rsidRPr="00416FE6">
        <w:rPr>
          <w:noProof/>
          <w:sz w:val="14"/>
          <w:szCs w:val="14"/>
        </w:rPr>
        <w:t>7.</w:t>
      </w:r>
      <w:r w:rsidRPr="00416FE6">
        <w:rPr>
          <w:noProof/>
          <w:sz w:val="14"/>
          <w:szCs w:val="14"/>
        </w:rPr>
        <w:tab/>
        <w:t>Beinvogl BC, Manini ML, Camilleri M, Donato LJ, Harmsen WS, Absah I, Burch E, Schechter NL, Nurko S, (2021) Markers of Bile Acid Metabolism in Pediatric Diarrhea Predominant Irritable Bowel Syndrome and Healthy Controls. J Pediatr Gastroenterol Nutr 72: 859-865</w:t>
      </w:r>
    </w:p>
    <w:p w14:paraId="33B76DCE" w14:textId="77777777" w:rsidR="00780B67" w:rsidRPr="00416FE6" w:rsidRDefault="00780B67" w:rsidP="00780B67">
      <w:pPr>
        <w:pStyle w:val="EndNoteBibliography"/>
        <w:ind w:left="720" w:hanging="720"/>
        <w:rPr>
          <w:noProof/>
          <w:sz w:val="14"/>
          <w:szCs w:val="14"/>
        </w:rPr>
      </w:pPr>
      <w:r w:rsidRPr="00416FE6">
        <w:rPr>
          <w:noProof/>
          <w:sz w:val="14"/>
          <w:szCs w:val="14"/>
        </w:rPr>
        <w:t>8.</w:t>
      </w:r>
      <w:r w:rsidRPr="00416FE6">
        <w:rPr>
          <w:noProof/>
          <w:sz w:val="14"/>
          <w:szCs w:val="14"/>
        </w:rPr>
        <w:tab/>
        <w:t>Berger MM, Hurni CA, (2022) Management of gastrointestinal failure in the adult critical care setting. Curr Opin Crit Care 28: 190-197</w:t>
      </w:r>
    </w:p>
    <w:p w14:paraId="1EFC543A" w14:textId="77777777" w:rsidR="00780B67" w:rsidRPr="00416FE6" w:rsidRDefault="00780B67" w:rsidP="00780B67">
      <w:pPr>
        <w:pStyle w:val="EndNoteBibliography"/>
        <w:ind w:left="720" w:hanging="720"/>
        <w:rPr>
          <w:noProof/>
          <w:sz w:val="14"/>
          <w:szCs w:val="14"/>
        </w:rPr>
      </w:pPr>
      <w:r w:rsidRPr="00416FE6">
        <w:rPr>
          <w:noProof/>
          <w:sz w:val="14"/>
          <w:szCs w:val="14"/>
        </w:rPr>
        <w:t>9.</w:t>
      </w:r>
      <w:r w:rsidRPr="00416FE6">
        <w:rPr>
          <w:noProof/>
          <w:sz w:val="14"/>
          <w:szCs w:val="14"/>
        </w:rPr>
        <w:tab/>
        <w:t>Bitar ZI, Maadarani OS, Zaalouk TM, Mohsen MJ, Elshabasy RD, Elzoueiry MM, (2021) The use of point-of-care ultrasound to guide clinical management in intra-abdominal hypertension. J Ultrasound 24: 183-189</w:t>
      </w:r>
    </w:p>
    <w:p w14:paraId="5137E71F" w14:textId="77777777" w:rsidR="00780B67" w:rsidRPr="00416FE6" w:rsidRDefault="00780B67" w:rsidP="00780B67">
      <w:pPr>
        <w:pStyle w:val="EndNoteBibliography"/>
        <w:ind w:left="720" w:hanging="720"/>
        <w:rPr>
          <w:noProof/>
          <w:sz w:val="14"/>
          <w:szCs w:val="14"/>
        </w:rPr>
      </w:pPr>
      <w:r w:rsidRPr="00416FE6">
        <w:rPr>
          <w:noProof/>
          <w:sz w:val="14"/>
          <w:szCs w:val="14"/>
        </w:rPr>
        <w:t>10.</w:t>
      </w:r>
      <w:r w:rsidRPr="00416FE6">
        <w:rPr>
          <w:noProof/>
          <w:sz w:val="14"/>
          <w:szCs w:val="14"/>
        </w:rPr>
        <w:tab/>
        <w:t>Blesl A, Jüngst C, Lammert F, Fauler G, Rainer F, Leber B, Feldbacher N, Stromberger S, Wildburger R, Spindelböck W, Fickert P, Horvath A, Stadlbauer V, (2020) Secondary Sclerosing Cholangitis in Critically Ill Patients Alters the Gut-Liver Axis: A Case Control Study. Nutrients 12</w:t>
      </w:r>
    </w:p>
    <w:p w14:paraId="68AA76FC" w14:textId="77777777" w:rsidR="00780B67" w:rsidRPr="00416FE6" w:rsidRDefault="00780B67" w:rsidP="00780B67">
      <w:pPr>
        <w:pStyle w:val="EndNoteBibliography"/>
        <w:ind w:left="720" w:hanging="720"/>
        <w:rPr>
          <w:noProof/>
          <w:sz w:val="14"/>
          <w:szCs w:val="14"/>
        </w:rPr>
      </w:pPr>
      <w:r w:rsidRPr="00416FE6">
        <w:rPr>
          <w:noProof/>
          <w:sz w:val="14"/>
          <w:szCs w:val="14"/>
        </w:rPr>
        <w:t>11.</w:t>
      </w:r>
      <w:r w:rsidRPr="00416FE6">
        <w:rPr>
          <w:noProof/>
          <w:sz w:val="14"/>
          <w:szCs w:val="14"/>
        </w:rPr>
        <w:tab/>
        <w:t>Bouvet L, Zieleskiewicz L, Loubradou E, Alain A, Morel J, Argaud L, Chassard D, Leone M, Allaouchiche B, (2020) Reliability of gastric suctioning compared with ultrasound assessment of residual gastric volume: a prospective multicentre cohort study. Anaesthesia 75: 323-330</w:t>
      </w:r>
    </w:p>
    <w:p w14:paraId="6EA3A2DF" w14:textId="77777777" w:rsidR="00780B67" w:rsidRPr="00416FE6" w:rsidRDefault="00780B67" w:rsidP="00780B67">
      <w:pPr>
        <w:pStyle w:val="EndNoteBibliography"/>
        <w:ind w:left="720" w:hanging="720"/>
        <w:rPr>
          <w:noProof/>
          <w:sz w:val="14"/>
          <w:szCs w:val="14"/>
        </w:rPr>
      </w:pPr>
      <w:r w:rsidRPr="00416FE6">
        <w:rPr>
          <w:noProof/>
          <w:sz w:val="14"/>
          <w:szCs w:val="14"/>
        </w:rPr>
        <w:t>12.</w:t>
      </w:r>
      <w:r w:rsidRPr="00416FE6">
        <w:rPr>
          <w:noProof/>
          <w:sz w:val="14"/>
          <w:szCs w:val="14"/>
        </w:rPr>
        <w:tab/>
        <w:t>Bretscher C, Buergin M, Gurzeler G, Kägi-Braun N, Gressies C, Tribolet P, Lobo DN, Evans DC, Stanga Z, Mueller B, Schuetz P, (2023) Association between prealbumin, all-cause mortality, and response to nutrition treatment in patients at nutrition risk: Secondary analysis of a randomized controlled trial. JPEN J Parenter Enteral Nutr 47: 408-419</w:t>
      </w:r>
    </w:p>
    <w:p w14:paraId="16AC327C" w14:textId="77777777" w:rsidR="00780B67" w:rsidRPr="00416FE6" w:rsidRDefault="00780B67" w:rsidP="00780B67">
      <w:pPr>
        <w:pStyle w:val="EndNoteBibliography"/>
        <w:ind w:left="720" w:hanging="720"/>
        <w:rPr>
          <w:noProof/>
          <w:sz w:val="14"/>
          <w:szCs w:val="14"/>
        </w:rPr>
      </w:pPr>
      <w:r w:rsidRPr="00416FE6">
        <w:rPr>
          <w:noProof/>
          <w:sz w:val="14"/>
          <w:szCs w:val="14"/>
        </w:rPr>
        <w:t>13.</w:t>
      </w:r>
      <w:r w:rsidRPr="00416FE6">
        <w:rPr>
          <w:noProof/>
          <w:sz w:val="14"/>
          <w:szCs w:val="14"/>
        </w:rPr>
        <w:tab/>
        <w:t>Burmeister DM, Johnson TR, Lai Z, Scroggins SR, DeRosa M, Jonas RB, Zhu C, Scherer E, Stewart RM, Schwacha MG, Jenkins DH, Eastridge BJ, Nicholson SE, (2020) The gut microbiome distinguishes mortality in trauma patients upon admission to the emergency department. J Trauma Acute Care Surg 88: 579-587</w:t>
      </w:r>
    </w:p>
    <w:p w14:paraId="6719810F" w14:textId="77777777" w:rsidR="00780B67" w:rsidRPr="00416FE6" w:rsidRDefault="00780B67" w:rsidP="00780B67">
      <w:pPr>
        <w:pStyle w:val="EndNoteBibliography"/>
        <w:ind w:left="720" w:hanging="720"/>
        <w:rPr>
          <w:noProof/>
          <w:sz w:val="14"/>
          <w:szCs w:val="14"/>
        </w:rPr>
      </w:pPr>
      <w:r w:rsidRPr="00416FE6">
        <w:rPr>
          <w:noProof/>
          <w:sz w:val="14"/>
          <w:szCs w:val="14"/>
        </w:rPr>
        <w:t>14.</w:t>
      </w:r>
      <w:r w:rsidRPr="00416FE6">
        <w:rPr>
          <w:noProof/>
          <w:sz w:val="14"/>
          <w:szCs w:val="14"/>
        </w:rPr>
        <w:tab/>
        <w:t>Chakraborty C, Sharma AR, Bhattacharya M, Dhama K, Lee SS, (2022) Altered gut microbiota patterns in COVID-19: Markers for inflammation and disease severity. World J Gastroenterol 28: 2802-2822</w:t>
      </w:r>
    </w:p>
    <w:p w14:paraId="5878F743" w14:textId="77777777" w:rsidR="00780B67" w:rsidRPr="00416FE6" w:rsidRDefault="00780B67" w:rsidP="00780B67">
      <w:pPr>
        <w:pStyle w:val="EndNoteBibliography"/>
        <w:ind w:left="720" w:hanging="720"/>
        <w:rPr>
          <w:noProof/>
          <w:sz w:val="14"/>
          <w:szCs w:val="14"/>
        </w:rPr>
      </w:pPr>
      <w:r w:rsidRPr="00416FE6">
        <w:rPr>
          <w:noProof/>
          <w:sz w:val="14"/>
          <w:szCs w:val="14"/>
        </w:rPr>
        <w:t>15.</w:t>
      </w:r>
      <w:r w:rsidRPr="00416FE6">
        <w:rPr>
          <w:noProof/>
          <w:sz w:val="14"/>
          <w:szCs w:val="14"/>
        </w:rPr>
        <w:tab/>
        <w:t>Colney L, Tandon N, Garg PK, Gupta N, Sagar S, Gupta A, Kumar A, Kumar S, (2022) Exocrine and endocrine functions and pancreatic volume in patients with pancreatic trauma. Eur J Trauma Emerg Surg 48: 97-105</w:t>
      </w:r>
    </w:p>
    <w:p w14:paraId="33B2A4E0" w14:textId="77777777" w:rsidR="00780B67" w:rsidRPr="00416FE6" w:rsidRDefault="00780B67" w:rsidP="00780B67">
      <w:pPr>
        <w:pStyle w:val="EndNoteBibliography"/>
        <w:ind w:left="720" w:hanging="720"/>
        <w:rPr>
          <w:noProof/>
          <w:sz w:val="14"/>
          <w:szCs w:val="14"/>
        </w:rPr>
      </w:pPr>
      <w:r w:rsidRPr="00416FE6">
        <w:rPr>
          <w:noProof/>
          <w:sz w:val="14"/>
          <w:szCs w:val="14"/>
        </w:rPr>
        <w:t>16.</w:t>
      </w:r>
      <w:r w:rsidRPr="00416FE6">
        <w:rPr>
          <w:noProof/>
          <w:sz w:val="14"/>
          <w:szCs w:val="14"/>
        </w:rPr>
        <w:tab/>
        <w:t>Darmon I, Rebibo L, Diouf M, Chivot C, Riault C, Yzet T, Le Mouel JP, Regimbeau JM, (2020) Management of bleeding peptic duodenal ulcer refractory to endoscopic treatment: surgery or transcatheter arterial embolization as first-line therapy? A retrospective single-center study and systematic review. Eur J Trauma Emerg Surg 46: 1025-1035</w:t>
      </w:r>
    </w:p>
    <w:p w14:paraId="676BEF8D" w14:textId="77777777" w:rsidR="00780B67" w:rsidRPr="00416FE6" w:rsidRDefault="00780B67" w:rsidP="00780B67">
      <w:pPr>
        <w:pStyle w:val="EndNoteBibliography"/>
        <w:ind w:left="720" w:hanging="720"/>
        <w:rPr>
          <w:noProof/>
          <w:sz w:val="14"/>
          <w:szCs w:val="14"/>
        </w:rPr>
      </w:pPr>
      <w:r w:rsidRPr="00416FE6">
        <w:rPr>
          <w:noProof/>
          <w:sz w:val="14"/>
          <w:szCs w:val="14"/>
        </w:rPr>
        <w:t>17.</w:t>
      </w:r>
      <w:r w:rsidRPr="00416FE6">
        <w:rPr>
          <w:noProof/>
          <w:sz w:val="14"/>
          <w:szCs w:val="14"/>
        </w:rPr>
        <w:tab/>
        <w:t>de Brito-Ashurst I, Klebach M, Tsompanaki E, Kaul S, van Horssen P, Hofman Z, (2021) Gastrointestinal Tolerance and Protein Absorption Markers with a New Peptide Enteral Formula Compared to a Standard Intact Protein Enteral Formula in Critically Ill Patients. Nutrients 13</w:t>
      </w:r>
    </w:p>
    <w:p w14:paraId="32D1EDAF" w14:textId="77777777" w:rsidR="00780B67" w:rsidRPr="00416FE6" w:rsidRDefault="00780B67" w:rsidP="00780B67">
      <w:pPr>
        <w:pStyle w:val="EndNoteBibliography"/>
        <w:ind w:left="720" w:hanging="720"/>
        <w:rPr>
          <w:noProof/>
          <w:sz w:val="14"/>
          <w:szCs w:val="14"/>
        </w:rPr>
      </w:pPr>
      <w:r w:rsidRPr="00416FE6">
        <w:rPr>
          <w:noProof/>
          <w:sz w:val="14"/>
          <w:szCs w:val="14"/>
        </w:rPr>
        <w:t>18.</w:t>
      </w:r>
      <w:r w:rsidRPr="00416FE6">
        <w:rPr>
          <w:noProof/>
          <w:sz w:val="14"/>
          <w:szCs w:val="14"/>
        </w:rPr>
        <w:tab/>
        <w:t>de Jong WJJ, El Moumni M, Wendt KW, Nijsten MW, Hulscher JBF, (2022) Utility of liver and intestinal fatty acid-binding proteins in diagnosing intra-abdominal injury in adult trauma patients: prospective clinical trial. Br J Surg 109: 796-799</w:t>
      </w:r>
    </w:p>
    <w:p w14:paraId="3A9816E9" w14:textId="77777777" w:rsidR="00780B67" w:rsidRPr="00416FE6" w:rsidRDefault="00780B67" w:rsidP="00780B67">
      <w:pPr>
        <w:pStyle w:val="EndNoteBibliography"/>
        <w:ind w:left="720" w:hanging="720"/>
        <w:rPr>
          <w:noProof/>
          <w:sz w:val="14"/>
          <w:szCs w:val="14"/>
        </w:rPr>
      </w:pPr>
      <w:r w:rsidRPr="00416FE6">
        <w:rPr>
          <w:noProof/>
          <w:sz w:val="14"/>
          <w:szCs w:val="14"/>
        </w:rPr>
        <w:t>19.</w:t>
      </w:r>
      <w:r w:rsidRPr="00416FE6">
        <w:rPr>
          <w:noProof/>
          <w:sz w:val="14"/>
          <w:szCs w:val="14"/>
        </w:rPr>
        <w:tab/>
        <w:t>De Lazzaro F, Alessandri F, Tarsitano MG, Bilotta F, Pugliese F, (2022) Safety and efficacy of continuous or intermittent enteral nutrition in patients in the intensive care unit: Systematic review of clinical evidence. JPEN J Parenter Enteral Nutr 46: 486-498</w:t>
      </w:r>
    </w:p>
    <w:p w14:paraId="77B3B54B" w14:textId="77777777" w:rsidR="00780B67" w:rsidRPr="00416FE6" w:rsidRDefault="00780B67" w:rsidP="00780B67">
      <w:pPr>
        <w:pStyle w:val="EndNoteBibliography"/>
        <w:ind w:left="720" w:hanging="720"/>
        <w:rPr>
          <w:noProof/>
          <w:sz w:val="14"/>
          <w:szCs w:val="14"/>
        </w:rPr>
      </w:pPr>
      <w:r w:rsidRPr="00416FE6">
        <w:rPr>
          <w:noProof/>
          <w:sz w:val="14"/>
          <w:szCs w:val="14"/>
        </w:rPr>
        <w:t>20.</w:t>
      </w:r>
      <w:r w:rsidRPr="00416FE6">
        <w:rPr>
          <w:noProof/>
          <w:sz w:val="14"/>
          <w:szCs w:val="14"/>
        </w:rPr>
        <w:tab/>
        <w:t>Dionne JC, Johnstone J, Smith O, Rose L, Oczkowski S, Arabi Y, Duan EH, Lauzier F, Alhazzani W, Alam N, Zytaruk N, Campisi J, Cook DJ, (2020) Content analysis of bowel protocols for the management of constipation in adult critically ill patients. J Crit Care 58: 98-104</w:t>
      </w:r>
    </w:p>
    <w:p w14:paraId="443EF77B" w14:textId="77777777" w:rsidR="00780B67" w:rsidRPr="00416FE6" w:rsidRDefault="00780B67" w:rsidP="00780B67">
      <w:pPr>
        <w:pStyle w:val="EndNoteBibliography"/>
        <w:ind w:left="720" w:hanging="720"/>
        <w:rPr>
          <w:noProof/>
          <w:sz w:val="14"/>
          <w:szCs w:val="14"/>
        </w:rPr>
      </w:pPr>
      <w:r w:rsidRPr="00416FE6">
        <w:rPr>
          <w:noProof/>
          <w:sz w:val="14"/>
          <w:szCs w:val="14"/>
        </w:rPr>
        <w:t>21.</w:t>
      </w:r>
      <w:r w:rsidRPr="00416FE6">
        <w:rPr>
          <w:noProof/>
          <w:sz w:val="14"/>
          <w:szCs w:val="14"/>
        </w:rPr>
        <w:tab/>
        <w:t>Duboc H, Issoufaly T, Soliman H, Sztrymf B, Prat D, Le Meur M, Laissi M, Berquier G, Dreyfuss D, Coffin B, Ricard JD, Messika J, (2021) Are bedside colonoscopies performed in intensive care unit really useful? J Crit Care 63: 56-61</w:t>
      </w:r>
    </w:p>
    <w:p w14:paraId="3EA8FF7A" w14:textId="77777777" w:rsidR="00780B67" w:rsidRPr="00416FE6" w:rsidRDefault="00780B67" w:rsidP="00780B67">
      <w:pPr>
        <w:pStyle w:val="EndNoteBibliography"/>
        <w:ind w:left="720" w:hanging="720"/>
        <w:rPr>
          <w:noProof/>
          <w:sz w:val="14"/>
          <w:szCs w:val="14"/>
        </w:rPr>
      </w:pPr>
      <w:r w:rsidRPr="00416FE6">
        <w:rPr>
          <w:noProof/>
          <w:sz w:val="14"/>
          <w:szCs w:val="14"/>
        </w:rPr>
        <w:t>22.</w:t>
      </w:r>
      <w:r w:rsidRPr="00416FE6">
        <w:rPr>
          <w:noProof/>
          <w:sz w:val="14"/>
          <w:szCs w:val="14"/>
        </w:rPr>
        <w:tab/>
        <w:t>Fontaine C, Armand-Lefèvre L, Magnan M, Nazimoudine A, Timsit JF, Ruppé E, (2020) Relationship between the composition of the intestinal microbiota and the tracheal and intestinal colonization by opportunistic pathogens in intensive care patients. PLoS One 15: e0237260</w:t>
      </w:r>
    </w:p>
    <w:p w14:paraId="745DC455" w14:textId="77777777" w:rsidR="00780B67" w:rsidRPr="00416FE6" w:rsidRDefault="00780B67" w:rsidP="00780B67">
      <w:pPr>
        <w:pStyle w:val="EndNoteBibliography"/>
        <w:ind w:left="720" w:hanging="720"/>
        <w:rPr>
          <w:noProof/>
          <w:sz w:val="14"/>
          <w:szCs w:val="14"/>
        </w:rPr>
      </w:pPr>
      <w:r w:rsidRPr="00416FE6">
        <w:rPr>
          <w:noProof/>
          <w:sz w:val="14"/>
          <w:szCs w:val="14"/>
        </w:rPr>
        <w:t>23.</w:t>
      </w:r>
      <w:r w:rsidRPr="00416FE6">
        <w:rPr>
          <w:noProof/>
          <w:sz w:val="14"/>
          <w:szCs w:val="14"/>
        </w:rPr>
        <w:tab/>
        <w:t>Granholm A, Krag M, Marker S, Alhazzani W, Perner A, Møller MH, (2021) Predictors of gastrointestinal bleeding in adult ICU patients in the SUP-ICU trial. Acta Anaesthesiol Scand 65: 792-800</w:t>
      </w:r>
    </w:p>
    <w:p w14:paraId="4C41E8FD" w14:textId="77777777" w:rsidR="00780B67" w:rsidRPr="00416FE6" w:rsidRDefault="00780B67" w:rsidP="00780B67">
      <w:pPr>
        <w:pStyle w:val="EndNoteBibliography"/>
        <w:ind w:left="720" w:hanging="720"/>
        <w:rPr>
          <w:noProof/>
          <w:sz w:val="14"/>
          <w:szCs w:val="14"/>
        </w:rPr>
      </w:pPr>
      <w:r w:rsidRPr="00416FE6">
        <w:rPr>
          <w:noProof/>
          <w:sz w:val="14"/>
          <w:szCs w:val="14"/>
        </w:rPr>
        <w:t>24.</w:t>
      </w:r>
      <w:r w:rsidRPr="00416FE6">
        <w:rPr>
          <w:noProof/>
          <w:sz w:val="14"/>
          <w:szCs w:val="14"/>
        </w:rPr>
        <w:tab/>
        <w:t>Gündoğan K, Karakoc E, Teke T, Zerman A, Esmaoglu A, Temel Ş, Güven M, Sungur M, (2020) Effects of oral/enteral nutrition alone versus plus pantoprazole on gastrointestinal bleeding in critically ill patients with low risk factor: a multicenter, randomized controlled trial. Turk J Med Sci 50: 776-783</w:t>
      </w:r>
    </w:p>
    <w:p w14:paraId="17941258" w14:textId="77777777" w:rsidR="00780B67" w:rsidRPr="00416FE6" w:rsidRDefault="00780B67" w:rsidP="00780B67">
      <w:pPr>
        <w:pStyle w:val="EndNoteBibliography"/>
        <w:ind w:left="720" w:hanging="720"/>
        <w:rPr>
          <w:noProof/>
          <w:sz w:val="14"/>
          <w:szCs w:val="14"/>
        </w:rPr>
      </w:pPr>
      <w:r w:rsidRPr="00416FE6">
        <w:rPr>
          <w:noProof/>
          <w:sz w:val="14"/>
          <w:szCs w:val="14"/>
        </w:rPr>
        <w:t>25.</w:t>
      </w:r>
      <w:r w:rsidRPr="00416FE6">
        <w:rPr>
          <w:noProof/>
          <w:sz w:val="14"/>
          <w:szCs w:val="14"/>
        </w:rPr>
        <w:tab/>
        <w:t>Halimeh A, Farhad RB, Naseh S, Karim N, (2020) Comparative efficacy of honey 12.5% and chlorhexidine 0.2% mouthwashes on the oropharyngeal bacterial colonization in mechanically-ventilated patients: a randomized controlled trial. J Tradit Chin Med 40: 440-446</w:t>
      </w:r>
    </w:p>
    <w:p w14:paraId="26908B0B" w14:textId="77777777" w:rsidR="00780B67" w:rsidRPr="00416FE6" w:rsidRDefault="00780B67" w:rsidP="00780B67">
      <w:pPr>
        <w:pStyle w:val="EndNoteBibliography"/>
        <w:ind w:left="720" w:hanging="720"/>
        <w:rPr>
          <w:noProof/>
          <w:sz w:val="14"/>
          <w:szCs w:val="14"/>
        </w:rPr>
      </w:pPr>
      <w:r w:rsidRPr="00416FE6">
        <w:rPr>
          <w:noProof/>
          <w:sz w:val="14"/>
          <w:szCs w:val="14"/>
        </w:rPr>
        <w:t>26.</w:t>
      </w:r>
      <w:r w:rsidRPr="00416FE6">
        <w:rPr>
          <w:noProof/>
          <w:sz w:val="14"/>
          <w:szCs w:val="14"/>
        </w:rPr>
        <w:tab/>
        <w:t>He QL, Gao SW, Qin Y, Huang RC, Chen CY, Zhou F, Lin HC, Huang WQ, (2022) Gastrointestinal dysfunction is associated with mortality in severe burn patients: a 10-year retrospective observational study from South China. Mil Med Res 9: 49</w:t>
      </w:r>
    </w:p>
    <w:p w14:paraId="1232ED01" w14:textId="77777777" w:rsidR="00780B67" w:rsidRPr="00416FE6" w:rsidRDefault="00780B67" w:rsidP="00780B67">
      <w:pPr>
        <w:pStyle w:val="EndNoteBibliography"/>
        <w:ind w:left="720" w:hanging="720"/>
        <w:rPr>
          <w:noProof/>
          <w:sz w:val="14"/>
          <w:szCs w:val="14"/>
        </w:rPr>
      </w:pPr>
      <w:r w:rsidRPr="00416FE6">
        <w:rPr>
          <w:noProof/>
          <w:sz w:val="14"/>
          <w:szCs w:val="14"/>
        </w:rPr>
        <w:t>27.</w:t>
      </w:r>
      <w:r w:rsidRPr="00416FE6">
        <w:rPr>
          <w:noProof/>
          <w:sz w:val="14"/>
          <w:szCs w:val="14"/>
        </w:rPr>
        <w:tab/>
        <w:t>Heyland DK, Marquis F, Lamontagne F, Albert M, Turgeon AF, Khwaja KA, Garland A, Hall R, Chapman MG, Kutsiogannis DJ, Martin C, Sessler DI, Day AG, (2020) Promotion of Regular Oesophageal Motility to Prevent Regurgitation and Enhance Nutrition Intake in Long-Stay ICU Patients. A Multicenter, Phase II, Sham-Controlled, Randomized Trial: The PROPEL Study. Crit Care Med 48: e219-e226</w:t>
      </w:r>
    </w:p>
    <w:p w14:paraId="46BB0832" w14:textId="77777777" w:rsidR="00780B67" w:rsidRPr="00416FE6" w:rsidRDefault="00780B67" w:rsidP="00780B67">
      <w:pPr>
        <w:pStyle w:val="EndNoteBibliography"/>
        <w:ind w:left="720" w:hanging="720"/>
        <w:rPr>
          <w:noProof/>
          <w:sz w:val="14"/>
          <w:szCs w:val="14"/>
        </w:rPr>
      </w:pPr>
      <w:r w:rsidRPr="00416FE6">
        <w:rPr>
          <w:noProof/>
          <w:sz w:val="14"/>
          <w:szCs w:val="14"/>
        </w:rPr>
        <w:t>28.</w:t>
      </w:r>
      <w:r w:rsidRPr="00416FE6">
        <w:rPr>
          <w:noProof/>
          <w:sz w:val="14"/>
          <w:szCs w:val="14"/>
        </w:rPr>
        <w:tab/>
        <w:t>Jaben I, Sasso R, Rockey DC, (2021) Hemoglobin Monitoring in Acute Gastrointestinal Bleeding: Are We Monitoring Blood Counts Too Frequently? Am J Med 134: 682-687</w:t>
      </w:r>
    </w:p>
    <w:p w14:paraId="10362EEC" w14:textId="77777777" w:rsidR="00780B67" w:rsidRPr="00416FE6" w:rsidRDefault="00780B67" w:rsidP="00780B67">
      <w:pPr>
        <w:pStyle w:val="EndNoteBibliography"/>
        <w:ind w:left="720" w:hanging="720"/>
        <w:rPr>
          <w:noProof/>
          <w:sz w:val="14"/>
          <w:szCs w:val="14"/>
        </w:rPr>
      </w:pPr>
      <w:r w:rsidRPr="00416FE6">
        <w:rPr>
          <w:noProof/>
          <w:sz w:val="14"/>
          <w:szCs w:val="14"/>
        </w:rPr>
        <w:t>29.</w:t>
      </w:r>
      <w:r w:rsidRPr="00416FE6">
        <w:rPr>
          <w:noProof/>
          <w:sz w:val="14"/>
          <w:szCs w:val="14"/>
        </w:rPr>
        <w:tab/>
        <w:t>Jandee S, Wetwittayakhlang P, Boonsri P, (2021) Efficacy of prucalopride in critically ill patients with paralytic ileus: A pilot randomized double-blind placebo-controlled trial. J Gastroenterol Hepatol 36: 362-366</w:t>
      </w:r>
    </w:p>
    <w:p w14:paraId="09B2D586" w14:textId="77777777" w:rsidR="00780B67" w:rsidRPr="00416FE6" w:rsidRDefault="00780B67" w:rsidP="00780B67">
      <w:pPr>
        <w:pStyle w:val="EndNoteBibliography"/>
        <w:ind w:left="720" w:hanging="720"/>
        <w:rPr>
          <w:noProof/>
          <w:sz w:val="14"/>
          <w:szCs w:val="14"/>
        </w:rPr>
      </w:pPr>
      <w:r w:rsidRPr="00416FE6">
        <w:rPr>
          <w:noProof/>
          <w:sz w:val="14"/>
          <w:szCs w:val="14"/>
        </w:rPr>
        <w:t>30.</w:t>
      </w:r>
      <w:r w:rsidRPr="00416FE6">
        <w:rPr>
          <w:noProof/>
          <w:sz w:val="14"/>
          <w:szCs w:val="14"/>
        </w:rPr>
        <w:tab/>
        <w:t>Jenkins B, Calder PC, Marino LV, (2022) A scoping review considering potential biomarkers or functional measures of gastrointestinal dysfunction and enteral feeding intolerance in critically ill adults. Clin Nutr ESPEN 52: 331-339</w:t>
      </w:r>
    </w:p>
    <w:p w14:paraId="2CB63B97" w14:textId="77777777" w:rsidR="00780B67" w:rsidRPr="00416FE6" w:rsidRDefault="00780B67" w:rsidP="00780B67">
      <w:pPr>
        <w:pStyle w:val="EndNoteBibliography"/>
        <w:ind w:left="720" w:hanging="720"/>
        <w:rPr>
          <w:noProof/>
          <w:sz w:val="14"/>
          <w:szCs w:val="14"/>
        </w:rPr>
      </w:pPr>
      <w:r w:rsidRPr="00416FE6">
        <w:rPr>
          <w:noProof/>
          <w:sz w:val="14"/>
          <w:szCs w:val="14"/>
        </w:rPr>
        <w:t>31.</w:t>
      </w:r>
      <w:r w:rsidRPr="00416FE6">
        <w:rPr>
          <w:noProof/>
          <w:sz w:val="14"/>
          <w:szCs w:val="14"/>
        </w:rPr>
        <w:tab/>
        <w:t>Kobayashi L, Coimbra R, Goes AMO, Jr., Reva V, Santorelli J, Moore EE, Galante JM, Abu-Zidan F, Peitzman AB, Ordonez CA, Maier RV, Di Saverio S, Ivatury R, De Angelis N, Scalea T, Catena F, Kirkpatrick A, Khokha V, Parry N, Civil I, Leppaniemi A, Chirica M, Pikoulis E, Fraga GP, Chiarugi M, Damaskos D, Cicuttin E, Ceresoli M, De Simone B, Vega-Rivera F, Sartelli M, Biffl W, Ansaloni L, Weber DG, Coccolini F, (2020) American Association for the Surgery of Trauma-World Society of Emergency Surgery guidelines on diagnosis and management of abdominal vascular injuries. J Trauma Acute Care Surg 89: 1197-1211</w:t>
      </w:r>
    </w:p>
    <w:p w14:paraId="6618D563" w14:textId="77777777" w:rsidR="00780B67" w:rsidRPr="00416FE6" w:rsidRDefault="00780B67" w:rsidP="00780B67">
      <w:pPr>
        <w:pStyle w:val="EndNoteBibliography"/>
        <w:ind w:left="720" w:hanging="720"/>
        <w:rPr>
          <w:noProof/>
          <w:sz w:val="14"/>
          <w:szCs w:val="14"/>
        </w:rPr>
      </w:pPr>
      <w:r w:rsidRPr="00416FE6">
        <w:rPr>
          <w:noProof/>
          <w:sz w:val="14"/>
          <w:szCs w:val="14"/>
        </w:rPr>
        <w:t>32.</w:t>
      </w:r>
      <w:r w:rsidRPr="00416FE6">
        <w:rPr>
          <w:noProof/>
          <w:sz w:val="14"/>
          <w:szCs w:val="14"/>
        </w:rPr>
        <w:tab/>
        <w:t>Kuwajima V, Bechtold ML, (2021) Should I Start With A Postpyloric Enteral Nutrition Modality? Nutr Clin Pract 36: 76-79</w:t>
      </w:r>
    </w:p>
    <w:p w14:paraId="61BF2662" w14:textId="77777777" w:rsidR="00780B67" w:rsidRPr="00416FE6" w:rsidRDefault="00780B67" w:rsidP="00780B67">
      <w:pPr>
        <w:pStyle w:val="EndNoteBibliography"/>
        <w:ind w:left="720" w:hanging="720"/>
        <w:rPr>
          <w:noProof/>
          <w:sz w:val="14"/>
          <w:szCs w:val="14"/>
        </w:rPr>
      </w:pPr>
      <w:r w:rsidRPr="00416FE6">
        <w:rPr>
          <w:noProof/>
          <w:sz w:val="14"/>
          <w:szCs w:val="14"/>
        </w:rPr>
        <w:lastRenderedPageBreak/>
        <w:t>33.</w:t>
      </w:r>
      <w:r w:rsidRPr="00416FE6">
        <w:rPr>
          <w:noProof/>
          <w:sz w:val="14"/>
          <w:szCs w:val="14"/>
        </w:rPr>
        <w:tab/>
        <w:t>Langmore SE, Krisciunas GP, Warner H, White SD, Dvorkin D, Fink D, McNally E, Scheel R, Higgins C, Levitt JE, McKeehan J, Deane S, Siner JM, Vojnik R, Moss M, (2021) Abnormalities of Aspiration and Swallowing Function in Survivors of Acute Respiratory Failure. Dysphagia 36: 831-841</w:t>
      </w:r>
    </w:p>
    <w:p w14:paraId="7D305B42" w14:textId="77777777" w:rsidR="00780B67" w:rsidRPr="00416FE6" w:rsidRDefault="00780B67" w:rsidP="00780B67">
      <w:pPr>
        <w:pStyle w:val="EndNoteBibliography"/>
        <w:ind w:left="720" w:hanging="720"/>
        <w:rPr>
          <w:noProof/>
          <w:sz w:val="14"/>
          <w:szCs w:val="14"/>
        </w:rPr>
      </w:pPr>
      <w:r w:rsidRPr="00416FE6">
        <w:rPr>
          <w:noProof/>
          <w:sz w:val="14"/>
          <w:szCs w:val="14"/>
        </w:rPr>
        <w:t>34.</w:t>
      </w:r>
      <w:r w:rsidRPr="00416FE6">
        <w:rPr>
          <w:noProof/>
          <w:sz w:val="14"/>
          <w:szCs w:val="14"/>
        </w:rPr>
        <w:tab/>
        <w:t>Launey Y, Painvin B, Roquilly A, Dahyot-Fizelier C, Lasocki S, Rousseau C, Frasca D, Gacouin A, Seguin P, (2021) Factors associated with time to defecate and outcomes in critically ill patients: a prospective, multicentre, observational study. Anaesthesia 76: 218-224</w:t>
      </w:r>
    </w:p>
    <w:p w14:paraId="4329F521" w14:textId="77777777" w:rsidR="00780B67" w:rsidRPr="00416FE6" w:rsidRDefault="00780B67" w:rsidP="00780B67">
      <w:pPr>
        <w:pStyle w:val="EndNoteBibliography"/>
        <w:ind w:left="720" w:hanging="720"/>
        <w:rPr>
          <w:noProof/>
          <w:sz w:val="14"/>
          <w:szCs w:val="14"/>
        </w:rPr>
      </w:pPr>
      <w:r w:rsidRPr="00416FE6">
        <w:rPr>
          <w:noProof/>
          <w:sz w:val="14"/>
          <w:szCs w:val="14"/>
        </w:rPr>
        <w:t>35.</w:t>
      </w:r>
      <w:r w:rsidRPr="00416FE6">
        <w:rPr>
          <w:noProof/>
          <w:sz w:val="14"/>
          <w:szCs w:val="14"/>
        </w:rPr>
        <w:tab/>
        <w:t>Li H, Lu J, Li H, Duan A, Wang Y, Zhang D, (2021) Association between nutrition support and acute gastrointestinal injury in critically ill patients during the first 72 hours. Clin Nutr 40: 217-221</w:t>
      </w:r>
    </w:p>
    <w:p w14:paraId="3BADBA19" w14:textId="77777777" w:rsidR="00780B67" w:rsidRPr="00416FE6" w:rsidRDefault="00780B67" w:rsidP="00780B67">
      <w:pPr>
        <w:pStyle w:val="EndNoteBibliography"/>
        <w:ind w:left="720" w:hanging="720"/>
        <w:rPr>
          <w:noProof/>
          <w:sz w:val="14"/>
          <w:szCs w:val="14"/>
        </w:rPr>
      </w:pPr>
      <w:r w:rsidRPr="00416FE6">
        <w:rPr>
          <w:noProof/>
          <w:sz w:val="14"/>
          <w:szCs w:val="14"/>
        </w:rPr>
        <w:t>36.</w:t>
      </w:r>
      <w:r w:rsidRPr="00416FE6">
        <w:rPr>
          <w:noProof/>
          <w:sz w:val="14"/>
          <w:szCs w:val="14"/>
        </w:rPr>
        <w:tab/>
        <w:t>Liebau F, Deane AM, Rooyackers O, (2021) Protein absorption and kinetics in critical illness. Curr Opin Clin Nutr Metab Care 24: 71-78</w:t>
      </w:r>
    </w:p>
    <w:p w14:paraId="12C91306" w14:textId="77777777" w:rsidR="00780B67" w:rsidRPr="00416FE6" w:rsidRDefault="00780B67" w:rsidP="00780B67">
      <w:pPr>
        <w:pStyle w:val="EndNoteBibliography"/>
        <w:ind w:left="720" w:hanging="720"/>
        <w:rPr>
          <w:noProof/>
          <w:sz w:val="14"/>
          <w:szCs w:val="14"/>
        </w:rPr>
      </w:pPr>
      <w:r w:rsidRPr="00416FE6">
        <w:rPr>
          <w:noProof/>
          <w:sz w:val="14"/>
          <w:szCs w:val="14"/>
        </w:rPr>
        <w:t>37.</w:t>
      </w:r>
      <w:r w:rsidRPr="00416FE6">
        <w:rPr>
          <w:noProof/>
          <w:sz w:val="14"/>
          <w:szCs w:val="14"/>
        </w:rPr>
        <w:tab/>
        <w:t>Lima KM, Davis RR, Liu SY, Greenhalgh DG, Tran NK, (2021) Longitudinal profiling of the burn patient cutaneous and gastrointestinal microbiota: a pilot study. Sci Rep 11: 10667</w:t>
      </w:r>
    </w:p>
    <w:p w14:paraId="46EB7AA9" w14:textId="77777777" w:rsidR="00780B67" w:rsidRPr="00416FE6" w:rsidRDefault="00780B67" w:rsidP="00780B67">
      <w:pPr>
        <w:pStyle w:val="EndNoteBibliography"/>
        <w:ind w:left="720" w:hanging="720"/>
        <w:rPr>
          <w:noProof/>
          <w:sz w:val="14"/>
          <w:szCs w:val="14"/>
        </w:rPr>
      </w:pPr>
      <w:r w:rsidRPr="00416FE6">
        <w:rPr>
          <w:noProof/>
          <w:sz w:val="14"/>
          <w:szCs w:val="14"/>
        </w:rPr>
        <w:t>38.</w:t>
      </w:r>
      <w:r w:rsidRPr="00416FE6">
        <w:rPr>
          <w:noProof/>
          <w:sz w:val="14"/>
          <w:szCs w:val="14"/>
        </w:rPr>
        <w:tab/>
        <w:t>Meijer MT, Uhel F, Cremer OL, Scicluna BP, Schultz MJ, van der Poll T, (2020) Elevated trefoil factor 3 plasma levels in critically ill patients with abdominal sepsis or non-infectious abdominal illness. Cytokine 133: 155181</w:t>
      </w:r>
    </w:p>
    <w:p w14:paraId="52CD890C" w14:textId="77777777" w:rsidR="00780B67" w:rsidRPr="00416FE6" w:rsidRDefault="00780B67" w:rsidP="00780B67">
      <w:pPr>
        <w:pStyle w:val="EndNoteBibliography"/>
        <w:ind w:left="720" w:hanging="720"/>
        <w:rPr>
          <w:noProof/>
          <w:sz w:val="14"/>
          <w:szCs w:val="14"/>
        </w:rPr>
      </w:pPr>
      <w:r w:rsidRPr="00416FE6">
        <w:rPr>
          <w:noProof/>
          <w:sz w:val="14"/>
          <w:szCs w:val="14"/>
        </w:rPr>
        <w:t>39.</w:t>
      </w:r>
      <w:r w:rsidRPr="00416FE6">
        <w:rPr>
          <w:noProof/>
          <w:sz w:val="14"/>
          <w:szCs w:val="14"/>
        </w:rPr>
        <w:tab/>
        <w:t>Nardo GD, Esposito G, Ziparo C, Micheli F, Masoni L, Villa MP, Parisi P, Manca MB, Baccini F, Corleto VD, (2020) Enteroscopy in children and adults with inflammatory bowel disease. World J Gastroenterol 26: 5944-5958</w:t>
      </w:r>
    </w:p>
    <w:p w14:paraId="320F8187" w14:textId="77777777" w:rsidR="00780B67" w:rsidRPr="00416FE6" w:rsidRDefault="00780B67" w:rsidP="00780B67">
      <w:pPr>
        <w:pStyle w:val="EndNoteBibliography"/>
        <w:ind w:left="720" w:hanging="720"/>
        <w:rPr>
          <w:noProof/>
          <w:sz w:val="14"/>
          <w:szCs w:val="14"/>
        </w:rPr>
      </w:pPr>
      <w:r w:rsidRPr="00416FE6">
        <w:rPr>
          <w:noProof/>
          <w:sz w:val="14"/>
          <w:szCs w:val="14"/>
        </w:rPr>
        <w:t>40.</w:t>
      </w:r>
      <w:r w:rsidRPr="00416FE6">
        <w:rPr>
          <w:noProof/>
          <w:sz w:val="14"/>
          <w:szCs w:val="14"/>
        </w:rPr>
        <w:tab/>
        <w:t>Nesvadba D, Sime N, Jansen J, (2023) Measurement of the calorific content of propofol using bomb calorimetry. J Intensive Care Soc 24: 27-28</w:t>
      </w:r>
    </w:p>
    <w:p w14:paraId="17E8EEAA" w14:textId="77777777" w:rsidR="00780B67" w:rsidRPr="00416FE6" w:rsidRDefault="00780B67" w:rsidP="00780B67">
      <w:pPr>
        <w:pStyle w:val="EndNoteBibliography"/>
        <w:ind w:left="720" w:hanging="720"/>
        <w:rPr>
          <w:noProof/>
          <w:sz w:val="14"/>
          <w:szCs w:val="14"/>
        </w:rPr>
      </w:pPr>
      <w:r w:rsidRPr="00416FE6">
        <w:rPr>
          <w:noProof/>
          <w:sz w:val="14"/>
          <w:szCs w:val="14"/>
        </w:rPr>
        <w:t>41.</w:t>
      </w:r>
      <w:r w:rsidRPr="00416FE6">
        <w:rPr>
          <w:noProof/>
          <w:sz w:val="14"/>
          <w:szCs w:val="14"/>
        </w:rPr>
        <w:tab/>
        <w:t>Nguyen M, Tavernier A, Gautier T, Aho S, Morgant MC, Bouhemad B, Guinot PG, Grober J, (2020) Glucagon-like peptide-1 is associated with poor clinical outcome, lipopolysaccharide translocation and inflammation in patients undergoing cardiac surgery with cardiopulmonary bypass. Cytokine 133: 155182</w:t>
      </w:r>
    </w:p>
    <w:p w14:paraId="5E18A255" w14:textId="77777777" w:rsidR="00780B67" w:rsidRPr="00416FE6" w:rsidRDefault="00780B67" w:rsidP="00780B67">
      <w:pPr>
        <w:pStyle w:val="EndNoteBibliography"/>
        <w:ind w:left="720" w:hanging="720"/>
        <w:rPr>
          <w:noProof/>
          <w:sz w:val="14"/>
          <w:szCs w:val="14"/>
        </w:rPr>
      </w:pPr>
      <w:r w:rsidRPr="00416FE6">
        <w:rPr>
          <w:noProof/>
          <w:sz w:val="14"/>
          <w:szCs w:val="14"/>
        </w:rPr>
        <w:t>42.</w:t>
      </w:r>
      <w:r w:rsidRPr="00416FE6">
        <w:rPr>
          <w:noProof/>
          <w:sz w:val="14"/>
          <w:szCs w:val="14"/>
        </w:rPr>
        <w:tab/>
        <w:t>Patel PB, Brett SJ, O'Callaghan D, Anjum A, Cross M, Warwick J, Gordon AC, (2020) Methylnaltrexone for the treatment of opioid-induced constipation and gastrointestinal stasis in intensive care patients. Results from the MOTION trial. Intensive Care Med 46: 747-755</w:t>
      </w:r>
    </w:p>
    <w:p w14:paraId="72188805" w14:textId="77777777" w:rsidR="00780B67" w:rsidRPr="00416FE6" w:rsidRDefault="00780B67" w:rsidP="00780B67">
      <w:pPr>
        <w:pStyle w:val="EndNoteBibliography"/>
        <w:ind w:left="720" w:hanging="720"/>
        <w:rPr>
          <w:noProof/>
          <w:sz w:val="14"/>
          <w:szCs w:val="14"/>
        </w:rPr>
      </w:pPr>
      <w:r w:rsidRPr="00416FE6">
        <w:rPr>
          <w:noProof/>
          <w:sz w:val="14"/>
          <w:szCs w:val="14"/>
        </w:rPr>
        <w:t>43.</w:t>
      </w:r>
      <w:r w:rsidRPr="00416FE6">
        <w:rPr>
          <w:noProof/>
          <w:sz w:val="14"/>
          <w:szCs w:val="14"/>
        </w:rPr>
        <w:tab/>
        <w:t>Reintam Blaser A, Padar M, Mändul M, Elke G, Engel C, Fischer K, Giabicani M, Gold T, Hess B, Hiesmayr M, Jakob SM, Loudet CI, Meesters DM, Mongkolpun W, Paugam-Burtz C, Poeze M, Preiser JC, Renberg M, Rooijackers O, Tamme K, Wernerman J, Starkopf J, (2021) Development of the Gastrointestinal Dysfunction Score (GIDS) for critically ill patients - A prospective multicenter observational study (iSOFA study). Clin Nutr 40: 4932-4940</w:t>
      </w:r>
    </w:p>
    <w:p w14:paraId="32270C4C" w14:textId="77777777" w:rsidR="00780B67" w:rsidRPr="00416FE6" w:rsidRDefault="00780B67" w:rsidP="00780B67">
      <w:pPr>
        <w:pStyle w:val="EndNoteBibliography"/>
        <w:ind w:left="720" w:hanging="720"/>
        <w:rPr>
          <w:noProof/>
          <w:sz w:val="14"/>
          <w:szCs w:val="14"/>
        </w:rPr>
      </w:pPr>
      <w:r w:rsidRPr="00416FE6">
        <w:rPr>
          <w:noProof/>
          <w:sz w:val="14"/>
          <w:szCs w:val="14"/>
        </w:rPr>
        <w:t>44.</w:t>
      </w:r>
      <w:r w:rsidRPr="00416FE6">
        <w:rPr>
          <w:noProof/>
          <w:sz w:val="14"/>
          <w:szCs w:val="14"/>
        </w:rPr>
        <w:tab/>
        <w:t>Reintam Blaser A, Preiser JC, Fruhwald S, Wilmer A, Wernerman J, Benstoem C, Casaer MP, Starkopf J, van Zanten A, Rooyackers O, Jakob SM, Loudet CI, Bear DE, Elke G, Kott M, Lautenschläger I, Schäper J, Gunst J, Stoppe C, Nobile L, Fuhrmann V, Berger MM, Oudemans-van Straaten HM, Arabi YM, Deane AM, (2020) Gastrointestinal dysfunction in the critically ill: a systematic scoping review and research agenda proposed by the Section of Metabolism, Endocrinology and Nutrition of the European Society of Intensive Care Medicine. Crit Care 24: 224</w:t>
      </w:r>
    </w:p>
    <w:p w14:paraId="1F0F896B" w14:textId="77777777" w:rsidR="00780B67" w:rsidRPr="00416FE6" w:rsidRDefault="00780B67" w:rsidP="00780B67">
      <w:pPr>
        <w:pStyle w:val="EndNoteBibliography"/>
        <w:ind w:left="720" w:hanging="720"/>
        <w:rPr>
          <w:noProof/>
          <w:sz w:val="14"/>
          <w:szCs w:val="14"/>
        </w:rPr>
      </w:pPr>
      <w:r w:rsidRPr="00416FE6">
        <w:rPr>
          <w:noProof/>
          <w:sz w:val="14"/>
          <w:szCs w:val="14"/>
        </w:rPr>
        <w:t>45.</w:t>
      </w:r>
      <w:r w:rsidRPr="00416FE6">
        <w:rPr>
          <w:noProof/>
          <w:sz w:val="14"/>
          <w:szCs w:val="14"/>
        </w:rPr>
        <w:tab/>
        <w:t>Sekino M, Okada K, Funaoka H, Sato S, Ichinomiya T Md P, Higashijima U, Matsumoto S, Yoshitomi O, Eishi K, Hara T, (2020) Association between Enterocyte Injury and Mortality in Patients on Hemodialysis Who Underwent Cardiac Surgery: An Exploratory Study. J Surg Res 255: 420-427</w:t>
      </w:r>
    </w:p>
    <w:p w14:paraId="32177E20" w14:textId="77777777" w:rsidR="00780B67" w:rsidRPr="00416FE6" w:rsidRDefault="00780B67" w:rsidP="00780B67">
      <w:pPr>
        <w:pStyle w:val="EndNoteBibliography"/>
        <w:ind w:left="720" w:hanging="720"/>
        <w:rPr>
          <w:noProof/>
          <w:sz w:val="14"/>
          <w:szCs w:val="14"/>
        </w:rPr>
      </w:pPr>
      <w:r w:rsidRPr="00416FE6">
        <w:rPr>
          <w:noProof/>
          <w:sz w:val="14"/>
          <w:szCs w:val="14"/>
        </w:rPr>
        <w:t>46.</w:t>
      </w:r>
      <w:r w:rsidRPr="00416FE6">
        <w:rPr>
          <w:noProof/>
          <w:sz w:val="14"/>
          <w:szCs w:val="14"/>
        </w:rPr>
        <w:tab/>
        <w:t>Van Dyck L, Gunst J, Casaer MP, Peeters B, Derese I, Wouters PJ, de Zegher F, Vanhorebeek I, Van den Berghe G, (2020) The clinical potential of GDF15 as a "ready-to-feed indicator" for critically ill adults. Crit Care 24: 557</w:t>
      </w:r>
    </w:p>
    <w:p w14:paraId="4A4E6A91" w14:textId="77777777" w:rsidR="00780B67" w:rsidRPr="00416FE6" w:rsidRDefault="00780B67" w:rsidP="00780B67">
      <w:pPr>
        <w:pStyle w:val="EndNoteBibliography"/>
        <w:ind w:left="720" w:hanging="720"/>
        <w:rPr>
          <w:noProof/>
          <w:sz w:val="14"/>
          <w:szCs w:val="14"/>
        </w:rPr>
      </w:pPr>
      <w:r w:rsidRPr="00416FE6">
        <w:rPr>
          <w:noProof/>
          <w:sz w:val="14"/>
          <w:szCs w:val="14"/>
        </w:rPr>
        <w:t>47.</w:t>
      </w:r>
      <w:r w:rsidRPr="00416FE6">
        <w:rPr>
          <w:noProof/>
          <w:sz w:val="14"/>
          <w:szCs w:val="14"/>
        </w:rPr>
        <w:tab/>
        <w:t>Wang X, Sun J, Li Z, Luo H, Zhao M, Li Z, Li Q, (2022) Impact of abdominal massage on enteral nutrition complications in adult critically ill patients: A systematic review and meta-analysis. Complement Ther Med 64: 102796</w:t>
      </w:r>
    </w:p>
    <w:p w14:paraId="3D5B0774" w14:textId="77777777" w:rsidR="00780B67" w:rsidRPr="00416FE6" w:rsidRDefault="00780B67" w:rsidP="00780B67">
      <w:pPr>
        <w:pStyle w:val="EndNoteBibliography"/>
        <w:ind w:left="720" w:hanging="720"/>
        <w:rPr>
          <w:noProof/>
          <w:sz w:val="14"/>
          <w:szCs w:val="14"/>
        </w:rPr>
      </w:pPr>
      <w:r w:rsidRPr="00416FE6">
        <w:rPr>
          <w:noProof/>
          <w:sz w:val="14"/>
          <w:szCs w:val="14"/>
        </w:rPr>
        <w:t>48.</w:t>
      </w:r>
      <w:r w:rsidRPr="00416FE6">
        <w:rPr>
          <w:noProof/>
          <w:sz w:val="14"/>
          <w:szCs w:val="14"/>
        </w:rPr>
        <w:tab/>
        <w:t>Whitehead J, Summers MJ, Louis R, Weinel LM, Lange K, Dunn B, Chapman MJ, Chapple LS, (2022) Assessment of physiological barriers to nutrition following critical illness. Clin Nutr 41: 11-20</w:t>
      </w:r>
    </w:p>
    <w:p w14:paraId="6839D19E" w14:textId="77777777" w:rsidR="00780B67" w:rsidRPr="00416FE6" w:rsidRDefault="00780B67" w:rsidP="00780B67">
      <w:pPr>
        <w:pStyle w:val="EndNoteBibliography"/>
        <w:ind w:left="720" w:hanging="720"/>
        <w:rPr>
          <w:noProof/>
          <w:sz w:val="14"/>
          <w:szCs w:val="14"/>
        </w:rPr>
      </w:pPr>
      <w:r w:rsidRPr="00416FE6">
        <w:rPr>
          <w:noProof/>
          <w:sz w:val="14"/>
          <w:szCs w:val="14"/>
        </w:rPr>
        <w:t>49.</w:t>
      </w:r>
      <w:r w:rsidRPr="00416FE6">
        <w:rPr>
          <w:noProof/>
          <w:sz w:val="14"/>
          <w:szCs w:val="14"/>
        </w:rPr>
        <w:tab/>
        <w:t>Yokoyama H, Sekino M, Funaoka H, Sato S, Araki H, Egashira T, Yano R, Matsumoto S, Ichinomiya T, Higashijima U, Hara T, (2021) Association between enterocyte injury and fluid balance in patients with septic shock: a post hoc exploratory analysis of a prospective observational study. BMC Anesthesiol 21: 293</w:t>
      </w:r>
    </w:p>
    <w:p w14:paraId="0D2B8A7F" w14:textId="77777777" w:rsidR="00780B67" w:rsidRPr="00416FE6" w:rsidRDefault="00780B67" w:rsidP="00780B67">
      <w:pPr>
        <w:pStyle w:val="EndNoteBibliography"/>
        <w:ind w:left="720" w:hanging="720"/>
        <w:rPr>
          <w:noProof/>
          <w:sz w:val="14"/>
          <w:szCs w:val="14"/>
        </w:rPr>
      </w:pPr>
      <w:r w:rsidRPr="00416FE6">
        <w:rPr>
          <w:noProof/>
          <w:sz w:val="14"/>
          <w:szCs w:val="14"/>
        </w:rPr>
        <w:t>50.</w:t>
      </w:r>
      <w:r w:rsidRPr="00416FE6">
        <w:rPr>
          <w:noProof/>
          <w:sz w:val="14"/>
          <w:szCs w:val="14"/>
        </w:rPr>
        <w:tab/>
        <w:t>Zhang H, Yang J, Xiong Y, (2022) Influence of Nutritional Support Program on Gastrointestinal Function, Complication Rate, and Prognosis in Elderly Sufferers with CI. Biomed Res Int 2022: 3198272</w:t>
      </w:r>
    </w:p>
    <w:p w14:paraId="5A6CD36C" w14:textId="77777777" w:rsidR="00780B67" w:rsidRPr="00416FE6" w:rsidRDefault="00780B67" w:rsidP="00780B67">
      <w:pPr>
        <w:pStyle w:val="EndNoteBibliography"/>
        <w:ind w:left="720" w:hanging="720"/>
        <w:rPr>
          <w:noProof/>
          <w:sz w:val="14"/>
          <w:szCs w:val="14"/>
        </w:rPr>
      </w:pPr>
      <w:r w:rsidRPr="00416FE6">
        <w:rPr>
          <w:noProof/>
          <w:sz w:val="14"/>
          <w:szCs w:val="14"/>
        </w:rPr>
        <w:t>51.</w:t>
      </w:r>
      <w:r w:rsidRPr="00416FE6">
        <w:rPr>
          <w:noProof/>
          <w:sz w:val="14"/>
          <w:szCs w:val="14"/>
        </w:rPr>
        <w:tab/>
        <w:t>Xie Y, Tian R, Wang T, Jin W, Hou Y, Zhou Z, Wang R, (2021) A prediction model of enteral nutrition complicated with severe diarrhea in ICU patients based on CD55. Ann Palliat Med 10: 1610-1619</w:t>
      </w:r>
    </w:p>
    <w:p w14:paraId="1BF7B34C" w14:textId="77777777" w:rsidR="00780B67" w:rsidRPr="00D41B83" w:rsidRDefault="00780B67" w:rsidP="00780B67">
      <w:pPr>
        <w:rPr>
          <w:sz w:val="14"/>
          <w:szCs w:val="14"/>
          <w:lang w:val="en-US"/>
        </w:rPr>
      </w:pPr>
      <w:r w:rsidRPr="00416FE6">
        <w:rPr>
          <w:sz w:val="14"/>
          <w:szCs w:val="14"/>
        </w:rPr>
        <w:fldChar w:fldCharType="end"/>
      </w:r>
    </w:p>
    <w:p w14:paraId="08A63504" w14:textId="77777777" w:rsidR="00780B67" w:rsidRPr="00D41B83" w:rsidRDefault="00780B67" w:rsidP="00780B67">
      <w:pPr>
        <w:rPr>
          <w:sz w:val="14"/>
          <w:szCs w:val="14"/>
          <w:lang w:val="en-US"/>
        </w:rPr>
      </w:pPr>
      <w:r w:rsidRPr="00D41B83">
        <w:rPr>
          <w:sz w:val="14"/>
          <w:szCs w:val="14"/>
          <w:lang w:val="en-US"/>
        </w:rPr>
        <w:t xml:space="preserve">Table listing outcome measures not available in the scoping review and </w:t>
      </w:r>
      <w:r>
        <w:rPr>
          <w:sz w:val="14"/>
          <w:szCs w:val="14"/>
          <w:lang w:val="en-US"/>
        </w:rPr>
        <w:t xml:space="preserve">the </w:t>
      </w:r>
      <w:r w:rsidRPr="00D41B83">
        <w:rPr>
          <w:sz w:val="14"/>
          <w:szCs w:val="14"/>
          <w:lang w:val="en-US"/>
        </w:rPr>
        <w:t>relevant liter</w:t>
      </w:r>
      <w:r>
        <w:rPr>
          <w:sz w:val="14"/>
          <w:szCs w:val="14"/>
          <w:lang w:val="en-US"/>
        </w:rPr>
        <w:t>ature where the outcome was identified.</w:t>
      </w:r>
    </w:p>
    <w:tbl>
      <w:tblPr>
        <w:tblStyle w:val="Tabellenraster"/>
        <w:tblW w:w="5000" w:type="pct"/>
        <w:tblLook w:val="04A0" w:firstRow="1" w:lastRow="0" w:firstColumn="1" w:lastColumn="0" w:noHBand="0" w:noVBand="1"/>
      </w:tblPr>
      <w:tblGrid>
        <w:gridCol w:w="7312"/>
        <w:gridCol w:w="1750"/>
      </w:tblGrid>
      <w:tr w:rsidR="00780B67" w:rsidRPr="00D41B83" w14:paraId="0E46E028" w14:textId="77777777" w:rsidTr="002D1341">
        <w:trPr>
          <w:trHeight w:val="340"/>
        </w:trPr>
        <w:tc>
          <w:tcPr>
            <w:tcW w:w="4143" w:type="pct"/>
          </w:tcPr>
          <w:p w14:paraId="6B4C9C17" w14:textId="77777777" w:rsidR="00780B67" w:rsidRPr="00D41B83" w:rsidRDefault="00780B67" w:rsidP="002D1341">
            <w:pPr>
              <w:rPr>
                <w:b/>
                <w:bCs/>
                <w:sz w:val="14"/>
                <w:szCs w:val="14"/>
              </w:rPr>
            </w:pPr>
            <w:r w:rsidRPr="00D41B83">
              <w:rPr>
                <w:b/>
                <w:bCs/>
                <w:sz w:val="14"/>
                <w:szCs w:val="14"/>
              </w:rPr>
              <w:t>Outcome</w:t>
            </w:r>
          </w:p>
        </w:tc>
        <w:tc>
          <w:tcPr>
            <w:tcW w:w="857" w:type="pct"/>
            <w:noWrap/>
          </w:tcPr>
          <w:p w14:paraId="750CFCB0" w14:textId="77777777" w:rsidR="00780B67" w:rsidRPr="00D41B83" w:rsidRDefault="00780B67" w:rsidP="002D1341">
            <w:pPr>
              <w:rPr>
                <w:b/>
                <w:bCs/>
                <w:sz w:val="14"/>
                <w:szCs w:val="14"/>
              </w:rPr>
            </w:pPr>
            <w:r w:rsidRPr="00D41B83">
              <w:rPr>
                <w:b/>
                <w:bCs/>
                <w:sz w:val="14"/>
                <w:szCs w:val="14"/>
              </w:rPr>
              <w:t xml:space="preserve">Relevant </w:t>
            </w:r>
            <w:proofErr w:type="spellStart"/>
            <w:r w:rsidRPr="00D41B83">
              <w:rPr>
                <w:b/>
                <w:bCs/>
                <w:sz w:val="14"/>
                <w:szCs w:val="14"/>
              </w:rPr>
              <w:t>Literature</w:t>
            </w:r>
            <w:proofErr w:type="spellEnd"/>
          </w:p>
        </w:tc>
      </w:tr>
      <w:tr w:rsidR="00780B67" w:rsidRPr="00D41B83" w14:paraId="364C41C1" w14:textId="77777777" w:rsidTr="002D1341">
        <w:trPr>
          <w:trHeight w:val="340"/>
        </w:trPr>
        <w:tc>
          <w:tcPr>
            <w:tcW w:w="4143" w:type="pct"/>
            <w:hideMark/>
          </w:tcPr>
          <w:p w14:paraId="50120784" w14:textId="77777777" w:rsidR="00780B67" w:rsidRPr="00D41B83" w:rsidRDefault="00780B67" w:rsidP="002D1341">
            <w:pPr>
              <w:rPr>
                <w:sz w:val="14"/>
                <w:szCs w:val="14"/>
              </w:rPr>
            </w:pPr>
            <w:proofErr w:type="spellStart"/>
            <w:r w:rsidRPr="00D41B83">
              <w:rPr>
                <w:sz w:val="14"/>
                <w:szCs w:val="14"/>
              </w:rPr>
              <w:t>Acute</w:t>
            </w:r>
            <w:proofErr w:type="spellEnd"/>
            <w:r w:rsidRPr="00D41B83">
              <w:rPr>
                <w:sz w:val="14"/>
                <w:szCs w:val="14"/>
              </w:rPr>
              <w:t xml:space="preserve"> intestinal </w:t>
            </w:r>
            <w:proofErr w:type="spellStart"/>
            <w:r w:rsidRPr="00D41B83">
              <w:rPr>
                <w:sz w:val="14"/>
                <w:szCs w:val="14"/>
              </w:rPr>
              <w:t>Failure</w:t>
            </w:r>
            <w:proofErr w:type="spellEnd"/>
            <w:r w:rsidRPr="00D41B83">
              <w:rPr>
                <w:sz w:val="14"/>
                <w:szCs w:val="14"/>
              </w:rPr>
              <w:t xml:space="preserve"> (ESPEN)</w:t>
            </w:r>
          </w:p>
        </w:tc>
        <w:tc>
          <w:tcPr>
            <w:tcW w:w="857" w:type="pct"/>
            <w:noWrap/>
          </w:tcPr>
          <w:p w14:paraId="5EB73A81" w14:textId="77777777" w:rsidR="00780B67" w:rsidRPr="00D41B83" w:rsidRDefault="00780B67" w:rsidP="002D1341">
            <w:pPr>
              <w:rPr>
                <w:sz w:val="14"/>
                <w:szCs w:val="14"/>
              </w:rPr>
            </w:pPr>
            <w:r w:rsidRPr="00D41B83">
              <w:rPr>
                <w:sz w:val="14"/>
                <w:szCs w:val="14"/>
              </w:rPr>
              <w:fldChar w:fldCharType="begin">
                <w:fldData xml:space="preserve">PEVuZE5vdGU+PENpdGU+PEF1dGhvcj5Bc3Jhbmk8L0F1dGhvcj48WWVhcj4yMDIwPC9ZZWFyPjxS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</w:fldData>
              </w:fldChar>
            </w:r>
            <w:r w:rsidRPr="00D41B83">
              <w:rPr>
                <w:sz w:val="14"/>
                <w:szCs w:val="14"/>
              </w:rPr>
              <w:instrText xml:space="preserve"> ADDIN EN.CITE </w:instrText>
            </w:r>
            <w:r w:rsidRPr="00D41B83">
              <w:rPr>
                <w:sz w:val="14"/>
                <w:szCs w:val="14"/>
              </w:rPr>
              <w:fldChar w:fldCharType="begin">
                <w:fldData xml:space="preserve">PEVuZE5vdGU+PENpdGU+PEF1dGhvcj5Bc3Jhbmk8L0F1dGhvcj48WWVhcj4yMDIwPC9ZZWFyPjxS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[6]</w:t>
            </w:r>
            <w:r w:rsidRPr="00D41B83">
              <w:rPr>
                <w:sz w:val="14"/>
                <w:szCs w:val="14"/>
              </w:rPr>
              <w:fldChar w:fldCharType="end"/>
            </w:r>
          </w:p>
        </w:tc>
      </w:tr>
      <w:tr w:rsidR="00780B67" w:rsidRPr="00D41B83" w14:paraId="6ABF81F4" w14:textId="77777777" w:rsidTr="002D1341">
        <w:trPr>
          <w:trHeight w:val="340"/>
        </w:trPr>
        <w:tc>
          <w:tcPr>
            <w:tcW w:w="4143" w:type="pct"/>
            <w:hideMark/>
          </w:tcPr>
          <w:p w14:paraId="26834941" w14:textId="77777777" w:rsidR="00780B67" w:rsidRPr="00D41B83" w:rsidRDefault="00780B67" w:rsidP="002D1341">
            <w:pPr>
              <w:rPr>
                <w:sz w:val="14"/>
                <w:szCs w:val="14"/>
              </w:rPr>
            </w:pPr>
            <w:r w:rsidRPr="00D41B83">
              <w:rPr>
                <w:sz w:val="14"/>
                <w:szCs w:val="14"/>
              </w:rPr>
              <w:t>AGI</w:t>
            </w:r>
          </w:p>
        </w:tc>
        <w:tc>
          <w:tcPr>
            <w:tcW w:w="857" w:type="pct"/>
            <w:noWrap/>
          </w:tcPr>
          <w:p w14:paraId="159E08AD" w14:textId="77777777" w:rsidR="00780B67" w:rsidRPr="00D41B83" w:rsidRDefault="00780B67" w:rsidP="002D1341">
            <w:pPr>
              <w:rPr>
                <w:sz w:val="14"/>
                <w:szCs w:val="14"/>
              </w:rPr>
            </w:pPr>
            <w:r w:rsidRPr="00D41B83">
              <w:rPr>
                <w:sz w:val="14"/>
                <w:szCs w:val="14"/>
              </w:rPr>
              <w:fldChar w:fldCharType="begin">
                <w:fldData xml:space="preserve">PEVuZE5vdGU+PENpdGU+PEF1dGhvcj5Bc3Jhbmk8L0F1dGhvcj48WWVhcj4yMDIwPC9ZZWFyPjxS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</w:fldData>
              </w:fldChar>
            </w:r>
            <w:r w:rsidRPr="00D41B83">
              <w:rPr>
                <w:sz w:val="14"/>
                <w:szCs w:val="14"/>
              </w:rPr>
              <w:instrText xml:space="preserve"> ADDIN EN.CITE </w:instrText>
            </w:r>
            <w:r w:rsidRPr="00D41B83">
              <w:rPr>
                <w:sz w:val="14"/>
                <w:szCs w:val="14"/>
              </w:rPr>
              <w:fldChar w:fldCharType="begin">
                <w:fldData xml:space="preserve">PEVuZE5vdGU+PENpdGU+PEF1dGhvcj5Bc3Jhbmk8L0F1dGhvcj48WWVhcj4yMDIwPC9ZZWFyPjxS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[6]</w:t>
            </w:r>
            <w:r w:rsidRPr="00D41B83">
              <w:rPr>
                <w:sz w:val="14"/>
                <w:szCs w:val="14"/>
              </w:rPr>
              <w:fldChar w:fldCharType="end"/>
            </w:r>
          </w:p>
        </w:tc>
      </w:tr>
      <w:tr w:rsidR="00780B67" w:rsidRPr="00D41B83" w14:paraId="367E1BFD" w14:textId="77777777" w:rsidTr="002D1341">
        <w:trPr>
          <w:trHeight w:val="340"/>
        </w:trPr>
        <w:tc>
          <w:tcPr>
            <w:tcW w:w="4143" w:type="pct"/>
            <w:hideMark/>
          </w:tcPr>
          <w:p w14:paraId="4FE954D1" w14:textId="77777777" w:rsidR="00780B67" w:rsidRPr="00D41B83" w:rsidRDefault="00780B67" w:rsidP="002D1341">
            <w:pPr>
              <w:rPr>
                <w:sz w:val="14"/>
                <w:szCs w:val="14"/>
              </w:rPr>
            </w:pPr>
            <w:r w:rsidRPr="00D41B83">
              <w:rPr>
                <w:sz w:val="14"/>
                <w:szCs w:val="14"/>
              </w:rPr>
              <w:t>GIDS</w:t>
            </w:r>
          </w:p>
        </w:tc>
        <w:tc>
          <w:tcPr>
            <w:tcW w:w="857" w:type="pct"/>
            <w:noWrap/>
          </w:tcPr>
          <w:p w14:paraId="4567B456" w14:textId="77777777" w:rsidR="00780B67" w:rsidRPr="00D41B83" w:rsidRDefault="00780B67" w:rsidP="002D1341">
            <w:pPr>
              <w:rPr>
                <w:sz w:val="14"/>
                <w:szCs w:val="14"/>
              </w:rPr>
            </w:pPr>
            <w:r w:rsidRPr="00D41B83">
              <w:rPr>
                <w:sz w:val="14"/>
                <w:szCs w:val="14"/>
              </w:rPr>
              <w:fldChar w:fldCharType="begin">
                <w:fldData xml:space="preserve">PEVuZE5vdGU+PENpdGU+PEF1dGhvcj5Bc3Jhbmk8L0F1dGhvcj48WWVhcj4yMDIwPC9ZZWFyPjxS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</w:fldData>
              </w:fldChar>
            </w:r>
            <w:r w:rsidRPr="00D41B83">
              <w:rPr>
                <w:sz w:val="14"/>
                <w:szCs w:val="14"/>
              </w:rPr>
              <w:instrText xml:space="preserve"> ADDIN EN.CITE </w:instrText>
            </w:r>
            <w:r w:rsidRPr="00D41B83">
              <w:rPr>
                <w:sz w:val="14"/>
                <w:szCs w:val="14"/>
              </w:rPr>
              <w:fldChar w:fldCharType="begin">
                <w:fldData xml:space="preserve">PEVuZE5vdGU+PENpdGU+PEF1dGhvcj5Bc3Jhbmk8L0F1dGhvcj48WWVhcj4yMDIwPC9ZZWFyPjxS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[6]</w:t>
            </w:r>
            <w:r w:rsidRPr="00D41B83">
              <w:rPr>
                <w:sz w:val="14"/>
                <w:szCs w:val="14"/>
              </w:rPr>
              <w:fldChar w:fldCharType="end"/>
            </w:r>
          </w:p>
        </w:tc>
      </w:tr>
      <w:tr w:rsidR="00780B67" w:rsidRPr="00D41B83" w14:paraId="5085FB39" w14:textId="77777777" w:rsidTr="002D1341">
        <w:trPr>
          <w:trHeight w:val="340"/>
        </w:trPr>
        <w:tc>
          <w:tcPr>
            <w:tcW w:w="4143" w:type="pct"/>
            <w:hideMark/>
          </w:tcPr>
          <w:p w14:paraId="1F047D19" w14:textId="77777777" w:rsidR="00780B67" w:rsidRPr="00D41B83" w:rsidRDefault="00780B67" w:rsidP="002D1341">
            <w:pPr>
              <w:rPr>
                <w:sz w:val="14"/>
                <w:szCs w:val="14"/>
              </w:rPr>
            </w:pPr>
            <w:r w:rsidRPr="00D41B83">
              <w:rPr>
                <w:sz w:val="14"/>
                <w:szCs w:val="14"/>
              </w:rPr>
              <w:t>GIF</w:t>
            </w:r>
          </w:p>
        </w:tc>
        <w:tc>
          <w:tcPr>
            <w:tcW w:w="857" w:type="pct"/>
            <w:noWrap/>
          </w:tcPr>
          <w:p w14:paraId="0A3FE6CD" w14:textId="77777777" w:rsidR="00780B67" w:rsidRPr="00D41B83" w:rsidRDefault="00780B67" w:rsidP="002D1341">
            <w:pPr>
              <w:rPr>
                <w:sz w:val="14"/>
                <w:szCs w:val="14"/>
              </w:rPr>
            </w:pPr>
            <w:r w:rsidRPr="00D41B83">
              <w:rPr>
                <w:sz w:val="14"/>
                <w:szCs w:val="14"/>
              </w:rPr>
              <w:fldChar w:fldCharType="begin">
                <w:fldData xml:space="preserve">PEVuZE5vdGU+PENpdGU+PEF1dGhvcj5Bc3Jhbmk8L0F1dGhvcj48WWVhcj4yMDIwPC9ZZWFyPjxS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</w:fldData>
              </w:fldChar>
            </w:r>
            <w:r w:rsidRPr="00D41B83">
              <w:rPr>
                <w:sz w:val="14"/>
                <w:szCs w:val="14"/>
              </w:rPr>
              <w:instrText xml:space="preserve"> ADDIN EN.CITE </w:instrText>
            </w:r>
            <w:r w:rsidRPr="00D41B83">
              <w:rPr>
                <w:sz w:val="14"/>
                <w:szCs w:val="14"/>
              </w:rPr>
              <w:fldChar w:fldCharType="begin">
                <w:fldData xml:space="preserve">PEVuZE5vdGU+PENpdGU+PEF1dGhvcj5Bc3Jhbmk8L0F1dGhvcj48WWVhcj4yMDIwPC9ZZWFyPjxS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[6]</w:t>
            </w:r>
            <w:r w:rsidRPr="00D41B83">
              <w:rPr>
                <w:sz w:val="14"/>
                <w:szCs w:val="14"/>
              </w:rPr>
              <w:fldChar w:fldCharType="end"/>
            </w:r>
          </w:p>
        </w:tc>
      </w:tr>
      <w:tr w:rsidR="00780B67" w:rsidRPr="00D41B83" w14:paraId="336B48CB" w14:textId="77777777" w:rsidTr="002D1341">
        <w:trPr>
          <w:trHeight w:val="340"/>
        </w:trPr>
        <w:tc>
          <w:tcPr>
            <w:tcW w:w="4143" w:type="pct"/>
            <w:hideMark/>
          </w:tcPr>
          <w:p w14:paraId="3F038EC0" w14:textId="77777777" w:rsidR="00780B67" w:rsidRPr="00D41B83" w:rsidRDefault="00780B67" w:rsidP="002D1341">
            <w:pPr>
              <w:rPr>
                <w:sz w:val="14"/>
                <w:szCs w:val="14"/>
              </w:rPr>
            </w:pPr>
            <w:r w:rsidRPr="00D41B83">
              <w:rPr>
                <w:sz w:val="14"/>
                <w:szCs w:val="14"/>
              </w:rPr>
              <w:t>LIFE</w:t>
            </w:r>
          </w:p>
        </w:tc>
        <w:tc>
          <w:tcPr>
            <w:tcW w:w="857" w:type="pct"/>
            <w:noWrap/>
          </w:tcPr>
          <w:p w14:paraId="06883BD0" w14:textId="77777777" w:rsidR="00780B67" w:rsidRPr="00D41B83" w:rsidRDefault="00780B67" w:rsidP="002D1341">
            <w:pPr>
              <w:rPr>
                <w:sz w:val="14"/>
                <w:szCs w:val="14"/>
              </w:rPr>
            </w:pPr>
            <w:r w:rsidRPr="00D41B83">
              <w:rPr>
                <w:sz w:val="14"/>
                <w:szCs w:val="14"/>
              </w:rPr>
              <w:fldChar w:fldCharType="begin">
                <w:fldData xml:space="preserve">PEVuZE5vdGU+PENpdGU+PEF1dGhvcj5Bc3Jhbmk8L0F1dGhvcj48WWVhcj4yMDIwPC9ZZWFyPjxS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</w:fldData>
              </w:fldChar>
            </w:r>
            <w:r w:rsidRPr="00D41B83">
              <w:rPr>
                <w:sz w:val="14"/>
                <w:szCs w:val="14"/>
              </w:rPr>
              <w:instrText xml:space="preserve"> ADDIN EN.CITE </w:instrText>
            </w:r>
            <w:r w:rsidRPr="00D41B83">
              <w:rPr>
                <w:sz w:val="14"/>
                <w:szCs w:val="14"/>
              </w:rPr>
              <w:fldChar w:fldCharType="begin">
                <w:fldData xml:space="preserve">PEVuZE5vdGU+PENpdGU+PEF1dGhvcj5Bc3Jhbmk8L0F1dGhvcj48WWVhcj4yMDIwPC9ZZWFyPjxS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[6]</w:t>
            </w:r>
            <w:r w:rsidRPr="00D41B83">
              <w:rPr>
                <w:sz w:val="14"/>
                <w:szCs w:val="14"/>
              </w:rPr>
              <w:fldChar w:fldCharType="end"/>
            </w:r>
          </w:p>
        </w:tc>
      </w:tr>
      <w:tr w:rsidR="00780B67" w:rsidRPr="00D41B83" w14:paraId="0F9DA39B" w14:textId="77777777" w:rsidTr="002D1341">
        <w:trPr>
          <w:trHeight w:val="340"/>
        </w:trPr>
        <w:tc>
          <w:tcPr>
            <w:tcW w:w="4143" w:type="pct"/>
            <w:hideMark/>
          </w:tcPr>
          <w:p w14:paraId="35D4705C" w14:textId="77777777" w:rsidR="00780B67" w:rsidRPr="00D41B83" w:rsidRDefault="00780B67" w:rsidP="002D1341">
            <w:pPr>
              <w:rPr>
                <w:sz w:val="14"/>
                <w:szCs w:val="14"/>
              </w:rPr>
            </w:pPr>
            <w:r w:rsidRPr="00D41B83">
              <w:rPr>
                <w:sz w:val="14"/>
                <w:szCs w:val="14"/>
              </w:rPr>
              <w:t>GDF15</w:t>
            </w:r>
          </w:p>
        </w:tc>
        <w:tc>
          <w:tcPr>
            <w:tcW w:w="857" w:type="pct"/>
            <w:noWrap/>
          </w:tcPr>
          <w:p w14:paraId="31E74061" w14:textId="77777777" w:rsidR="00780B67" w:rsidRPr="00D41B83" w:rsidRDefault="00780B67" w:rsidP="002D1341">
            <w:pPr>
              <w:rPr>
                <w:sz w:val="14"/>
                <w:szCs w:val="14"/>
              </w:rPr>
            </w:pPr>
            <w:r w:rsidRPr="00D41B83">
              <w:rPr>
                <w:sz w:val="14"/>
                <w:szCs w:val="14"/>
              </w:rPr>
              <w:fldChar w:fldCharType="begin">
                <w:fldData xml:space="preserve">PEVuZE5vdGU+PENpdGU+PEF1dGhvcj5KZW5raW5zPC9BdXRob3I+PFllYXI+MjAyMjwvWWVhcj48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</w:fldData>
              </w:fldChar>
            </w:r>
            <w:r w:rsidRPr="00D41B83">
              <w:rPr>
                <w:sz w:val="14"/>
                <w:szCs w:val="14"/>
              </w:rPr>
              <w:instrText xml:space="preserve"> ADDIN EN.CITE </w:instrText>
            </w:r>
            <w:r w:rsidRPr="00D41B83">
              <w:rPr>
                <w:sz w:val="14"/>
                <w:szCs w:val="14"/>
              </w:rPr>
              <w:fldChar w:fldCharType="begin">
                <w:fldData xml:space="preserve">PEVuZE5vdGU+PENpdGU+PEF1dGhvcj5KZW5raW5zPC9BdXRob3I+PFllYXI+MjAyMjwvWWVhcj48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[30]</w:t>
            </w:r>
            <w:r w:rsidRPr="00D41B83">
              <w:rPr>
                <w:sz w:val="14"/>
                <w:szCs w:val="14"/>
              </w:rPr>
              <w:fldChar w:fldCharType="end"/>
            </w:r>
          </w:p>
        </w:tc>
      </w:tr>
      <w:tr w:rsidR="00780B67" w:rsidRPr="00D41B83" w14:paraId="3C3B3C69" w14:textId="77777777" w:rsidTr="002D1341">
        <w:trPr>
          <w:trHeight w:val="340"/>
        </w:trPr>
        <w:tc>
          <w:tcPr>
            <w:tcW w:w="4143" w:type="pct"/>
            <w:hideMark/>
          </w:tcPr>
          <w:p w14:paraId="2D9A2709" w14:textId="77777777" w:rsidR="00780B67" w:rsidRPr="00D41B83" w:rsidRDefault="00780B67" w:rsidP="002D1341">
            <w:pPr>
              <w:rPr>
                <w:sz w:val="14"/>
                <w:szCs w:val="14"/>
              </w:rPr>
            </w:pPr>
            <w:r w:rsidRPr="00D41B83">
              <w:rPr>
                <w:sz w:val="14"/>
                <w:szCs w:val="14"/>
              </w:rPr>
              <w:t>CD55</w:t>
            </w:r>
          </w:p>
        </w:tc>
        <w:tc>
          <w:tcPr>
            <w:tcW w:w="857" w:type="pct"/>
            <w:noWrap/>
          </w:tcPr>
          <w:p w14:paraId="0DD840D1" w14:textId="77777777" w:rsidR="00780B67" w:rsidRPr="00D41B83" w:rsidRDefault="00780B67" w:rsidP="002D1341">
            <w:pPr>
              <w:rPr>
                <w:sz w:val="14"/>
                <w:szCs w:val="14"/>
              </w:rPr>
            </w:pPr>
            <w:r>
              <w:rPr>
                <w:sz w:val="14"/>
                <w:szCs w:val="14"/>
              </w:rPr>
              <w:fldChar w:fldCharType="begin">
                <w:fldData xml:space="preserve">PEVuZE5vdGU+PENpdGU+PEF1dGhvcj5YaWU8L0F1dGhvcj48WWVhcj4yMDIxPC9ZZWFyPjxSZWNO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</w:fldData>
              </w:fldChar>
            </w:r>
            <w:r>
              <w:rPr>
                <w:sz w:val="14"/>
                <w:szCs w:val="14"/>
              </w:rPr>
              <w:instrText xml:space="preserve"> ADDIN EN.CITE </w:instrText>
            </w:r>
            <w:r>
              <w:rPr>
                <w:sz w:val="14"/>
                <w:szCs w:val="14"/>
              </w:rPr>
              <w:fldChar w:fldCharType="begin">
                <w:fldData xml:space="preserve">PEVuZE5vdGU+PENpdGU+PEF1dGhvcj5YaWU8L0F1dGhvcj48WWVhcj4yMDIxPC9ZZWFyPjxSZWNO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</w:fldData>
              </w:fldChar>
            </w:r>
            <w:r>
              <w:rPr>
                <w:sz w:val="14"/>
                <w:szCs w:val="14"/>
              </w:rPr>
              <w:instrText xml:space="preserve"> ADDIN EN.CITE.DATA </w:instrText>
            </w:r>
            <w:r>
              <w:rPr>
                <w:sz w:val="14"/>
                <w:szCs w:val="14"/>
              </w:rPr>
            </w:r>
            <w:r>
              <w:rPr>
                <w:sz w:val="14"/>
                <w:szCs w:val="14"/>
              </w:rPr>
              <w:fldChar w:fldCharType="end"/>
            </w:r>
            <w:r>
              <w:rPr>
                <w:sz w:val="14"/>
                <w:szCs w:val="14"/>
              </w:rPr>
            </w:r>
            <w:r>
              <w:rPr>
                <w:sz w:val="14"/>
                <w:szCs w:val="14"/>
              </w:rPr>
              <w:fldChar w:fldCharType="separate"/>
            </w:r>
            <w:r>
              <w:rPr>
                <w:noProof/>
                <w:sz w:val="14"/>
                <w:szCs w:val="14"/>
              </w:rPr>
              <w:t>[51]</w:t>
            </w:r>
            <w:r>
              <w:rPr>
                <w:sz w:val="14"/>
                <w:szCs w:val="14"/>
              </w:rPr>
              <w:fldChar w:fldCharType="end"/>
            </w:r>
          </w:p>
        </w:tc>
      </w:tr>
      <w:tr w:rsidR="00780B67" w:rsidRPr="00D41B83" w14:paraId="4DAD7648" w14:textId="77777777" w:rsidTr="002D1341">
        <w:trPr>
          <w:trHeight w:val="340"/>
        </w:trPr>
        <w:tc>
          <w:tcPr>
            <w:tcW w:w="4143" w:type="pct"/>
            <w:hideMark/>
          </w:tcPr>
          <w:p w14:paraId="4789619C" w14:textId="77777777" w:rsidR="00780B67" w:rsidRPr="00D41B83" w:rsidRDefault="00780B67" w:rsidP="002D1341">
            <w:pPr>
              <w:rPr>
                <w:sz w:val="14"/>
                <w:szCs w:val="14"/>
              </w:rPr>
            </w:pPr>
            <w:proofErr w:type="spellStart"/>
            <w:r w:rsidRPr="00D41B83">
              <w:rPr>
                <w:sz w:val="14"/>
                <w:szCs w:val="14"/>
              </w:rPr>
              <w:t>Acetylcholine</w:t>
            </w:r>
            <w:proofErr w:type="spellEnd"/>
          </w:p>
        </w:tc>
        <w:tc>
          <w:tcPr>
            <w:tcW w:w="857" w:type="pct"/>
            <w:noWrap/>
          </w:tcPr>
          <w:p w14:paraId="7C7272DD" w14:textId="77777777" w:rsidR="00780B67" w:rsidRPr="00D41B83" w:rsidRDefault="00780B67" w:rsidP="002D1341">
            <w:pPr>
              <w:rPr>
                <w:sz w:val="14"/>
                <w:szCs w:val="14"/>
              </w:rPr>
            </w:pPr>
            <w:r w:rsidRPr="00D41B83">
              <w:rPr>
                <w:sz w:val="14"/>
                <w:szCs w:val="14"/>
              </w:rPr>
              <w:fldChar w:fldCharType="begin">
                <w:fldData xml:space="preserve">PEVuZE5vdGU+PENpdGU+PEF1dGhvcj5KZW5raW5zPC9BdXRob3I+PFllYXI+MjAyMjwvWWVhcj48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</w:fldData>
              </w:fldChar>
            </w:r>
            <w:r w:rsidRPr="00D41B83">
              <w:rPr>
                <w:sz w:val="14"/>
                <w:szCs w:val="14"/>
              </w:rPr>
              <w:instrText xml:space="preserve"> ADDIN EN.CITE </w:instrText>
            </w:r>
            <w:r w:rsidRPr="00D41B83">
              <w:rPr>
                <w:sz w:val="14"/>
                <w:szCs w:val="14"/>
              </w:rPr>
              <w:fldChar w:fldCharType="begin">
                <w:fldData xml:space="preserve">PEVuZE5vdGU+PENpdGU+PEF1dGhvcj5KZW5raW5zPC9BdXRob3I+PFllYXI+MjAyMjwvWWVhcj48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[30]</w:t>
            </w:r>
            <w:r w:rsidRPr="00D41B83">
              <w:rPr>
                <w:sz w:val="14"/>
                <w:szCs w:val="14"/>
              </w:rPr>
              <w:fldChar w:fldCharType="end"/>
            </w:r>
          </w:p>
        </w:tc>
      </w:tr>
      <w:tr w:rsidR="00780B67" w:rsidRPr="00D41B83" w14:paraId="26C96CC5" w14:textId="77777777" w:rsidTr="002D1341">
        <w:trPr>
          <w:trHeight w:val="340"/>
        </w:trPr>
        <w:tc>
          <w:tcPr>
            <w:tcW w:w="4143" w:type="pct"/>
            <w:hideMark/>
          </w:tcPr>
          <w:p w14:paraId="129F7483" w14:textId="77777777" w:rsidR="00780B67" w:rsidRPr="00D41B83" w:rsidRDefault="00780B67" w:rsidP="002D1341">
            <w:pPr>
              <w:rPr>
                <w:sz w:val="14"/>
                <w:szCs w:val="14"/>
              </w:rPr>
            </w:pPr>
            <w:r w:rsidRPr="00D41B83">
              <w:rPr>
                <w:sz w:val="14"/>
                <w:szCs w:val="14"/>
              </w:rPr>
              <w:t xml:space="preserve">Response </w:t>
            </w:r>
            <w:proofErr w:type="spellStart"/>
            <w:r w:rsidRPr="00D41B83">
              <w:rPr>
                <w:sz w:val="14"/>
                <w:szCs w:val="14"/>
              </w:rPr>
              <w:t>to</w:t>
            </w:r>
            <w:proofErr w:type="spellEnd"/>
            <w:r w:rsidRPr="00D41B83">
              <w:rPr>
                <w:sz w:val="14"/>
                <w:szCs w:val="14"/>
              </w:rPr>
              <w:t xml:space="preserve"> enteral </w:t>
            </w:r>
            <w:proofErr w:type="spellStart"/>
            <w:r w:rsidRPr="00D41B83">
              <w:rPr>
                <w:sz w:val="14"/>
                <w:szCs w:val="14"/>
              </w:rPr>
              <w:t>nutrition</w:t>
            </w:r>
            <w:proofErr w:type="spellEnd"/>
          </w:p>
        </w:tc>
        <w:tc>
          <w:tcPr>
            <w:tcW w:w="857" w:type="pct"/>
            <w:noWrap/>
          </w:tcPr>
          <w:p w14:paraId="0A457C97" w14:textId="77777777" w:rsidR="00780B67" w:rsidRPr="00D41B83" w:rsidRDefault="00780B67" w:rsidP="002D1341">
            <w:pPr>
              <w:rPr>
                <w:sz w:val="14"/>
                <w:szCs w:val="14"/>
              </w:rPr>
            </w:pPr>
            <w:r w:rsidRPr="00D41B83">
              <w:rPr>
                <w:sz w:val="14"/>
                <w:szCs w:val="14"/>
              </w:rPr>
              <w:fldChar w:fldCharType="begin">
                <w:fldData xml:space="preserve">PEVuZE5vdGU+PENpdGU+PEF1dGhvcj5CcmV0c2NoZXI8L0F1dGhvcj48WWVhcj4yMDIzPC9ZZWFy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</w:fldData>
              </w:fldChar>
            </w:r>
            <w:r>
              <w:rPr>
                <w:sz w:val="14"/>
                <w:szCs w:val="14"/>
              </w:rPr>
              <w:instrText xml:space="preserve"> ADDIN EN.CITE </w:instrText>
            </w:r>
            <w:r>
              <w:rPr>
                <w:sz w:val="14"/>
                <w:szCs w:val="14"/>
              </w:rPr>
              <w:fldChar w:fldCharType="begin">
                <w:fldData xml:space="preserve">PEVuZE5vdGU+PENpdGU+PEF1dGhvcj5CcmV0c2NoZXI8L0F1dGhvcj48WWVhcj4yMDIzPC9ZZWFy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</w:fldData>
              </w:fldChar>
            </w:r>
            <w:r>
              <w:rPr>
                <w:sz w:val="14"/>
                <w:szCs w:val="14"/>
              </w:rPr>
              <w:instrText xml:space="preserve"> ADDIN EN.CITE.DATA </w:instrText>
            </w:r>
            <w:r>
              <w:rPr>
                <w:sz w:val="14"/>
                <w:szCs w:val="14"/>
              </w:rPr>
            </w:r>
            <w:r>
              <w:rPr>
                <w:sz w:val="14"/>
                <w:szCs w:val="14"/>
              </w:rPr>
              <w:fldChar w:fldCharType="end"/>
            </w:r>
            <w:r w:rsidRPr="00D41B83">
              <w:rPr>
                <w:sz w:val="14"/>
                <w:szCs w:val="14"/>
              </w:rPr>
            </w:r>
            <w:r w:rsidRPr="00D41B83">
              <w:rPr>
                <w:sz w:val="14"/>
                <w:szCs w:val="14"/>
              </w:rPr>
              <w:fldChar w:fldCharType="separate"/>
            </w:r>
            <w:r>
              <w:rPr>
                <w:noProof/>
                <w:sz w:val="14"/>
                <w:szCs w:val="14"/>
              </w:rPr>
              <w:t>[12, 46]</w:t>
            </w:r>
            <w:r w:rsidRPr="00D41B83">
              <w:rPr>
                <w:sz w:val="14"/>
                <w:szCs w:val="14"/>
              </w:rPr>
              <w:fldChar w:fldCharType="end"/>
            </w:r>
          </w:p>
        </w:tc>
      </w:tr>
      <w:tr w:rsidR="00780B67" w:rsidRPr="00D41B83" w14:paraId="70E986EB" w14:textId="77777777" w:rsidTr="002D1341">
        <w:trPr>
          <w:trHeight w:val="340"/>
        </w:trPr>
        <w:tc>
          <w:tcPr>
            <w:tcW w:w="4143" w:type="pct"/>
            <w:hideMark/>
          </w:tcPr>
          <w:p w14:paraId="185E9916" w14:textId="77777777" w:rsidR="00780B67" w:rsidRPr="00D41B83" w:rsidRDefault="00780B67" w:rsidP="002D1341">
            <w:pPr>
              <w:rPr>
                <w:sz w:val="14"/>
                <w:szCs w:val="14"/>
              </w:rPr>
            </w:pPr>
            <w:r w:rsidRPr="00D41B83">
              <w:rPr>
                <w:sz w:val="14"/>
                <w:szCs w:val="14"/>
              </w:rPr>
              <w:t xml:space="preserve">Video </w:t>
            </w:r>
            <w:proofErr w:type="spellStart"/>
            <w:r w:rsidRPr="00D41B83">
              <w:rPr>
                <w:sz w:val="14"/>
                <w:szCs w:val="14"/>
              </w:rPr>
              <w:t>Capsule</w:t>
            </w:r>
            <w:proofErr w:type="spellEnd"/>
            <w:r w:rsidRPr="00D41B83">
              <w:rPr>
                <w:sz w:val="14"/>
                <w:szCs w:val="14"/>
              </w:rPr>
              <w:t xml:space="preserve"> </w:t>
            </w:r>
            <w:proofErr w:type="spellStart"/>
            <w:r w:rsidRPr="00D41B83">
              <w:rPr>
                <w:sz w:val="14"/>
                <w:szCs w:val="14"/>
              </w:rPr>
              <w:t>Endoscopy</w:t>
            </w:r>
            <w:proofErr w:type="spellEnd"/>
          </w:p>
        </w:tc>
        <w:tc>
          <w:tcPr>
            <w:tcW w:w="857" w:type="pct"/>
            <w:noWrap/>
          </w:tcPr>
          <w:p w14:paraId="00239A77" w14:textId="77777777" w:rsidR="00780B67" w:rsidRPr="00D41B83" w:rsidRDefault="00780B67" w:rsidP="002D1341">
            <w:pPr>
              <w:rPr>
                <w:sz w:val="14"/>
                <w:szCs w:val="14"/>
              </w:rPr>
            </w:pPr>
            <w:r w:rsidRPr="00D41B83">
              <w:rPr>
                <w:sz w:val="14"/>
                <w:szCs w:val="14"/>
              </w:rPr>
              <w:fldChar w:fldCharType="begin">
                <w:fldData xml:space="preserve">PEVuZE5vdGU+PENpdGU+PEF1dGhvcj5OYXJkbzwvQXV0aG9yPjxZZWFyPjIwMjA8L1llYXI+PFJl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==
</w:fldData>
              </w:fldChar>
            </w:r>
            <w:r>
              <w:rPr>
                <w:sz w:val="14"/>
                <w:szCs w:val="14"/>
              </w:rPr>
              <w:instrText xml:space="preserve"> ADDIN EN.CITE </w:instrText>
            </w:r>
            <w:r>
              <w:rPr>
                <w:sz w:val="14"/>
                <w:szCs w:val="14"/>
              </w:rPr>
              <w:fldChar w:fldCharType="begin">
                <w:fldData xml:space="preserve">PEVuZE5vdGU+PENpdGU+PEF1dGhvcj5OYXJkbzwvQXV0aG9yPjxZZWFyPjIwMjA8L1llYXI+PFJl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==
</w:fldData>
              </w:fldChar>
            </w:r>
            <w:r>
              <w:rPr>
                <w:sz w:val="14"/>
                <w:szCs w:val="14"/>
              </w:rPr>
              <w:instrText xml:space="preserve"> ADDIN EN.CITE.DATA </w:instrText>
            </w:r>
            <w:r>
              <w:rPr>
                <w:sz w:val="14"/>
                <w:szCs w:val="14"/>
              </w:rPr>
            </w:r>
            <w:r>
              <w:rPr>
                <w:sz w:val="14"/>
                <w:szCs w:val="14"/>
              </w:rPr>
              <w:fldChar w:fldCharType="end"/>
            </w:r>
            <w:r w:rsidRPr="00D41B83">
              <w:rPr>
                <w:sz w:val="14"/>
                <w:szCs w:val="14"/>
              </w:rPr>
            </w:r>
            <w:r w:rsidRPr="00D41B83">
              <w:rPr>
                <w:sz w:val="14"/>
                <w:szCs w:val="14"/>
              </w:rPr>
              <w:fldChar w:fldCharType="separate"/>
            </w:r>
            <w:r>
              <w:rPr>
                <w:noProof/>
                <w:sz w:val="14"/>
                <w:szCs w:val="14"/>
              </w:rPr>
              <w:t>[39]</w:t>
            </w:r>
            <w:r w:rsidRPr="00D41B83">
              <w:rPr>
                <w:sz w:val="14"/>
                <w:szCs w:val="14"/>
              </w:rPr>
              <w:fldChar w:fldCharType="end"/>
            </w:r>
          </w:p>
        </w:tc>
      </w:tr>
      <w:tr w:rsidR="00780B67" w:rsidRPr="00D41B83" w14:paraId="2D85217D" w14:textId="77777777" w:rsidTr="002D1341">
        <w:trPr>
          <w:trHeight w:val="340"/>
        </w:trPr>
        <w:tc>
          <w:tcPr>
            <w:tcW w:w="4143" w:type="pct"/>
            <w:hideMark/>
          </w:tcPr>
          <w:p w14:paraId="49E9CE59" w14:textId="77777777" w:rsidR="00780B67" w:rsidRPr="00D41B83" w:rsidRDefault="00780B67" w:rsidP="002D1341">
            <w:pPr>
              <w:rPr>
                <w:sz w:val="14"/>
                <w:szCs w:val="14"/>
              </w:rPr>
            </w:pPr>
            <w:r w:rsidRPr="00D41B83">
              <w:rPr>
                <w:sz w:val="14"/>
                <w:szCs w:val="14"/>
              </w:rPr>
              <w:t>3-OMG</w:t>
            </w:r>
          </w:p>
        </w:tc>
        <w:tc>
          <w:tcPr>
            <w:tcW w:w="857" w:type="pct"/>
            <w:noWrap/>
          </w:tcPr>
          <w:p w14:paraId="299E007A" w14:textId="77777777" w:rsidR="00780B67" w:rsidRPr="00D41B83" w:rsidRDefault="00780B67" w:rsidP="002D1341">
            <w:pPr>
              <w:rPr>
                <w:sz w:val="14"/>
                <w:szCs w:val="14"/>
              </w:rPr>
            </w:pPr>
            <w:r w:rsidRPr="00D41B83">
              <w:rPr>
                <w:sz w:val="14"/>
                <w:szCs w:val="14"/>
              </w:rPr>
              <w:fldChar w:fldCharType="begin">
                <w:fldData xml:space="preserve">PEVuZE5vdGU+PENpdGU+PEF1dGhvcj5KZW5raW5zPC9BdXRob3I+PFllYXI+MjAyMjwvWWVhcj48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</w:fldData>
              </w:fldChar>
            </w:r>
            <w:r>
              <w:rPr>
                <w:sz w:val="14"/>
                <w:szCs w:val="14"/>
              </w:rPr>
              <w:instrText xml:space="preserve"> ADDIN EN.CITE </w:instrText>
            </w:r>
            <w:r>
              <w:rPr>
                <w:sz w:val="14"/>
                <w:szCs w:val="14"/>
              </w:rPr>
              <w:fldChar w:fldCharType="begin">
                <w:fldData xml:space="preserve">PEVuZE5vdGU+PENpdGU+PEF1dGhvcj5KZW5raW5zPC9BdXRob3I+PFllYXI+MjAyMjwvWWVhcj48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</w:fldData>
              </w:fldChar>
            </w:r>
            <w:r>
              <w:rPr>
                <w:sz w:val="14"/>
                <w:szCs w:val="14"/>
              </w:rPr>
              <w:instrText xml:space="preserve"> ADDIN EN.CITE.DATA </w:instrText>
            </w:r>
            <w:r>
              <w:rPr>
                <w:sz w:val="14"/>
                <w:szCs w:val="14"/>
              </w:rPr>
            </w:r>
            <w:r>
              <w:rPr>
                <w:sz w:val="14"/>
                <w:szCs w:val="14"/>
              </w:rPr>
              <w:fldChar w:fldCharType="end"/>
            </w:r>
            <w:r w:rsidRPr="00D41B83">
              <w:rPr>
                <w:sz w:val="14"/>
                <w:szCs w:val="14"/>
              </w:rPr>
            </w:r>
            <w:r w:rsidRPr="00D41B83">
              <w:rPr>
                <w:sz w:val="14"/>
                <w:szCs w:val="14"/>
              </w:rPr>
              <w:fldChar w:fldCharType="separate"/>
            </w:r>
            <w:r>
              <w:rPr>
                <w:noProof/>
                <w:sz w:val="14"/>
                <w:szCs w:val="14"/>
              </w:rPr>
              <w:t>[30, 48]</w:t>
            </w:r>
            <w:r w:rsidRPr="00D41B83">
              <w:rPr>
                <w:sz w:val="14"/>
                <w:szCs w:val="14"/>
              </w:rPr>
              <w:fldChar w:fldCharType="end"/>
            </w:r>
          </w:p>
        </w:tc>
      </w:tr>
      <w:tr w:rsidR="00780B67" w:rsidRPr="00D41B83" w14:paraId="32931C94" w14:textId="77777777" w:rsidTr="002D1341">
        <w:trPr>
          <w:trHeight w:val="340"/>
        </w:trPr>
        <w:tc>
          <w:tcPr>
            <w:tcW w:w="4143" w:type="pct"/>
            <w:hideMark/>
          </w:tcPr>
          <w:p w14:paraId="676271BA" w14:textId="77777777" w:rsidR="00780B67" w:rsidRPr="00D41B83" w:rsidRDefault="00780B67" w:rsidP="002D1341">
            <w:pPr>
              <w:rPr>
                <w:sz w:val="14"/>
                <w:szCs w:val="14"/>
              </w:rPr>
            </w:pPr>
            <w:r w:rsidRPr="00D41B83">
              <w:rPr>
                <w:sz w:val="14"/>
                <w:szCs w:val="14"/>
              </w:rPr>
              <w:t xml:space="preserve">Clinical </w:t>
            </w:r>
            <w:proofErr w:type="spellStart"/>
            <w:r w:rsidRPr="00D41B83">
              <w:rPr>
                <w:sz w:val="14"/>
                <w:szCs w:val="14"/>
              </w:rPr>
              <w:t>swallowing</w:t>
            </w:r>
            <w:proofErr w:type="spellEnd"/>
            <w:r w:rsidRPr="00D41B83">
              <w:rPr>
                <w:sz w:val="14"/>
                <w:szCs w:val="14"/>
              </w:rPr>
              <w:t xml:space="preserve"> </w:t>
            </w:r>
            <w:proofErr w:type="spellStart"/>
            <w:r w:rsidRPr="00D41B83">
              <w:rPr>
                <w:sz w:val="14"/>
                <w:szCs w:val="14"/>
              </w:rPr>
              <w:t>tests</w:t>
            </w:r>
            <w:proofErr w:type="spellEnd"/>
          </w:p>
        </w:tc>
        <w:tc>
          <w:tcPr>
            <w:tcW w:w="857" w:type="pct"/>
            <w:noWrap/>
          </w:tcPr>
          <w:p w14:paraId="46B1EB0D" w14:textId="77777777" w:rsidR="00780B67" w:rsidRPr="00D41B83" w:rsidRDefault="00780B67" w:rsidP="002D1341">
            <w:pPr>
              <w:rPr>
                <w:sz w:val="14"/>
                <w:szCs w:val="14"/>
              </w:rPr>
            </w:pPr>
            <w:r w:rsidRPr="00D41B83">
              <w:rPr>
                <w:sz w:val="14"/>
                <w:szCs w:val="14"/>
              </w:rPr>
              <w:fldChar w:fldCharType="begin">
                <w:fldData xml:space="preserve">PEVuZE5vdGU+PENpdGU+PEF1dGhvcj5MYW5nbW9yZTwvQXV0aG9yPjxZZWFyPjIwMjE8L1llYXI+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</w:fldData>
              </w:fldChar>
            </w:r>
            <w:r w:rsidRPr="00D41B83">
              <w:rPr>
                <w:sz w:val="14"/>
                <w:szCs w:val="14"/>
              </w:rPr>
              <w:instrText xml:space="preserve"> ADDIN EN.CITE </w:instrText>
            </w:r>
            <w:r w:rsidRPr="00D41B83">
              <w:rPr>
                <w:sz w:val="14"/>
                <w:szCs w:val="14"/>
              </w:rPr>
              <w:fldChar w:fldCharType="begin">
                <w:fldData xml:space="preserve">PEVuZE5vdGU+PENpdGU+PEF1dGhvcj5MYW5nbW9yZTwvQXV0aG9yPjxZZWFyPjIwMjE8L1llYXI+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[33]</w:t>
            </w:r>
            <w:r w:rsidRPr="00D41B83">
              <w:rPr>
                <w:sz w:val="14"/>
                <w:szCs w:val="14"/>
              </w:rPr>
              <w:fldChar w:fldCharType="end"/>
            </w:r>
          </w:p>
        </w:tc>
      </w:tr>
      <w:tr w:rsidR="00780B67" w:rsidRPr="00D41B83" w14:paraId="6126ECDC" w14:textId="77777777" w:rsidTr="002D1341">
        <w:trPr>
          <w:trHeight w:val="340"/>
        </w:trPr>
        <w:tc>
          <w:tcPr>
            <w:tcW w:w="4143" w:type="pct"/>
            <w:hideMark/>
          </w:tcPr>
          <w:p w14:paraId="50BC1ED9" w14:textId="77777777" w:rsidR="00780B67" w:rsidRPr="00D41B83" w:rsidRDefault="00780B67" w:rsidP="002D1341">
            <w:pPr>
              <w:rPr>
                <w:sz w:val="14"/>
                <w:szCs w:val="14"/>
              </w:rPr>
            </w:pPr>
            <w:r w:rsidRPr="00D41B83">
              <w:rPr>
                <w:sz w:val="14"/>
                <w:szCs w:val="14"/>
              </w:rPr>
              <w:t>FEES</w:t>
            </w:r>
          </w:p>
        </w:tc>
        <w:tc>
          <w:tcPr>
            <w:tcW w:w="857" w:type="pct"/>
            <w:noWrap/>
          </w:tcPr>
          <w:p w14:paraId="5BF856CD" w14:textId="77777777" w:rsidR="00780B67" w:rsidRPr="00D41B83" w:rsidRDefault="00780B67" w:rsidP="002D1341">
            <w:pPr>
              <w:rPr>
                <w:sz w:val="14"/>
                <w:szCs w:val="14"/>
              </w:rPr>
            </w:pPr>
            <w:r w:rsidRPr="00D41B83">
              <w:rPr>
                <w:sz w:val="14"/>
                <w:szCs w:val="14"/>
              </w:rPr>
              <w:fldChar w:fldCharType="begin">
                <w:fldData xml:space="preserve">PEVuZE5vdGU+PENpdGU+PEF1dGhvcj5MYW5nbW9yZTwvQXV0aG9yPjxZZWFyPjIwMjE8L1llYXI+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</w:fldData>
              </w:fldChar>
            </w:r>
            <w:r w:rsidRPr="00D41B83">
              <w:rPr>
                <w:sz w:val="14"/>
                <w:szCs w:val="14"/>
              </w:rPr>
              <w:instrText xml:space="preserve"> ADDIN EN.CITE </w:instrText>
            </w:r>
            <w:r w:rsidRPr="00D41B83">
              <w:rPr>
                <w:sz w:val="14"/>
                <w:szCs w:val="14"/>
              </w:rPr>
              <w:fldChar w:fldCharType="begin">
                <w:fldData xml:space="preserve">PEVuZE5vdGU+PENpdGU+PEF1dGhvcj5MYW5nbW9yZTwvQXV0aG9yPjxZZWFyPjIwMjE8L1llYXI+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[33]</w:t>
            </w:r>
            <w:r w:rsidRPr="00D41B83">
              <w:rPr>
                <w:sz w:val="14"/>
                <w:szCs w:val="14"/>
              </w:rPr>
              <w:fldChar w:fldCharType="end"/>
            </w:r>
          </w:p>
        </w:tc>
      </w:tr>
      <w:tr w:rsidR="00780B67" w:rsidRPr="00D41B83" w14:paraId="69312A6A" w14:textId="77777777" w:rsidTr="002D1341">
        <w:trPr>
          <w:trHeight w:val="340"/>
        </w:trPr>
        <w:tc>
          <w:tcPr>
            <w:tcW w:w="4143" w:type="pct"/>
            <w:hideMark/>
          </w:tcPr>
          <w:p w14:paraId="2D598D76" w14:textId="77777777" w:rsidR="00780B67" w:rsidRPr="00D41B83" w:rsidRDefault="00780B67" w:rsidP="002D1341">
            <w:pPr>
              <w:rPr>
                <w:sz w:val="14"/>
                <w:szCs w:val="14"/>
              </w:rPr>
            </w:pPr>
            <w:proofErr w:type="spellStart"/>
            <w:r w:rsidRPr="00D41B83">
              <w:rPr>
                <w:sz w:val="14"/>
                <w:szCs w:val="14"/>
              </w:rPr>
              <w:t>Angiography</w:t>
            </w:r>
            <w:proofErr w:type="spellEnd"/>
          </w:p>
        </w:tc>
        <w:tc>
          <w:tcPr>
            <w:tcW w:w="857" w:type="pct"/>
            <w:noWrap/>
          </w:tcPr>
          <w:p w14:paraId="5F94C407" w14:textId="77777777" w:rsidR="00780B67" w:rsidRPr="00D41B83" w:rsidRDefault="00780B67" w:rsidP="002D1341">
            <w:pPr>
              <w:rPr>
                <w:sz w:val="14"/>
                <w:szCs w:val="14"/>
              </w:rPr>
            </w:pPr>
            <w:r w:rsidRPr="00D41B83">
              <w:rPr>
                <w:sz w:val="14"/>
                <w:szCs w:val="14"/>
              </w:rPr>
              <w:fldChar w:fldCharType="begin">
                <w:fldData xml:space="preserve">PEVuZE5vdGU+PENpdGU+PEF1dGhvcj5EYXJtb248L0F1dGhvcj48WWVhcj4yMDIwPC9ZZWFyPjxS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</w:fldData>
              </w:fldChar>
            </w:r>
            <w:r w:rsidRPr="00D41B83">
              <w:rPr>
                <w:sz w:val="14"/>
                <w:szCs w:val="14"/>
              </w:rPr>
              <w:instrText xml:space="preserve"> ADDIN EN.CITE </w:instrText>
            </w:r>
            <w:r w:rsidRPr="00D41B83">
              <w:rPr>
                <w:sz w:val="14"/>
                <w:szCs w:val="14"/>
              </w:rPr>
              <w:fldChar w:fldCharType="begin">
                <w:fldData xml:space="preserve">PEVuZE5vdGU+PENpdGU+PEF1dGhvcj5EYXJtb248L0F1dGhvcj48WWVhcj4yMDIwPC9ZZWFyPjxS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[16]</w:t>
            </w:r>
            <w:r w:rsidRPr="00D41B83">
              <w:rPr>
                <w:sz w:val="14"/>
                <w:szCs w:val="14"/>
              </w:rPr>
              <w:fldChar w:fldCharType="end"/>
            </w:r>
          </w:p>
        </w:tc>
      </w:tr>
      <w:tr w:rsidR="00780B67" w:rsidRPr="00D41B83" w14:paraId="59505AE8" w14:textId="77777777" w:rsidTr="002D1341">
        <w:trPr>
          <w:trHeight w:val="340"/>
        </w:trPr>
        <w:tc>
          <w:tcPr>
            <w:tcW w:w="4143" w:type="pct"/>
            <w:hideMark/>
          </w:tcPr>
          <w:p w14:paraId="1E35179A" w14:textId="77777777" w:rsidR="00780B67" w:rsidRPr="00D41B83" w:rsidRDefault="00780B67" w:rsidP="002D1341">
            <w:pPr>
              <w:rPr>
                <w:sz w:val="14"/>
                <w:szCs w:val="14"/>
              </w:rPr>
            </w:pPr>
            <w:proofErr w:type="spellStart"/>
            <w:r w:rsidRPr="00D41B83">
              <w:rPr>
                <w:sz w:val="14"/>
                <w:szCs w:val="14"/>
              </w:rPr>
              <w:t>Endoscopy</w:t>
            </w:r>
            <w:proofErr w:type="spellEnd"/>
          </w:p>
        </w:tc>
        <w:tc>
          <w:tcPr>
            <w:tcW w:w="857" w:type="pct"/>
            <w:noWrap/>
          </w:tcPr>
          <w:p w14:paraId="75D7226B" w14:textId="77777777" w:rsidR="00780B67" w:rsidRPr="00D41B83" w:rsidRDefault="00780B67" w:rsidP="002D1341">
            <w:pPr>
              <w:rPr>
                <w:sz w:val="14"/>
                <w:szCs w:val="14"/>
              </w:rPr>
            </w:pPr>
            <w:r w:rsidRPr="00D41B83">
              <w:rPr>
                <w:sz w:val="14"/>
                <w:szCs w:val="14"/>
              </w:rPr>
              <w:fldChar w:fldCharType="begin">
                <w:fldData xml:space="preserve">PEVuZE5vdGU+PENpdGU+PEF1dGhvcj5EYXJtb248L0F1dGhvcj48WWVhcj4yMDIwPC9ZZWFyPjxS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</w:fldData>
              </w:fldChar>
            </w:r>
            <w:r>
              <w:rPr>
                <w:sz w:val="14"/>
                <w:szCs w:val="14"/>
              </w:rPr>
              <w:instrText xml:space="preserve"> ADDIN EN.CITE </w:instrText>
            </w:r>
            <w:r>
              <w:rPr>
                <w:sz w:val="14"/>
                <w:szCs w:val="14"/>
              </w:rPr>
              <w:fldChar w:fldCharType="begin">
                <w:fldData xml:space="preserve">PEVuZE5vdGU+PENpdGU+PEF1dGhvcj5EYXJtb248L0F1dGhvcj48WWVhcj4yMDIwPC9ZZWFyPjxS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</w:fldData>
              </w:fldChar>
            </w:r>
            <w:r>
              <w:rPr>
                <w:sz w:val="14"/>
                <w:szCs w:val="14"/>
              </w:rPr>
              <w:instrText xml:space="preserve"> ADDIN EN.CITE.DATA </w:instrText>
            </w:r>
            <w:r>
              <w:rPr>
                <w:sz w:val="14"/>
                <w:szCs w:val="14"/>
              </w:rPr>
            </w:r>
            <w:r>
              <w:rPr>
                <w:sz w:val="14"/>
                <w:szCs w:val="14"/>
              </w:rPr>
              <w:fldChar w:fldCharType="end"/>
            </w:r>
            <w:r w:rsidRPr="00D41B83">
              <w:rPr>
                <w:sz w:val="14"/>
                <w:szCs w:val="14"/>
              </w:rPr>
            </w:r>
            <w:r w:rsidRPr="00D41B83">
              <w:rPr>
                <w:sz w:val="14"/>
                <w:szCs w:val="14"/>
              </w:rPr>
              <w:fldChar w:fldCharType="separate"/>
            </w:r>
            <w:r>
              <w:rPr>
                <w:noProof/>
                <w:sz w:val="14"/>
                <w:szCs w:val="14"/>
              </w:rPr>
              <w:t>[16, 28, 33, 39]</w:t>
            </w:r>
            <w:r w:rsidRPr="00D41B83">
              <w:rPr>
                <w:sz w:val="14"/>
                <w:szCs w:val="14"/>
              </w:rPr>
              <w:fldChar w:fldCharType="end"/>
            </w:r>
          </w:p>
        </w:tc>
      </w:tr>
      <w:tr w:rsidR="00780B67" w:rsidRPr="00D41B83" w14:paraId="0750DCE0" w14:textId="77777777" w:rsidTr="002D1341">
        <w:trPr>
          <w:trHeight w:val="340"/>
        </w:trPr>
        <w:tc>
          <w:tcPr>
            <w:tcW w:w="4143" w:type="pct"/>
            <w:hideMark/>
          </w:tcPr>
          <w:p w14:paraId="7ABC4FAB" w14:textId="77777777" w:rsidR="00780B67" w:rsidRPr="00D41B83" w:rsidRDefault="00780B67" w:rsidP="002D1341">
            <w:pPr>
              <w:rPr>
                <w:sz w:val="14"/>
                <w:szCs w:val="14"/>
              </w:rPr>
            </w:pPr>
            <w:proofErr w:type="spellStart"/>
            <w:r w:rsidRPr="00D41B83">
              <w:rPr>
                <w:sz w:val="14"/>
                <w:szCs w:val="14"/>
              </w:rPr>
              <w:t>Chyloascites</w:t>
            </w:r>
            <w:proofErr w:type="spellEnd"/>
          </w:p>
        </w:tc>
        <w:tc>
          <w:tcPr>
            <w:tcW w:w="857" w:type="pct"/>
            <w:noWrap/>
          </w:tcPr>
          <w:p w14:paraId="254947B6" w14:textId="77777777" w:rsidR="00780B67" w:rsidRPr="00D41B83" w:rsidRDefault="00780B67" w:rsidP="002D1341">
            <w:pPr>
              <w:rPr>
                <w:sz w:val="14"/>
                <w:szCs w:val="14"/>
              </w:rPr>
            </w:pPr>
            <w:r w:rsidRPr="00D41B83">
              <w:rPr>
                <w:sz w:val="14"/>
                <w:szCs w:val="14"/>
              </w:rPr>
              <w:fldChar w:fldCharType="begin">
                <w:fldData xml:space="preserve">PEVuZE5vdGU+PENpdGU+PEF1dGhvcj5CaXRhcjwvQXV0aG9yPjxZZWFyPjIwMjE8L1llYXI+PFJl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=
</w:fldData>
              </w:fldChar>
            </w:r>
            <w:r w:rsidRPr="00D41B83">
              <w:rPr>
                <w:sz w:val="14"/>
                <w:szCs w:val="14"/>
              </w:rPr>
              <w:instrText xml:space="preserve"> ADDIN EN.CITE </w:instrText>
            </w:r>
            <w:r w:rsidRPr="00D41B83">
              <w:rPr>
                <w:sz w:val="14"/>
                <w:szCs w:val="14"/>
              </w:rPr>
              <w:fldChar w:fldCharType="begin">
                <w:fldData xml:space="preserve">PEVuZE5vdGU+PENpdGU+PEF1dGhvcj5CaXRhcjwvQXV0aG9yPjxZZWFyPjIwMjE8L1llYXI+PFJl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=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[9]</w:t>
            </w:r>
            <w:r w:rsidRPr="00D41B83">
              <w:rPr>
                <w:sz w:val="14"/>
                <w:szCs w:val="14"/>
              </w:rPr>
              <w:fldChar w:fldCharType="end"/>
            </w:r>
          </w:p>
        </w:tc>
      </w:tr>
      <w:tr w:rsidR="00780B67" w:rsidRPr="00D41B83" w14:paraId="6A355443" w14:textId="77777777" w:rsidTr="002D1341">
        <w:trPr>
          <w:trHeight w:val="340"/>
        </w:trPr>
        <w:tc>
          <w:tcPr>
            <w:tcW w:w="4143" w:type="pct"/>
            <w:hideMark/>
          </w:tcPr>
          <w:p w14:paraId="443622FD" w14:textId="77777777" w:rsidR="00780B67" w:rsidRPr="00D41B83" w:rsidRDefault="00780B67" w:rsidP="002D1341">
            <w:pPr>
              <w:rPr>
                <w:sz w:val="14"/>
                <w:szCs w:val="14"/>
              </w:rPr>
            </w:pPr>
            <w:r w:rsidRPr="00D41B83">
              <w:rPr>
                <w:sz w:val="14"/>
                <w:szCs w:val="14"/>
              </w:rPr>
              <w:lastRenderedPageBreak/>
              <w:t xml:space="preserve">Diamine </w:t>
            </w:r>
            <w:proofErr w:type="spellStart"/>
            <w:r w:rsidRPr="00D41B83">
              <w:rPr>
                <w:sz w:val="14"/>
                <w:szCs w:val="14"/>
              </w:rPr>
              <w:t>oxidase</w:t>
            </w:r>
            <w:proofErr w:type="spellEnd"/>
          </w:p>
        </w:tc>
        <w:tc>
          <w:tcPr>
            <w:tcW w:w="857" w:type="pct"/>
            <w:noWrap/>
          </w:tcPr>
          <w:p w14:paraId="6BE924CA" w14:textId="77777777" w:rsidR="00780B67" w:rsidRPr="00D41B83" w:rsidRDefault="00780B67" w:rsidP="002D1341">
            <w:pPr>
              <w:rPr>
                <w:sz w:val="14"/>
                <w:szCs w:val="14"/>
              </w:rPr>
            </w:pPr>
            <w:r w:rsidRPr="00D41B83">
              <w:rPr>
                <w:sz w:val="14"/>
                <w:szCs w:val="14"/>
              </w:rPr>
              <w:fldChar w:fldCharType="begin">
                <w:fldData xml:space="preserve">PEVuZE5vdGU+PENpdGU+PEF1dGhvcj5CbGVzbDwvQXV0aG9yPjxZZWFyPjIwMjA8L1llYXI+PFJl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==
</w:fldData>
              </w:fldChar>
            </w:r>
            <w:r w:rsidRPr="00D41B83">
              <w:rPr>
                <w:sz w:val="14"/>
                <w:szCs w:val="14"/>
              </w:rPr>
              <w:instrText xml:space="preserve"> ADDIN EN.CITE </w:instrText>
            </w:r>
            <w:r w:rsidRPr="00D41B83">
              <w:rPr>
                <w:sz w:val="14"/>
                <w:szCs w:val="14"/>
              </w:rPr>
              <w:fldChar w:fldCharType="begin">
                <w:fldData xml:space="preserve">PEVuZE5vdGU+PENpdGU+PEF1dGhvcj5CbGVzbDwvQXV0aG9yPjxZZWFyPjIwMjA8L1llYXI+PFJl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==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[10]</w:t>
            </w:r>
            <w:r w:rsidRPr="00D41B83">
              <w:rPr>
                <w:sz w:val="14"/>
                <w:szCs w:val="14"/>
              </w:rPr>
              <w:fldChar w:fldCharType="end"/>
            </w:r>
          </w:p>
        </w:tc>
      </w:tr>
      <w:tr w:rsidR="00780B67" w:rsidRPr="00D41B83" w14:paraId="0BACED23" w14:textId="77777777" w:rsidTr="002D1341">
        <w:trPr>
          <w:trHeight w:val="340"/>
        </w:trPr>
        <w:tc>
          <w:tcPr>
            <w:tcW w:w="4143" w:type="pct"/>
            <w:hideMark/>
          </w:tcPr>
          <w:p w14:paraId="1AEE8A59" w14:textId="77777777" w:rsidR="00780B67" w:rsidRPr="00D41B83" w:rsidRDefault="00780B67" w:rsidP="002D1341">
            <w:pPr>
              <w:rPr>
                <w:sz w:val="14"/>
                <w:szCs w:val="14"/>
              </w:rPr>
            </w:pPr>
            <w:r w:rsidRPr="00D41B83">
              <w:rPr>
                <w:sz w:val="14"/>
                <w:szCs w:val="14"/>
              </w:rPr>
              <w:t>HBP</w:t>
            </w:r>
          </w:p>
        </w:tc>
        <w:tc>
          <w:tcPr>
            <w:tcW w:w="857" w:type="pct"/>
            <w:noWrap/>
          </w:tcPr>
          <w:p w14:paraId="4C3E4369" w14:textId="77777777" w:rsidR="00780B67" w:rsidRPr="00D41B83" w:rsidRDefault="00780B67" w:rsidP="002D1341">
            <w:pPr>
              <w:rPr>
                <w:sz w:val="14"/>
                <w:szCs w:val="14"/>
              </w:rPr>
            </w:pPr>
            <w:r w:rsidRPr="00D41B83">
              <w:rPr>
                <w:sz w:val="14"/>
                <w:szCs w:val="14"/>
              </w:rPr>
              <w:fldChar w:fldCharType="begin">
                <w:fldData xml:space="preserve">PEVuZE5vdGU+PENpdGU+PEF1dGhvcj5KZW5raW5zPC9BdXRob3I+PFllYXI+MjAyMjwvWWVhcj48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</w:fldData>
              </w:fldChar>
            </w:r>
            <w:r w:rsidRPr="00D41B83">
              <w:rPr>
                <w:sz w:val="14"/>
                <w:szCs w:val="14"/>
              </w:rPr>
              <w:instrText xml:space="preserve"> ADDIN EN.CITE </w:instrText>
            </w:r>
            <w:r w:rsidRPr="00D41B83">
              <w:rPr>
                <w:sz w:val="14"/>
                <w:szCs w:val="14"/>
              </w:rPr>
              <w:fldChar w:fldCharType="begin">
                <w:fldData xml:space="preserve">PEVuZE5vdGU+PENpdGU+PEF1dGhvcj5KZW5raW5zPC9BdXRob3I+PFllYXI+MjAyMjwvWWVhcj48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[30]</w:t>
            </w:r>
            <w:r w:rsidRPr="00D41B83">
              <w:rPr>
                <w:sz w:val="14"/>
                <w:szCs w:val="14"/>
              </w:rPr>
              <w:fldChar w:fldCharType="end"/>
            </w:r>
          </w:p>
        </w:tc>
      </w:tr>
      <w:tr w:rsidR="00780B67" w:rsidRPr="00D41B83" w14:paraId="53FF5CED" w14:textId="77777777" w:rsidTr="002D1341">
        <w:trPr>
          <w:trHeight w:val="340"/>
        </w:trPr>
        <w:tc>
          <w:tcPr>
            <w:tcW w:w="4143" w:type="pct"/>
            <w:hideMark/>
          </w:tcPr>
          <w:p w14:paraId="041210F7" w14:textId="77777777" w:rsidR="00780B67" w:rsidRPr="00D41B83" w:rsidRDefault="00780B67" w:rsidP="002D1341">
            <w:pPr>
              <w:rPr>
                <w:sz w:val="14"/>
                <w:szCs w:val="14"/>
              </w:rPr>
            </w:pPr>
            <w:r w:rsidRPr="00D41B83">
              <w:rPr>
                <w:sz w:val="14"/>
                <w:szCs w:val="14"/>
              </w:rPr>
              <w:t>TFF3</w:t>
            </w:r>
          </w:p>
        </w:tc>
        <w:tc>
          <w:tcPr>
            <w:tcW w:w="857" w:type="pct"/>
            <w:noWrap/>
          </w:tcPr>
          <w:p w14:paraId="44217E84" w14:textId="77777777" w:rsidR="00780B67" w:rsidRPr="00D41B83" w:rsidRDefault="00780B67" w:rsidP="002D1341">
            <w:pPr>
              <w:rPr>
                <w:sz w:val="14"/>
                <w:szCs w:val="14"/>
              </w:rPr>
            </w:pPr>
            <w:r>
              <w:rPr>
                <w:sz w:val="14"/>
                <w:szCs w:val="14"/>
              </w:rPr>
              <w:fldChar w:fldCharType="begin">
                <w:fldData xml:space="preserve">PEVuZE5vdGU+PENpdGU+PEF1dGhvcj5NZWlqZXI8L0F1dGhvcj48WWVhcj4yMDIwPC9ZZWFyPjxS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</w:fldData>
              </w:fldChar>
            </w:r>
            <w:r>
              <w:rPr>
                <w:sz w:val="14"/>
                <w:szCs w:val="14"/>
              </w:rPr>
              <w:instrText xml:space="preserve"> ADDIN EN.CITE </w:instrText>
            </w:r>
            <w:r>
              <w:rPr>
                <w:sz w:val="14"/>
                <w:szCs w:val="14"/>
              </w:rPr>
              <w:fldChar w:fldCharType="begin">
                <w:fldData xml:space="preserve">PEVuZE5vdGU+PENpdGU+PEF1dGhvcj5NZWlqZXI8L0F1dGhvcj48WWVhcj4yMDIwPC9ZZWFyPjxS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</w:fldData>
              </w:fldChar>
            </w:r>
            <w:r>
              <w:rPr>
                <w:sz w:val="14"/>
                <w:szCs w:val="14"/>
              </w:rPr>
              <w:instrText xml:space="preserve"> ADDIN EN.CITE.DATA </w:instrText>
            </w:r>
            <w:r>
              <w:rPr>
                <w:sz w:val="14"/>
                <w:szCs w:val="14"/>
              </w:rPr>
            </w:r>
            <w:r>
              <w:rPr>
                <w:sz w:val="14"/>
                <w:szCs w:val="14"/>
              </w:rPr>
              <w:fldChar w:fldCharType="end"/>
            </w:r>
            <w:r>
              <w:rPr>
                <w:sz w:val="14"/>
                <w:szCs w:val="14"/>
              </w:rPr>
            </w:r>
            <w:r>
              <w:rPr>
                <w:sz w:val="14"/>
                <w:szCs w:val="14"/>
              </w:rPr>
              <w:fldChar w:fldCharType="separate"/>
            </w:r>
            <w:r>
              <w:rPr>
                <w:noProof/>
                <w:sz w:val="14"/>
                <w:szCs w:val="14"/>
              </w:rPr>
              <w:t>[38]</w:t>
            </w:r>
            <w:r>
              <w:rPr>
                <w:sz w:val="14"/>
                <w:szCs w:val="14"/>
              </w:rPr>
              <w:fldChar w:fldCharType="end"/>
            </w:r>
          </w:p>
        </w:tc>
      </w:tr>
      <w:tr w:rsidR="00780B67" w:rsidRPr="00D41B83" w14:paraId="35586D2A" w14:textId="77777777" w:rsidTr="002D1341">
        <w:trPr>
          <w:trHeight w:val="340"/>
        </w:trPr>
        <w:tc>
          <w:tcPr>
            <w:tcW w:w="4143" w:type="pct"/>
            <w:hideMark/>
          </w:tcPr>
          <w:p w14:paraId="069CDB2D" w14:textId="77777777" w:rsidR="00780B67" w:rsidRPr="00D41B83" w:rsidRDefault="00780B67" w:rsidP="002D1341">
            <w:pPr>
              <w:rPr>
                <w:sz w:val="14"/>
                <w:szCs w:val="14"/>
              </w:rPr>
            </w:pPr>
            <w:proofErr w:type="spellStart"/>
            <w:r w:rsidRPr="00D41B83">
              <w:rPr>
                <w:sz w:val="14"/>
                <w:szCs w:val="14"/>
              </w:rPr>
              <w:t>Zonulin</w:t>
            </w:r>
            <w:proofErr w:type="spellEnd"/>
          </w:p>
        </w:tc>
        <w:tc>
          <w:tcPr>
            <w:tcW w:w="857" w:type="pct"/>
            <w:noWrap/>
          </w:tcPr>
          <w:p w14:paraId="4A90F01D" w14:textId="77777777" w:rsidR="00780B67" w:rsidRPr="00D41B83" w:rsidRDefault="00780B67" w:rsidP="002D1341">
            <w:pPr>
              <w:rPr>
                <w:sz w:val="14"/>
                <w:szCs w:val="14"/>
              </w:rPr>
            </w:pPr>
            <w:r w:rsidRPr="00D41B83">
              <w:rPr>
                <w:sz w:val="14"/>
                <w:szCs w:val="14"/>
              </w:rPr>
              <w:fldChar w:fldCharType="begin">
                <w:fldData xml:space="preserve">PEVuZE5vdGU+PENpdGU+PEF1dGhvcj5KZW5raW5zPC9BdXRob3I+PFllYXI+MjAyMjwvWWVhcj48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</w:fldData>
              </w:fldChar>
            </w:r>
            <w:r w:rsidRPr="00D41B83">
              <w:rPr>
                <w:sz w:val="14"/>
                <w:szCs w:val="14"/>
              </w:rPr>
              <w:instrText xml:space="preserve"> ADDIN EN.CITE </w:instrText>
            </w:r>
            <w:r w:rsidRPr="00D41B83">
              <w:rPr>
                <w:sz w:val="14"/>
                <w:szCs w:val="14"/>
              </w:rPr>
              <w:fldChar w:fldCharType="begin">
                <w:fldData xml:space="preserve">PEVuZE5vdGU+PENpdGU+PEF1dGhvcj5KZW5raW5zPC9BdXRob3I+PFllYXI+MjAyMjwvWWVhcj48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[30]</w:t>
            </w:r>
            <w:r w:rsidRPr="00D41B83">
              <w:rPr>
                <w:sz w:val="14"/>
                <w:szCs w:val="14"/>
              </w:rPr>
              <w:fldChar w:fldCharType="end"/>
            </w:r>
          </w:p>
        </w:tc>
      </w:tr>
      <w:tr w:rsidR="00780B67" w:rsidRPr="00D41B83" w14:paraId="5DCF44AC" w14:textId="77777777" w:rsidTr="002D1341">
        <w:trPr>
          <w:trHeight w:val="340"/>
        </w:trPr>
        <w:tc>
          <w:tcPr>
            <w:tcW w:w="4143" w:type="pct"/>
            <w:hideMark/>
          </w:tcPr>
          <w:p w14:paraId="1C60BBED" w14:textId="77777777" w:rsidR="00780B67" w:rsidRPr="00D41B83" w:rsidRDefault="00780B67" w:rsidP="002D1341">
            <w:pPr>
              <w:rPr>
                <w:sz w:val="14"/>
                <w:szCs w:val="14"/>
              </w:rPr>
            </w:pPr>
            <w:r w:rsidRPr="00D41B83">
              <w:rPr>
                <w:sz w:val="14"/>
                <w:szCs w:val="14"/>
              </w:rPr>
              <w:t>Ascites</w:t>
            </w:r>
          </w:p>
        </w:tc>
        <w:tc>
          <w:tcPr>
            <w:tcW w:w="857" w:type="pct"/>
            <w:noWrap/>
          </w:tcPr>
          <w:p w14:paraId="46163A81" w14:textId="77777777" w:rsidR="00780B67" w:rsidRPr="00D41B83" w:rsidRDefault="00780B67" w:rsidP="002D1341">
            <w:pPr>
              <w:rPr>
                <w:sz w:val="14"/>
                <w:szCs w:val="14"/>
              </w:rPr>
            </w:pPr>
            <w:r w:rsidRPr="00D41B83">
              <w:rPr>
                <w:sz w:val="14"/>
                <w:szCs w:val="14"/>
              </w:rPr>
              <w:fldChar w:fldCharType="begin">
                <w:fldData xml:space="preserve">PEVuZE5vdGU+PENpdGU+PEF1dGhvcj5CaXRhcjwvQXV0aG9yPjxZZWFyPjIwMjE8L1llYXI+PFJl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=
</w:fldData>
              </w:fldChar>
            </w:r>
            <w:r w:rsidRPr="00D41B83">
              <w:rPr>
                <w:sz w:val="14"/>
                <w:szCs w:val="14"/>
              </w:rPr>
              <w:instrText xml:space="preserve"> ADDIN EN.CITE </w:instrText>
            </w:r>
            <w:r w:rsidRPr="00D41B83">
              <w:rPr>
                <w:sz w:val="14"/>
                <w:szCs w:val="14"/>
              </w:rPr>
              <w:fldChar w:fldCharType="begin">
                <w:fldData xml:space="preserve">PEVuZE5vdGU+PENpdGU+PEF1dGhvcj5CaXRhcjwvQXV0aG9yPjxZZWFyPjIwMjE8L1llYXI+PFJl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=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[9]</w:t>
            </w:r>
            <w:r w:rsidRPr="00D41B83">
              <w:rPr>
                <w:sz w:val="14"/>
                <w:szCs w:val="14"/>
              </w:rPr>
              <w:fldChar w:fldCharType="end"/>
            </w:r>
          </w:p>
        </w:tc>
      </w:tr>
      <w:tr w:rsidR="00780B67" w:rsidRPr="00D41B83" w14:paraId="08EEB9DE" w14:textId="77777777" w:rsidTr="002D1341">
        <w:trPr>
          <w:trHeight w:val="340"/>
        </w:trPr>
        <w:tc>
          <w:tcPr>
            <w:tcW w:w="4143" w:type="pct"/>
            <w:hideMark/>
          </w:tcPr>
          <w:p w14:paraId="738A6435" w14:textId="77777777" w:rsidR="00780B67" w:rsidRPr="00D41B83" w:rsidRDefault="00780B67" w:rsidP="002D1341">
            <w:pPr>
              <w:rPr>
                <w:sz w:val="14"/>
                <w:szCs w:val="14"/>
              </w:rPr>
            </w:pPr>
            <w:proofErr w:type="spellStart"/>
            <w:r w:rsidRPr="00D41B83">
              <w:rPr>
                <w:sz w:val="14"/>
                <w:szCs w:val="14"/>
              </w:rPr>
              <w:t>Bile</w:t>
            </w:r>
            <w:proofErr w:type="spellEnd"/>
            <w:r w:rsidRPr="00D41B83">
              <w:rPr>
                <w:sz w:val="14"/>
                <w:szCs w:val="14"/>
              </w:rPr>
              <w:t xml:space="preserve"> </w:t>
            </w:r>
            <w:proofErr w:type="spellStart"/>
            <w:r w:rsidRPr="00D41B83">
              <w:rPr>
                <w:sz w:val="14"/>
                <w:szCs w:val="14"/>
              </w:rPr>
              <w:t>Acids</w:t>
            </w:r>
            <w:proofErr w:type="spellEnd"/>
          </w:p>
        </w:tc>
        <w:tc>
          <w:tcPr>
            <w:tcW w:w="857" w:type="pct"/>
            <w:noWrap/>
          </w:tcPr>
          <w:p w14:paraId="1F332A69" w14:textId="77777777" w:rsidR="00780B67" w:rsidRPr="00D41B83" w:rsidRDefault="00780B67" w:rsidP="002D1341">
            <w:pPr>
              <w:rPr>
                <w:sz w:val="14"/>
                <w:szCs w:val="14"/>
              </w:rPr>
            </w:pPr>
            <w:r w:rsidRPr="00D41B83">
              <w:rPr>
                <w:sz w:val="14"/>
                <w:szCs w:val="14"/>
              </w:rPr>
              <w:fldChar w:fldCharType="begin">
                <w:fldData xml:space="preserve">PEVuZE5vdGU+PENpdGU+PEF1dGhvcj5CZWludm9nbDwvQXV0aG9yPjxZZWFyPjIwMjE8L1llYXI+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</w:fldData>
              </w:fldChar>
            </w:r>
            <w:r w:rsidRPr="00D41B83">
              <w:rPr>
                <w:sz w:val="14"/>
                <w:szCs w:val="14"/>
              </w:rPr>
              <w:instrText xml:space="preserve"> ADDIN EN.CITE </w:instrText>
            </w:r>
            <w:r w:rsidRPr="00D41B83">
              <w:rPr>
                <w:sz w:val="14"/>
                <w:szCs w:val="14"/>
              </w:rPr>
              <w:fldChar w:fldCharType="begin">
                <w:fldData xml:space="preserve">PEVuZE5vdGU+PENpdGU+PEF1dGhvcj5CZWludm9nbDwvQXV0aG9yPjxZZWFyPjIwMjE8L1llYXI+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[7, 10]</w:t>
            </w:r>
            <w:r w:rsidRPr="00D41B83">
              <w:rPr>
                <w:sz w:val="14"/>
                <w:szCs w:val="14"/>
              </w:rPr>
              <w:fldChar w:fldCharType="end"/>
            </w:r>
          </w:p>
        </w:tc>
      </w:tr>
      <w:tr w:rsidR="00780B67" w:rsidRPr="00D41B83" w14:paraId="42726203" w14:textId="77777777" w:rsidTr="002D1341">
        <w:trPr>
          <w:trHeight w:val="340"/>
        </w:trPr>
        <w:tc>
          <w:tcPr>
            <w:tcW w:w="4143" w:type="pct"/>
            <w:hideMark/>
          </w:tcPr>
          <w:p w14:paraId="495D2435" w14:textId="77777777" w:rsidR="00780B67" w:rsidRPr="00D41B83" w:rsidRDefault="00780B67" w:rsidP="002D1341">
            <w:pPr>
              <w:rPr>
                <w:sz w:val="14"/>
                <w:szCs w:val="14"/>
              </w:rPr>
            </w:pPr>
            <w:r w:rsidRPr="00D41B83">
              <w:rPr>
                <w:sz w:val="14"/>
                <w:szCs w:val="14"/>
              </w:rPr>
              <w:t xml:space="preserve">Bomb </w:t>
            </w:r>
            <w:proofErr w:type="spellStart"/>
            <w:r w:rsidRPr="00D41B83">
              <w:rPr>
                <w:sz w:val="14"/>
                <w:szCs w:val="14"/>
              </w:rPr>
              <w:t>Calorimetry</w:t>
            </w:r>
            <w:proofErr w:type="spellEnd"/>
          </w:p>
        </w:tc>
        <w:tc>
          <w:tcPr>
            <w:tcW w:w="857" w:type="pct"/>
            <w:noWrap/>
          </w:tcPr>
          <w:p w14:paraId="1542E5B1" w14:textId="77777777" w:rsidR="00780B67" w:rsidRPr="00D41B83" w:rsidRDefault="00780B67" w:rsidP="002D1341">
            <w:pPr>
              <w:rPr>
                <w:sz w:val="14"/>
                <w:szCs w:val="14"/>
              </w:rPr>
            </w:pPr>
            <w:r w:rsidRPr="00D41B83">
              <w:rPr>
                <w:sz w:val="14"/>
                <w:szCs w:val="14"/>
              </w:rPr>
              <w:fldChar w:fldCharType="begin"/>
            </w:r>
            <w:r>
              <w:rPr>
                <w:sz w:val="14"/>
                <w:szCs w:val="14"/>
              </w:rPr>
              <w:instrText xml:space="preserve"> ADDIN EN.CITE &lt;EndNote&gt;&lt;Cite&gt;&lt;Author&gt;Nesvadba&lt;/Author&gt;&lt;Year&gt;2023&lt;/Year&gt;&lt;RecNum&gt;675&lt;/RecNum&gt;&lt;DisplayText&gt;[40]&lt;/DisplayText&gt;&lt;record&gt;&lt;rec-number&gt;675&lt;/rec-number&gt;&lt;foreign-keys&gt;&lt;key app="EN" db-id="wtrd9r2x20zwsre5twvpxpeew00dx5a55v5v" timestamp="1715605971"&gt;675&lt;/key&gt;&lt;/foreign-keys&gt;&lt;ref-type name="Journal Article"&gt;17&lt;/ref-type&gt;&lt;contributors&gt;&lt;authors&gt;&lt;author&gt;Nesvadba, D.&lt;/author&gt;&lt;author&gt;Sime, N.&lt;/author&gt;&lt;author&gt;Jansen, J.&lt;/author&gt;&lt;/authors&gt;&lt;/contributors&gt;&lt;auth-address&gt;Department of Anaesthesia, Aberdeen Royal Infirmary, Aberdeen, UK.&amp;#xD;School of Medicine, Medical Sciences and Nutrition, University of Aberdeen, Aberdeen UK.&amp;#xD;Department of Surgery, School of Medicine, University of Alabama at Birmingham, Birmingham, USA.&lt;/auth-address&gt;&lt;titles&gt;&lt;title&gt;Measurement of the calorific content of propofol using bomb calorimetry&lt;/title&gt;&lt;secondary-title&gt;J Intensive Care Soc&lt;/secondary-title&gt;&lt;/titles&gt;&lt;periodical&gt;&lt;full-title&gt;J Intensive Care Soc&lt;/full-title&gt;&lt;/periodical&gt;&lt;pages&gt;27-28&lt;/pages&gt;&lt;volume&gt;24&lt;/volume&gt;&lt;number&gt;3 Suppl&lt;/number&gt;&lt;edition&gt;20200713&lt;/edition&gt;&lt;dates&gt;&lt;year&gt;2023&lt;/year&gt;&lt;pub-dates&gt;&lt;date&gt;Nov&lt;/date&gt;&lt;/pub-dates&gt;&lt;/dates&gt;&lt;isbn&gt;1751-1437 (Print)&amp;#xD;1751-1437&lt;/isbn&gt;&lt;accession-num&gt;37928073&lt;/accession-num&gt;&lt;urls&gt;&lt;/urls&gt;&lt;custom2&gt;PMC10621515&lt;/custom2&gt;&lt;electronic-resource-num&gt;10.1177/1751143720940686&lt;/electronic-resource-num&gt;&lt;remote-database-provider&gt;NLM&lt;/remote-database-provider&gt;&lt;language&gt;eng&lt;/language&gt;&lt;/record&gt;&lt;/Cite&gt;&lt;/EndNote&gt;</w:instrText>
            </w:r>
            <w:r w:rsidRPr="00D41B83">
              <w:rPr>
                <w:sz w:val="14"/>
                <w:szCs w:val="14"/>
              </w:rPr>
              <w:fldChar w:fldCharType="separate"/>
            </w:r>
            <w:r>
              <w:rPr>
                <w:noProof/>
                <w:sz w:val="14"/>
                <w:szCs w:val="14"/>
              </w:rPr>
              <w:t>[40]</w:t>
            </w:r>
            <w:r w:rsidRPr="00D41B83">
              <w:rPr>
                <w:sz w:val="14"/>
                <w:szCs w:val="14"/>
              </w:rPr>
              <w:fldChar w:fldCharType="end"/>
            </w:r>
          </w:p>
        </w:tc>
      </w:tr>
      <w:tr w:rsidR="00780B67" w:rsidRPr="00D41B83" w14:paraId="59F921C3" w14:textId="77777777" w:rsidTr="002D1341">
        <w:trPr>
          <w:trHeight w:val="340"/>
        </w:trPr>
        <w:tc>
          <w:tcPr>
            <w:tcW w:w="4143" w:type="pct"/>
            <w:hideMark/>
          </w:tcPr>
          <w:p w14:paraId="3926D519" w14:textId="77777777" w:rsidR="00780B67" w:rsidRPr="00D41B83" w:rsidRDefault="00780B67" w:rsidP="002D1341">
            <w:pPr>
              <w:rPr>
                <w:sz w:val="14"/>
                <w:szCs w:val="14"/>
              </w:rPr>
            </w:pPr>
            <w:r w:rsidRPr="00D41B83">
              <w:rPr>
                <w:sz w:val="14"/>
                <w:szCs w:val="14"/>
              </w:rPr>
              <w:t>FGF-19</w:t>
            </w:r>
          </w:p>
        </w:tc>
        <w:tc>
          <w:tcPr>
            <w:tcW w:w="857" w:type="pct"/>
            <w:noWrap/>
          </w:tcPr>
          <w:p w14:paraId="21C9E8EA" w14:textId="77777777" w:rsidR="00780B67" w:rsidRPr="00D41B83" w:rsidRDefault="00780B67" w:rsidP="002D1341">
            <w:pPr>
              <w:rPr>
                <w:sz w:val="14"/>
                <w:szCs w:val="14"/>
              </w:rPr>
            </w:pPr>
            <w:r w:rsidRPr="00D41B83">
              <w:rPr>
                <w:sz w:val="14"/>
                <w:szCs w:val="14"/>
              </w:rPr>
              <w:fldChar w:fldCharType="begin">
                <w:fldData xml:space="preserve">PEVuZE5vdGU+PENpdGU+PEF1dGhvcj5CZWludm9nbDwvQXV0aG9yPjxZZWFyPjIwMjE8L1llYXI+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</w:fldData>
              </w:fldChar>
            </w:r>
            <w:r w:rsidRPr="00D41B83">
              <w:rPr>
                <w:sz w:val="14"/>
                <w:szCs w:val="14"/>
              </w:rPr>
              <w:instrText xml:space="preserve"> ADDIN EN.CITE </w:instrText>
            </w:r>
            <w:r w:rsidRPr="00D41B83">
              <w:rPr>
                <w:sz w:val="14"/>
                <w:szCs w:val="14"/>
              </w:rPr>
              <w:fldChar w:fldCharType="begin">
                <w:fldData xml:space="preserve">PEVuZE5vdGU+PENpdGU+PEF1dGhvcj5CZWludm9nbDwvQXV0aG9yPjxZZWFyPjIwMjE8L1llYXI+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[7]</w:t>
            </w:r>
            <w:r w:rsidRPr="00D41B83">
              <w:rPr>
                <w:sz w:val="14"/>
                <w:szCs w:val="14"/>
              </w:rPr>
              <w:fldChar w:fldCharType="end"/>
            </w:r>
          </w:p>
        </w:tc>
      </w:tr>
      <w:tr w:rsidR="00780B67" w:rsidRPr="00D41B83" w14:paraId="6CA8539B" w14:textId="77777777" w:rsidTr="002D1341">
        <w:trPr>
          <w:trHeight w:val="340"/>
        </w:trPr>
        <w:tc>
          <w:tcPr>
            <w:tcW w:w="4143" w:type="pct"/>
            <w:hideMark/>
          </w:tcPr>
          <w:p w14:paraId="45911DFD" w14:textId="77777777" w:rsidR="00780B67" w:rsidRPr="00D41B83" w:rsidRDefault="00780B67" w:rsidP="002D1341">
            <w:pPr>
              <w:rPr>
                <w:sz w:val="14"/>
                <w:szCs w:val="14"/>
              </w:rPr>
            </w:pPr>
            <w:r w:rsidRPr="00D41B83">
              <w:rPr>
                <w:sz w:val="14"/>
                <w:szCs w:val="14"/>
              </w:rPr>
              <w:t>I-BABP</w:t>
            </w:r>
          </w:p>
        </w:tc>
        <w:tc>
          <w:tcPr>
            <w:tcW w:w="857" w:type="pct"/>
            <w:noWrap/>
          </w:tcPr>
          <w:p w14:paraId="6B385F2E" w14:textId="77777777" w:rsidR="00780B67" w:rsidRPr="00D41B83" w:rsidRDefault="00780B67" w:rsidP="002D1341">
            <w:pPr>
              <w:rPr>
                <w:sz w:val="14"/>
                <w:szCs w:val="14"/>
              </w:rPr>
            </w:pPr>
            <w:r w:rsidRPr="00D41B83">
              <w:rPr>
                <w:sz w:val="14"/>
                <w:szCs w:val="14"/>
              </w:rPr>
              <w:fldChar w:fldCharType="begin">
                <w:fldData xml:space="preserve">PEVuZE5vdGU+PENpdGU+PEF1dGhvcj5KZW5raW5zPC9BdXRob3I+PFllYXI+MjAyMjwvWWVhcj48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</w:fldData>
              </w:fldChar>
            </w:r>
            <w:r w:rsidRPr="00D41B83">
              <w:rPr>
                <w:sz w:val="14"/>
                <w:szCs w:val="14"/>
              </w:rPr>
              <w:instrText xml:space="preserve"> ADDIN EN.CITE </w:instrText>
            </w:r>
            <w:r w:rsidRPr="00D41B83">
              <w:rPr>
                <w:sz w:val="14"/>
                <w:szCs w:val="14"/>
              </w:rPr>
              <w:fldChar w:fldCharType="begin">
                <w:fldData xml:space="preserve">PEVuZE5vdGU+PENpdGU+PEF1dGhvcj5KZW5raW5zPC9BdXRob3I+PFllYXI+MjAyMjwvWWVhcj48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[30]</w:t>
            </w:r>
            <w:r w:rsidRPr="00D41B83">
              <w:rPr>
                <w:sz w:val="14"/>
                <w:szCs w:val="14"/>
              </w:rPr>
              <w:fldChar w:fldCharType="end"/>
            </w:r>
          </w:p>
        </w:tc>
      </w:tr>
      <w:tr w:rsidR="00780B67" w:rsidRPr="00D41B83" w14:paraId="26BE0C18" w14:textId="77777777" w:rsidTr="002D1341">
        <w:trPr>
          <w:trHeight w:val="340"/>
        </w:trPr>
        <w:tc>
          <w:tcPr>
            <w:tcW w:w="4143" w:type="pct"/>
            <w:hideMark/>
          </w:tcPr>
          <w:p w14:paraId="109C50BB" w14:textId="77777777" w:rsidR="00780B67" w:rsidRPr="00D41B83" w:rsidRDefault="00780B67" w:rsidP="002D1341">
            <w:pPr>
              <w:rPr>
                <w:sz w:val="14"/>
                <w:szCs w:val="14"/>
              </w:rPr>
            </w:pPr>
            <w:proofErr w:type="spellStart"/>
            <w:r w:rsidRPr="00D41B83">
              <w:rPr>
                <w:sz w:val="14"/>
                <w:szCs w:val="14"/>
              </w:rPr>
              <w:t>Composition</w:t>
            </w:r>
            <w:proofErr w:type="spellEnd"/>
            <w:r w:rsidRPr="00D41B83">
              <w:rPr>
                <w:sz w:val="14"/>
                <w:szCs w:val="14"/>
              </w:rPr>
              <w:t xml:space="preserve"> </w:t>
            </w:r>
            <w:proofErr w:type="spellStart"/>
            <w:r w:rsidRPr="00D41B83">
              <w:rPr>
                <w:sz w:val="14"/>
                <w:szCs w:val="14"/>
              </w:rPr>
              <w:t>of</w:t>
            </w:r>
            <w:proofErr w:type="spellEnd"/>
            <w:r w:rsidRPr="00D41B83">
              <w:rPr>
                <w:sz w:val="14"/>
                <w:szCs w:val="14"/>
              </w:rPr>
              <w:t xml:space="preserve"> </w:t>
            </w:r>
            <w:proofErr w:type="spellStart"/>
            <w:r w:rsidRPr="00D41B83">
              <w:rPr>
                <w:sz w:val="14"/>
                <w:szCs w:val="14"/>
              </w:rPr>
              <w:t>microbiome</w:t>
            </w:r>
            <w:proofErr w:type="spellEnd"/>
          </w:p>
        </w:tc>
        <w:tc>
          <w:tcPr>
            <w:tcW w:w="857" w:type="pct"/>
            <w:noWrap/>
          </w:tcPr>
          <w:p w14:paraId="57D1CD4E" w14:textId="77777777" w:rsidR="00780B67" w:rsidRPr="00D41B83" w:rsidRDefault="00780B67" w:rsidP="002D1341">
            <w:pPr>
              <w:rPr>
                <w:sz w:val="14"/>
                <w:szCs w:val="14"/>
              </w:rPr>
            </w:pPr>
            <w:r w:rsidRPr="00D41B83">
              <w:rPr>
                <w:sz w:val="14"/>
                <w:szCs w:val="14"/>
              </w:rPr>
              <w:fldChar w:fldCharType="begin">
                <w:fldData xml:space="preserve">PEVuZE5vdGU+PENpdGU+PEF1dGhvcj5BYXJkZW1hPC9BdXRob3I+PFllYXI+MjAxOTwvWWVhcj48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</w:fldData>
              </w:fldChar>
            </w:r>
            <w:r w:rsidRPr="00D41B83">
              <w:rPr>
                <w:sz w:val="14"/>
                <w:szCs w:val="14"/>
              </w:rPr>
              <w:instrText xml:space="preserve"> ADDIN EN.CITE </w:instrText>
            </w:r>
            <w:r w:rsidRPr="00D41B83">
              <w:rPr>
                <w:sz w:val="14"/>
                <w:szCs w:val="14"/>
              </w:rPr>
              <w:fldChar w:fldCharType="begin">
                <w:fldData xml:space="preserve">PEVuZE5vdGU+PENpdGU+PEF1dGhvcj5BYXJkZW1hPC9BdXRob3I+PFllYXI+MjAxOTwvWWVhcj48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[1, 3, 8, 10, 13, 14, 22, 37]</w:t>
            </w:r>
            <w:r w:rsidRPr="00D41B83">
              <w:rPr>
                <w:sz w:val="14"/>
                <w:szCs w:val="14"/>
              </w:rPr>
              <w:fldChar w:fldCharType="end"/>
            </w:r>
          </w:p>
        </w:tc>
      </w:tr>
      <w:tr w:rsidR="00780B67" w:rsidRPr="00D41B83" w14:paraId="4CEEBB9C" w14:textId="77777777" w:rsidTr="002D1341">
        <w:trPr>
          <w:trHeight w:val="340"/>
        </w:trPr>
        <w:tc>
          <w:tcPr>
            <w:tcW w:w="4143" w:type="pct"/>
            <w:hideMark/>
          </w:tcPr>
          <w:p w14:paraId="63E2B7A1" w14:textId="77777777" w:rsidR="00780B67" w:rsidRPr="00D41B83" w:rsidRDefault="00780B67" w:rsidP="002D1341">
            <w:pPr>
              <w:rPr>
                <w:sz w:val="14"/>
                <w:szCs w:val="14"/>
              </w:rPr>
            </w:pPr>
            <w:proofErr w:type="spellStart"/>
            <w:r w:rsidRPr="00D41B83">
              <w:rPr>
                <w:sz w:val="14"/>
                <w:szCs w:val="14"/>
              </w:rPr>
              <w:t>Fecal</w:t>
            </w:r>
            <w:proofErr w:type="spellEnd"/>
            <w:r w:rsidRPr="00D41B83">
              <w:rPr>
                <w:sz w:val="14"/>
                <w:szCs w:val="14"/>
              </w:rPr>
              <w:t xml:space="preserve"> </w:t>
            </w:r>
            <w:proofErr w:type="spellStart"/>
            <w:r w:rsidRPr="00D41B83">
              <w:rPr>
                <w:sz w:val="14"/>
                <w:szCs w:val="14"/>
              </w:rPr>
              <w:t>Elastase</w:t>
            </w:r>
            <w:proofErr w:type="spellEnd"/>
            <w:r w:rsidRPr="00D41B83">
              <w:rPr>
                <w:sz w:val="14"/>
                <w:szCs w:val="14"/>
              </w:rPr>
              <w:t xml:space="preserve"> 1</w:t>
            </w:r>
          </w:p>
        </w:tc>
        <w:tc>
          <w:tcPr>
            <w:tcW w:w="857" w:type="pct"/>
            <w:noWrap/>
          </w:tcPr>
          <w:p w14:paraId="0BAB7D33" w14:textId="77777777" w:rsidR="00780B67" w:rsidRPr="00D41B83" w:rsidRDefault="00780B67" w:rsidP="002D1341">
            <w:pPr>
              <w:rPr>
                <w:sz w:val="14"/>
                <w:szCs w:val="14"/>
              </w:rPr>
            </w:pPr>
            <w:r w:rsidRPr="00D41B83">
              <w:rPr>
                <w:sz w:val="14"/>
                <w:szCs w:val="14"/>
              </w:rPr>
              <w:fldChar w:fldCharType="begin">
                <w:fldData xml:space="preserve">PEVuZE5vdGU+PENpdGU+PEF1dGhvcj5CZWludm9nbDwvQXV0aG9yPjxZZWFyPjIwMjE8L1llYXI+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</w:fldData>
              </w:fldChar>
            </w:r>
            <w:r w:rsidRPr="00D41B83">
              <w:rPr>
                <w:sz w:val="14"/>
                <w:szCs w:val="14"/>
              </w:rPr>
              <w:instrText xml:space="preserve"> ADDIN EN.CITE </w:instrText>
            </w:r>
            <w:r w:rsidRPr="00D41B83">
              <w:rPr>
                <w:sz w:val="14"/>
                <w:szCs w:val="14"/>
              </w:rPr>
              <w:fldChar w:fldCharType="begin">
                <w:fldData xml:space="preserve">PEVuZE5vdGU+PENpdGU+PEF1dGhvcj5CZWludm9nbDwvQXV0aG9yPjxZZWFyPjIwMjE8L1llYXI+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</w:fldData>
              </w:fldChar>
            </w:r>
            <w:r w:rsidRPr="00D41B83">
              <w:rPr>
                <w:sz w:val="14"/>
                <w:szCs w:val="14"/>
              </w:rPr>
              <w:instrText xml:space="preserve"> ADDIN EN.CITE.DATA </w:instrText>
            </w:r>
            <w:r w:rsidRPr="00D41B83">
              <w:rPr>
                <w:sz w:val="14"/>
                <w:szCs w:val="14"/>
              </w:rPr>
            </w:r>
            <w:r w:rsidRPr="00D41B83">
              <w:rPr>
                <w:sz w:val="14"/>
                <w:szCs w:val="14"/>
              </w:rPr>
              <w:fldChar w:fldCharType="end"/>
            </w:r>
            <w:r w:rsidRPr="00D41B83">
              <w:rPr>
                <w:sz w:val="14"/>
                <w:szCs w:val="14"/>
              </w:rPr>
            </w:r>
            <w:r w:rsidRPr="00D41B83">
              <w:rPr>
                <w:sz w:val="14"/>
                <w:szCs w:val="14"/>
              </w:rPr>
              <w:fldChar w:fldCharType="separate"/>
            </w:r>
            <w:r w:rsidRPr="00D41B83">
              <w:rPr>
                <w:noProof/>
                <w:sz w:val="14"/>
                <w:szCs w:val="14"/>
              </w:rPr>
              <w:t>[7, 15]</w:t>
            </w:r>
            <w:r w:rsidRPr="00D41B83">
              <w:rPr>
                <w:sz w:val="14"/>
                <w:szCs w:val="14"/>
              </w:rPr>
              <w:fldChar w:fldCharType="end"/>
            </w:r>
          </w:p>
        </w:tc>
      </w:tr>
    </w:tbl>
    <w:p w14:paraId="7DA01E58" w14:textId="77777777" w:rsidR="00780B67" w:rsidRPr="00D41B83" w:rsidRDefault="00780B67" w:rsidP="00780B67">
      <w:pPr>
        <w:rPr>
          <w:sz w:val="14"/>
          <w:szCs w:val="14"/>
        </w:rPr>
      </w:pPr>
    </w:p>
    <w:p w14:paraId="02B90B89" w14:textId="77777777" w:rsidR="00780B67" w:rsidRPr="00D41B83" w:rsidRDefault="00780B67" w:rsidP="00780B67">
      <w:pPr>
        <w:rPr>
          <w:lang w:val="en-US"/>
        </w:rPr>
      </w:pPr>
    </w:p>
    <w:p w14:paraId="0FFC3A19" w14:textId="77777777" w:rsidR="00780B67" w:rsidRPr="00E953F1" w:rsidRDefault="00780B67" w:rsidP="00780B67">
      <w:pPr>
        <w:rPr>
          <w:lang w:val="en-US"/>
        </w:rPr>
      </w:pPr>
    </w:p>
    <w:p w14:paraId="5A4D94D1" w14:textId="77777777" w:rsidR="00780B67" w:rsidRDefault="00780B67" w:rsidP="00780B67"/>
    <w:p w14:paraId="46C3210A" w14:textId="2891F04B" w:rsidR="002902A6" w:rsidRDefault="002902A6">
      <w:pPr>
        <w:rPr>
          <w:lang w:val="en-US"/>
        </w:rPr>
      </w:pPr>
      <w:r>
        <w:rPr>
          <w:lang w:val="en-US"/>
        </w:rPr>
        <w:br w:type="page"/>
      </w:r>
    </w:p>
    <w:p w14:paraId="3F084F49" w14:textId="0C09DA93" w:rsidR="002902A6" w:rsidRDefault="002902A6" w:rsidP="002902A6">
      <w:pPr>
        <w:pStyle w:val="berschrift1"/>
        <w:rPr>
          <w:lang w:val="en-US"/>
        </w:rPr>
      </w:pPr>
      <w:bookmarkStart w:id="8" w:name="_Toc169788354"/>
      <w:r w:rsidRPr="6565D18A">
        <w:rPr>
          <w:lang w:val="en-US"/>
        </w:rPr>
        <w:lastRenderedPageBreak/>
        <w:t xml:space="preserve">Supplementary content </w:t>
      </w:r>
      <w:r w:rsidR="00A41B66">
        <w:rPr>
          <w:lang w:val="en-US"/>
        </w:rPr>
        <w:t>4</w:t>
      </w:r>
      <w:r w:rsidRPr="6565D18A">
        <w:rPr>
          <w:lang w:val="en-US"/>
        </w:rPr>
        <w:t xml:space="preserve">: </w:t>
      </w:r>
      <w:r>
        <w:rPr>
          <w:lang w:val="en-US"/>
        </w:rPr>
        <w:t>List of prokinetics and contraindications to enteral nutrition</w:t>
      </w:r>
      <w:bookmarkEnd w:id="8"/>
    </w:p>
    <w:p w14:paraId="60CA3CF1" w14:textId="60E5B2AB" w:rsidR="00A41B66" w:rsidRPr="00BE231A" w:rsidRDefault="002A3D82" w:rsidP="00A41B66">
      <w:pPr>
        <w:rPr>
          <w:b/>
          <w:bCs/>
          <w:lang w:val="en-US"/>
        </w:rPr>
      </w:pPr>
      <w:r>
        <w:rPr>
          <w:b/>
          <w:bCs/>
          <w:lang w:val="en-US"/>
        </w:rPr>
        <w:t>P</w:t>
      </w:r>
      <w:r w:rsidR="00A41B66" w:rsidRPr="00BE231A">
        <w:rPr>
          <w:b/>
          <w:bCs/>
          <w:lang w:val="en-US"/>
        </w:rPr>
        <w:t>ro-kinetic medications reviewed during COSMOGI process</w:t>
      </w:r>
    </w:p>
    <w:p w14:paraId="4990CE08" w14:textId="77777777" w:rsidR="00A41B66" w:rsidRPr="00BE231A" w:rsidRDefault="00A41B66" w:rsidP="00A41B66">
      <w:pPr>
        <w:rPr>
          <w:lang w:val="it-CH"/>
        </w:rPr>
      </w:pPr>
      <w:r w:rsidRPr="00BE231A">
        <w:rPr>
          <w:lang w:val="it-CH"/>
        </w:rPr>
        <w:t>Cisapride</w:t>
      </w:r>
    </w:p>
    <w:p w14:paraId="533CD2A3" w14:textId="77777777" w:rsidR="00A41B66" w:rsidRPr="00BE231A" w:rsidRDefault="00A41B66" w:rsidP="00A41B66">
      <w:pPr>
        <w:rPr>
          <w:rFonts w:cstheme="minorHAnsi"/>
          <w:lang w:val="it-CH"/>
        </w:rPr>
      </w:pPr>
      <w:r w:rsidRPr="00BE231A">
        <w:rPr>
          <w:rFonts w:eastAsia="Times New Roman" w:cstheme="minorHAnsi"/>
          <w:color w:val="212121"/>
          <w:kern w:val="36"/>
          <w:lang w:val="it-CH" w:eastAsia="en-GB"/>
          <w14:ligatures w14:val="none"/>
        </w:rPr>
        <w:t>Diatrizoate meglumine (Gastrografin®)</w:t>
      </w:r>
    </w:p>
    <w:p w14:paraId="5F6986DD" w14:textId="77777777" w:rsidR="00A41B66" w:rsidRPr="00BE231A" w:rsidRDefault="00A41B66" w:rsidP="00A41B66">
      <w:pPr>
        <w:rPr>
          <w:lang w:val="it-CH"/>
        </w:rPr>
      </w:pPr>
      <w:r w:rsidRPr="00BE231A">
        <w:rPr>
          <w:lang w:val="it-CH"/>
        </w:rPr>
        <w:t>Domperidone</w:t>
      </w:r>
    </w:p>
    <w:p w14:paraId="6E67A958" w14:textId="77777777" w:rsidR="00A41B66" w:rsidRPr="00BE231A" w:rsidRDefault="00A41B66" w:rsidP="00A41B66">
      <w:pPr>
        <w:rPr>
          <w:lang w:val="it-CH"/>
        </w:rPr>
      </w:pPr>
      <w:r w:rsidRPr="00BE231A">
        <w:rPr>
          <w:lang w:val="it-CH"/>
        </w:rPr>
        <w:t>Erythromycin</w:t>
      </w:r>
    </w:p>
    <w:p w14:paraId="19D885BD" w14:textId="77777777" w:rsidR="00A41B66" w:rsidRPr="00BE231A" w:rsidRDefault="00A41B66" w:rsidP="00A41B66">
      <w:pPr>
        <w:rPr>
          <w:lang w:val="en-US"/>
        </w:rPr>
      </w:pPr>
      <w:r w:rsidRPr="00BE231A">
        <w:rPr>
          <w:lang w:val="en-US"/>
        </w:rPr>
        <w:t>Metoclopramide</w:t>
      </w:r>
    </w:p>
    <w:p w14:paraId="228F6560" w14:textId="77777777" w:rsidR="00A41B66" w:rsidRPr="00BE231A" w:rsidRDefault="00A41B66" w:rsidP="00A41B66">
      <w:pPr>
        <w:rPr>
          <w:lang w:val="en-US"/>
        </w:rPr>
      </w:pPr>
      <w:r w:rsidRPr="00BE231A">
        <w:rPr>
          <w:lang w:val="en-US"/>
        </w:rPr>
        <w:t>Neostigmine</w:t>
      </w:r>
    </w:p>
    <w:p w14:paraId="7230D2D0" w14:textId="77777777" w:rsidR="00A41B66" w:rsidRPr="00BE231A" w:rsidRDefault="00A41B66" w:rsidP="00A41B66">
      <w:pPr>
        <w:rPr>
          <w:lang w:val="en-US"/>
        </w:rPr>
      </w:pPr>
      <w:r w:rsidRPr="00BE231A">
        <w:rPr>
          <w:lang w:val="en-US"/>
        </w:rPr>
        <w:t>Pantothenic acid</w:t>
      </w:r>
    </w:p>
    <w:p w14:paraId="3A833FD0" w14:textId="77777777" w:rsidR="00BA57E2" w:rsidRPr="00BE231A" w:rsidRDefault="00BA57E2" w:rsidP="00A41B66">
      <w:pPr>
        <w:rPr>
          <w:lang w:val="en-US"/>
        </w:rPr>
      </w:pPr>
    </w:p>
    <w:p w14:paraId="0F0C5D0B" w14:textId="5A6C2249" w:rsidR="00FD56A5" w:rsidRPr="00BE231A" w:rsidRDefault="00FD56A5" w:rsidP="00FD56A5">
      <w:pPr>
        <w:rPr>
          <w:b/>
          <w:bCs/>
          <w:lang w:val="en-US"/>
        </w:rPr>
      </w:pPr>
      <w:r w:rsidRPr="00BE231A">
        <w:rPr>
          <w:b/>
          <w:bCs/>
          <w:lang w:val="en-US"/>
        </w:rPr>
        <w:t>Contraindications to enteral nutrition</w:t>
      </w:r>
    </w:p>
    <w:p w14:paraId="685A2D8F" w14:textId="77777777" w:rsidR="00FD56A5" w:rsidRPr="00BE231A" w:rsidRDefault="00FD56A5" w:rsidP="00FD56A5">
      <w:pPr>
        <w:rPr>
          <w:rFonts w:cstheme="minorHAnsi"/>
          <w:color w:val="212121"/>
          <w:shd w:val="clear" w:color="auto" w:fill="FFFFFF"/>
          <w:lang w:val="en-US"/>
        </w:rPr>
      </w:pPr>
      <w:r w:rsidRPr="00BE231A">
        <w:rPr>
          <w:rFonts w:cstheme="minorHAnsi"/>
          <w:color w:val="212121"/>
          <w:shd w:val="clear" w:color="auto" w:fill="FFFFFF"/>
          <w:lang w:val="en-US"/>
        </w:rPr>
        <w:t>Uncontrolled shock (</w:t>
      </w:r>
      <w:proofErr w:type="spellStart"/>
      <w:r w:rsidRPr="00BE231A">
        <w:rPr>
          <w:rFonts w:cstheme="minorHAnsi"/>
          <w:color w:val="212121"/>
          <w:shd w:val="clear" w:color="auto" w:fill="FFFFFF"/>
          <w:lang w:val="en-US"/>
        </w:rPr>
        <w:t>haemodynamic</w:t>
      </w:r>
      <w:proofErr w:type="spellEnd"/>
      <w:r w:rsidRPr="00BE231A">
        <w:rPr>
          <w:rFonts w:cstheme="minorHAnsi"/>
          <w:color w:val="212121"/>
          <w:shd w:val="clear" w:color="auto" w:fill="FFFFFF"/>
          <w:lang w:val="en-US"/>
        </w:rPr>
        <w:t xml:space="preserve"> and tissue perfusion goals are not met despite administration of fluids and vasopressors).</w:t>
      </w:r>
    </w:p>
    <w:p w14:paraId="6692BA7D" w14:textId="77777777" w:rsidR="00FD56A5" w:rsidRPr="00BE231A" w:rsidRDefault="00FD56A5" w:rsidP="00FD56A5">
      <w:pPr>
        <w:rPr>
          <w:rFonts w:cstheme="minorHAnsi"/>
          <w:color w:val="212121"/>
          <w:shd w:val="clear" w:color="auto" w:fill="FFFFFF"/>
          <w:lang w:val="en-US"/>
        </w:rPr>
      </w:pPr>
      <w:r w:rsidRPr="00BE231A">
        <w:rPr>
          <w:rFonts w:cstheme="minorHAnsi"/>
          <w:color w:val="212121"/>
          <w:shd w:val="clear" w:color="auto" w:fill="FFFFFF"/>
          <w:lang w:val="en-US"/>
        </w:rPr>
        <w:t xml:space="preserve">Uncontrolled </w:t>
      </w:r>
      <w:proofErr w:type="spellStart"/>
      <w:r w:rsidRPr="00BE231A">
        <w:rPr>
          <w:rFonts w:cstheme="minorHAnsi"/>
          <w:color w:val="212121"/>
          <w:shd w:val="clear" w:color="auto" w:fill="FFFFFF"/>
          <w:lang w:val="en-US"/>
        </w:rPr>
        <w:t>hypoxaemia</w:t>
      </w:r>
      <w:proofErr w:type="spellEnd"/>
      <w:r w:rsidRPr="00BE231A">
        <w:rPr>
          <w:rFonts w:cstheme="minorHAnsi"/>
          <w:color w:val="212121"/>
          <w:shd w:val="clear" w:color="auto" w:fill="FFFFFF"/>
          <w:lang w:val="en-US"/>
        </w:rPr>
        <w:t xml:space="preserve"> and acidosis. </w:t>
      </w:r>
    </w:p>
    <w:p w14:paraId="26092AB3" w14:textId="77777777" w:rsidR="00FD56A5" w:rsidRPr="00BE231A" w:rsidRDefault="00FD56A5" w:rsidP="00FD56A5">
      <w:pPr>
        <w:rPr>
          <w:rFonts w:cstheme="minorHAnsi"/>
          <w:color w:val="212121"/>
          <w:shd w:val="clear" w:color="auto" w:fill="FFFFFF"/>
          <w:lang w:val="en-US"/>
        </w:rPr>
      </w:pPr>
      <w:r w:rsidRPr="00BE231A">
        <w:rPr>
          <w:rFonts w:cstheme="minorHAnsi"/>
          <w:color w:val="212121"/>
          <w:shd w:val="clear" w:color="auto" w:fill="FFFFFF"/>
          <w:lang w:val="en-US"/>
        </w:rPr>
        <w:t>Uncontrolled GI bleeding.</w:t>
      </w:r>
    </w:p>
    <w:p w14:paraId="48B7CDF9" w14:textId="77777777" w:rsidR="00FD56A5" w:rsidRPr="00BE231A" w:rsidRDefault="00FD56A5" w:rsidP="00FD56A5">
      <w:pPr>
        <w:rPr>
          <w:rFonts w:cstheme="minorHAnsi"/>
          <w:color w:val="212121"/>
          <w:shd w:val="clear" w:color="auto" w:fill="FFFFFF"/>
          <w:lang w:val="en-US"/>
        </w:rPr>
      </w:pPr>
      <w:r w:rsidRPr="00BE231A">
        <w:rPr>
          <w:rFonts w:cstheme="minorHAnsi"/>
          <w:color w:val="212121"/>
          <w:shd w:val="clear" w:color="auto" w:fill="FFFFFF"/>
          <w:lang w:val="en-US"/>
        </w:rPr>
        <w:t xml:space="preserve">Overt bowel </w:t>
      </w:r>
      <w:proofErr w:type="spellStart"/>
      <w:r w:rsidRPr="00BE231A">
        <w:rPr>
          <w:rFonts w:cstheme="minorHAnsi"/>
          <w:color w:val="212121"/>
          <w:shd w:val="clear" w:color="auto" w:fill="FFFFFF"/>
          <w:lang w:val="en-US"/>
        </w:rPr>
        <w:t>ischaemia</w:t>
      </w:r>
      <w:proofErr w:type="spellEnd"/>
      <w:r w:rsidRPr="00BE231A">
        <w:rPr>
          <w:rFonts w:cstheme="minorHAnsi"/>
          <w:color w:val="212121"/>
          <w:shd w:val="clear" w:color="auto" w:fill="FFFFFF"/>
          <w:lang w:val="en-US"/>
        </w:rPr>
        <w:t xml:space="preserve"> (occlusive or non-occlusive).</w:t>
      </w:r>
    </w:p>
    <w:p w14:paraId="4E65A518" w14:textId="77777777" w:rsidR="00FD56A5" w:rsidRPr="00BE231A" w:rsidRDefault="00FD56A5" w:rsidP="00FD56A5">
      <w:pPr>
        <w:rPr>
          <w:rFonts w:cstheme="minorHAnsi"/>
          <w:color w:val="212121"/>
          <w:shd w:val="clear" w:color="auto" w:fill="FFFFFF"/>
          <w:lang w:val="en-US"/>
        </w:rPr>
      </w:pPr>
      <w:r w:rsidRPr="00BE231A">
        <w:rPr>
          <w:rFonts w:cstheme="minorHAnsi"/>
          <w:color w:val="212121"/>
          <w:shd w:val="clear" w:color="auto" w:fill="FFFFFF"/>
          <w:lang w:val="en-US"/>
        </w:rPr>
        <w:t>Bowel obstruction (mechanical ileus).</w:t>
      </w:r>
    </w:p>
    <w:p w14:paraId="2C7B692E" w14:textId="77777777" w:rsidR="00FD56A5" w:rsidRPr="00BE231A" w:rsidRDefault="00FD56A5" w:rsidP="00FD56A5">
      <w:pPr>
        <w:rPr>
          <w:rFonts w:cstheme="minorHAnsi"/>
          <w:color w:val="212121"/>
          <w:shd w:val="clear" w:color="auto" w:fill="FFFFFF"/>
          <w:lang w:val="en-US"/>
        </w:rPr>
      </w:pPr>
      <w:r w:rsidRPr="00BE231A">
        <w:rPr>
          <w:rFonts w:cstheme="minorHAnsi"/>
          <w:color w:val="212121"/>
          <w:shd w:val="clear" w:color="auto" w:fill="FFFFFF"/>
          <w:lang w:val="en-US"/>
        </w:rPr>
        <w:t>Abdominal compartment syndrome.</w:t>
      </w:r>
    </w:p>
    <w:p w14:paraId="157ECCED" w14:textId="77777777" w:rsidR="00FD56A5" w:rsidRPr="00BE231A" w:rsidRDefault="00FD56A5" w:rsidP="00FD56A5">
      <w:pPr>
        <w:rPr>
          <w:rFonts w:cstheme="minorHAnsi"/>
          <w:color w:val="212121"/>
          <w:shd w:val="clear" w:color="auto" w:fill="FFFFFF"/>
          <w:lang w:val="en-US"/>
        </w:rPr>
      </w:pPr>
      <w:r w:rsidRPr="00BE231A">
        <w:rPr>
          <w:rFonts w:cstheme="minorHAnsi"/>
          <w:color w:val="212121"/>
          <w:shd w:val="clear" w:color="auto" w:fill="FFFFFF"/>
          <w:lang w:val="en-US"/>
        </w:rPr>
        <w:t xml:space="preserve">Gastric aspirate volume &gt;500 ml/6 h. </w:t>
      </w:r>
    </w:p>
    <w:p w14:paraId="3C8850F4" w14:textId="77777777" w:rsidR="00FD56A5" w:rsidRPr="00BE231A" w:rsidRDefault="00FD56A5" w:rsidP="00FD56A5">
      <w:pPr>
        <w:rPr>
          <w:rFonts w:cstheme="minorHAnsi"/>
          <w:color w:val="212121"/>
          <w:shd w:val="clear" w:color="auto" w:fill="FFFFFF"/>
          <w:lang w:val="en-US"/>
        </w:rPr>
      </w:pPr>
      <w:r w:rsidRPr="00BE231A">
        <w:rPr>
          <w:rFonts w:cstheme="minorHAnsi"/>
          <w:color w:val="212121"/>
          <w:shd w:val="clear" w:color="auto" w:fill="FFFFFF"/>
          <w:lang w:val="en-US"/>
        </w:rPr>
        <w:t>High-output fistula if reliable distal feeding access is not achievable.</w:t>
      </w:r>
    </w:p>
    <w:p w14:paraId="48E59918" w14:textId="77777777" w:rsidR="00BA57E2" w:rsidRPr="00BE231A" w:rsidRDefault="00BA57E2" w:rsidP="00A41B66">
      <w:pPr>
        <w:rPr>
          <w:lang w:val="en-US"/>
        </w:rPr>
      </w:pPr>
    </w:p>
    <w:p w14:paraId="028CBB89" w14:textId="743FB315" w:rsidR="00A41B66" w:rsidRDefault="003156C5" w:rsidP="00A41B66">
      <w:pPr>
        <w:rPr>
          <w:lang w:val="en-US"/>
        </w:rPr>
      </w:pPr>
      <w:r w:rsidRPr="00BE231A">
        <w:rPr>
          <w:b/>
          <w:bCs/>
          <w:lang w:val="en-US"/>
        </w:rPr>
        <w:t>References</w:t>
      </w:r>
      <w:r>
        <w:rPr>
          <w:lang w:val="en-US"/>
        </w:rPr>
        <w:t>:</w:t>
      </w:r>
    </w:p>
    <w:p w14:paraId="66528E04" w14:textId="77777777" w:rsidR="003156C5" w:rsidRPr="00100918" w:rsidRDefault="003156C5" w:rsidP="003156C5">
      <w:pPr>
        <w:rPr>
          <w:rFonts w:ascii="Calibri" w:hAnsi="Calibri" w:cs="Calibri"/>
          <w:sz w:val="16"/>
          <w:szCs w:val="16"/>
        </w:rPr>
      </w:pPr>
      <w:proofErr w:type="spellStart"/>
      <w:r w:rsidRPr="00BE231A">
        <w:rPr>
          <w:rFonts w:ascii="Calibri" w:hAnsi="Calibri" w:cs="Calibri"/>
          <w:color w:val="212121"/>
          <w:sz w:val="16"/>
          <w:szCs w:val="16"/>
          <w:shd w:val="clear" w:color="auto" w:fill="FFFFFF"/>
          <w:lang w:val="en-US"/>
        </w:rPr>
        <w:t>Reintam</w:t>
      </w:r>
      <w:proofErr w:type="spellEnd"/>
      <w:r w:rsidRPr="00BE231A">
        <w:rPr>
          <w:rFonts w:ascii="Calibri" w:hAnsi="Calibri" w:cs="Calibri"/>
          <w:color w:val="212121"/>
          <w:sz w:val="16"/>
          <w:szCs w:val="16"/>
          <w:shd w:val="clear" w:color="auto" w:fill="FFFFFF"/>
          <w:lang w:val="en-US"/>
        </w:rPr>
        <w:t xml:space="preserve"> Blaser A, </w:t>
      </w:r>
      <w:proofErr w:type="spellStart"/>
      <w:r w:rsidRPr="00BE231A">
        <w:rPr>
          <w:rFonts w:ascii="Calibri" w:hAnsi="Calibri" w:cs="Calibri"/>
          <w:color w:val="212121"/>
          <w:sz w:val="16"/>
          <w:szCs w:val="16"/>
          <w:shd w:val="clear" w:color="auto" w:fill="FFFFFF"/>
          <w:lang w:val="en-US"/>
        </w:rPr>
        <w:t>Starkopf</w:t>
      </w:r>
      <w:proofErr w:type="spellEnd"/>
      <w:r w:rsidRPr="00BE231A">
        <w:rPr>
          <w:rFonts w:ascii="Calibri" w:hAnsi="Calibri" w:cs="Calibri"/>
          <w:color w:val="212121"/>
          <w:sz w:val="16"/>
          <w:szCs w:val="16"/>
          <w:shd w:val="clear" w:color="auto" w:fill="FFFFFF"/>
          <w:lang w:val="en-US"/>
        </w:rPr>
        <w:t xml:space="preserve"> J, </w:t>
      </w:r>
      <w:proofErr w:type="spellStart"/>
      <w:r w:rsidRPr="00BE231A">
        <w:rPr>
          <w:rFonts w:ascii="Calibri" w:hAnsi="Calibri" w:cs="Calibri"/>
          <w:color w:val="212121"/>
          <w:sz w:val="16"/>
          <w:szCs w:val="16"/>
          <w:shd w:val="clear" w:color="auto" w:fill="FFFFFF"/>
          <w:lang w:val="en-US"/>
        </w:rPr>
        <w:t>Alhazzani</w:t>
      </w:r>
      <w:proofErr w:type="spellEnd"/>
      <w:r w:rsidRPr="00BE231A">
        <w:rPr>
          <w:rFonts w:ascii="Calibri" w:hAnsi="Calibri" w:cs="Calibri"/>
          <w:color w:val="212121"/>
          <w:sz w:val="16"/>
          <w:szCs w:val="16"/>
          <w:shd w:val="clear" w:color="auto" w:fill="FFFFFF"/>
          <w:lang w:val="en-US"/>
        </w:rPr>
        <w:t xml:space="preserve"> W, Berger MM, </w:t>
      </w:r>
      <w:proofErr w:type="spellStart"/>
      <w:r w:rsidRPr="00BE231A">
        <w:rPr>
          <w:rFonts w:ascii="Calibri" w:hAnsi="Calibri" w:cs="Calibri"/>
          <w:color w:val="212121"/>
          <w:sz w:val="16"/>
          <w:szCs w:val="16"/>
          <w:shd w:val="clear" w:color="auto" w:fill="FFFFFF"/>
          <w:lang w:val="en-US"/>
        </w:rPr>
        <w:t>Casaer</w:t>
      </w:r>
      <w:proofErr w:type="spellEnd"/>
      <w:r w:rsidRPr="00BE231A">
        <w:rPr>
          <w:rFonts w:ascii="Calibri" w:hAnsi="Calibri" w:cs="Calibri"/>
          <w:color w:val="212121"/>
          <w:sz w:val="16"/>
          <w:szCs w:val="16"/>
          <w:shd w:val="clear" w:color="auto" w:fill="FFFFFF"/>
          <w:lang w:val="en-US"/>
        </w:rPr>
        <w:t xml:space="preserve"> MP, Deane AM, </w:t>
      </w:r>
      <w:proofErr w:type="spellStart"/>
      <w:r w:rsidRPr="00BE231A">
        <w:rPr>
          <w:rFonts w:ascii="Calibri" w:hAnsi="Calibri" w:cs="Calibri"/>
          <w:color w:val="212121"/>
          <w:sz w:val="16"/>
          <w:szCs w:val="16"/>
          <w:shd w:val="clear" w:color="auto" w:fill="FFFFFF"/>
          <w:lang w:val="en-US"/>
        </w:rPr>
        <w:t>Fruhwald</w:t>
      </w:r>
      <w:proofErr w:type="spellEnd"/>
      <w:r w:rsidRPr="00BE231A">
        <w:rPr>
          <w:rFonts w:ascii="Calibri" w:hAnsi="Calibri" w:cs="Calibri"/>
          <w:color w:val="212121"/>
          <w:sz w:val="16"/>
          <w:szCs w:val="16"/>
          <w:shd w:val="clear" w:color="auto" w:fill="FFFFFF"/>
          <w:lang w:val="en-US"/>
        </w:rPr>
        <w:t xml:space="preserve"> S, </w:t>
      </w:r>
      <w:proofErr w:type="spellStart"/>
      <w:r w:rsidRPr="00BE231A">
        <w:rPr>
          <w:rFonts w:ascii="Calibri" w:hAnsi="Calibri" w:cs="Calibri"/>
          <w:color w:val="212121"/>
          <w:sz w:val="16"/>
          <w:szCs w:val="16"/>
          <w:shd w:val="clear" w:color="auto" w:fill="FFFFFF"/>
          <w:lang w:val="en-US"/>
        </w:rPr>
        <w:t>Hiesmayr</w:t>
      </w:r>
      <w:proofErr w:type="spellEnd"/>
      <w:r w:rsidRPr="00BE231A">
        <w:rPr>
          <w:rFonts w:ascii="Calibri" w:hAnsi="Calibri" w:cs="Calibri"/>
          <w:color w:val="212121"/>
          <w:sz w:val="16"/>
          <w:szCs w:val="16"/>
          <w:shd w:val="clear" w:color="auto" w:fill="FFFFFF"/>
          <w:lang w:val="en-US"/>
        </w:rPr>
        <w:t xml:space="preserve"> M, </w:t>
      </w:r>
      <w:proofErr w:type="spellStart"/>
      <w:r w:rsidRPr="00BE231A">
        <w:rPr>
          <w:rFonts w:ascii="Calibri" w:hAnsi="Calibri" w:cs="Calibri"/>
          <w:color w:val="212121"/>
          <w:sz w:val="16"/>
          <w:szCs w:val="16"/>
          <w:shd w:val="clear" w:color="auto" w:fill="FFFFFF"/>
          <w:lang w:val="en-US"/>
        </w:rPr>
        <w:t>Ichai</w:t>
      </w:r>
      <w:proofErr w:type="spellEnd"/>
      <w:r w:rsidRPr="00BE231A">
        <w:rPr>
          <w:rFonts w:ascii="Calibri" w:hAnsi="Calibri" w:cs="Calibri"/>
          <w:color w:val="212121"/>
          <w:sz w:val="16"/>
          <w:szCs w:val="16"/>
          <w:shd w:val="clear" w:color="auto" w:fill="FFFFFF"/>
          <w:lang w:val="en-US"/>
        </w:rPr>
        <w:t xml:space="preserve"> C, Jakob SM, </w:t>
      </w:r>
      <w:proofErr w:type="spellStart"/>
      <w:r w:rsidRPr="00BE231A">
        <w:rPr>
          <w:rFonts w:ascii="Calibri" w:hAnsi="Calibri" w:cs="Calibri"/>
          <w:color w:val="212121"/>
          <w:sz w:val="16"/>
          <w:szCs w:val="16"/>
          <w:shd w:val="clear" w:color="auto" w:fill="FFFFFF"/>
          <w:lang w:val="en-US"/>
        </w:rPr>
        <w:t>Loudet</w:t>
      </w:r>
      <w:proofErr w:type="spellEnd"/>
      <w:r w:rsidRPr="00BE231A">
        <w:rPr>
          <w:rFonts w:ascii="Calibri" w:hAnsi="Calibri" w:cs="Calibri"/>
          <w:color w:val="212121"/>
          <w:sz w:val="16"/>
          <w:szCs w:val="16"/>
          <w:shd w:val="clear" w:color="auto" w:fill="FFFFFF"/>
          <w:lang w:val="en-US"/>
        </w:rPr>
        <w:t xml:space="preserve"> CI, </w:t>
      </w:r>
      <w:proofErr w:type="spellStart"/>
      <w:r w:rsidRPr="00BE231A">
        <w:rPr>
          <w:rFonts w:ascii="Calibri" w:hAnsi="Calibri" w:cs="Calibri"/>
          <w:color w:val="212121"/>
          <w:sz w:val="16"/>
          <w:szCs w:val="16"/>
          <w:shd w:val="clear" w:color="auto" w:fill="FFFFFF"/>
          <w:lang w:val="en-US"/>
        </w:rPr>
        <w:t>Malbrain</w:t>
      </w:r>
      <w:proofErr w:type="spellEnd"/>
      <w:r w:rsidRPr="00BE231A">
        <w:rPr>
          <w:rFonts w:ascii="Calibri" w:hAnsi="Calibri" w:cs="Calibri"/>
          <w:color w:val="212121"/>
          <w:sz w:val="16"/>
          <w:szCs w:val="16"/>
          <w:shd w:val="clear" w:color="auto" w:fill="FFFFFF"/>
          <w:lang w:val="en-US"/>
        </w:rPr>
        <w:t xml:space="preserve"> ML, Montejo González JC, </w:t>
      </w:r>
      <w:proofErr w:type="spellStart"/>
      <w:r w:rsidRPr="00BE231A">
        <w:rPr>
          <w:rFonts w:ascii="Calibri" w:hAnsi="Calibri" w:cs="Calibri"/>
          <w:color w:val="212121"/>
          <w:sz w:val="16"/>
          <w:szCs w:val="16"/>
          <w:shd w:val="clear" w:color="auto" w:fill="FFFFFF"/>
          <w:lang w:val="en-US"/>
        </w:rPr>
        <w:t>Paugam-Burtz</w:t>
      </w:r>
      <w:proofErr w:type="spellEnd"/>
      <w:r w:rsidRPr="00BE231A">
        <w:rPr>
          <w:rFonts w:ascii="Calibri" w:hAnsi="Calibri" w:cs="Calibri"/>
          <w:color w:val="212121"/>
          <w:sz w:val="16"/>
          <w:szCs w:val="16"/>
          <w:shd w:val="clear" w:color="auto" w:fill="FFFFFF"/>
          <w:lang w:val="en-US"/>
        </w:rPr>
        <w:t xml:space="preserve"> C, </w:t>
      </w:r>
      <w:proofErr w:type="spellStart"/>
      <w:r w:rsidRPr="00BE231A">
        <w:rPr>
          <w:rFonts w:ascii="Calibri" w:hAnsi="Calibri" w:cs="Calibri"/>
          <w:color w:val="212121"/>
          <w:sz w:val="16"/>
          <w:szCs w:val="16"/>
          <w:shd w:val="clear" w:color="auto" w:fill="FFFFFF"/>
          <w:lang w:val="en-US"/>
        </w:rPr>
        <w:t>Poeze</w:t>
      </w:r>
      <w:proofErr w:type="spellEnd"/>
      <w:r w:rsidRPr="00BE231A">
        <w:rPr>
          <w:rFonts w:ascii="Calibri" w:hAnsi="Calibri" w:cs="Calibri"/>
          <w:color w:val="212121"/>
          <w:sz w:val="16"/>
          <w:szCs w:val="16"/>
          <w:shd w:val="clear" w:color="auto" w:fill="FFFFFF"/>
          <w:lang w:val="en-US"/>
        </w:rPr>
        <w:t xml:space="preserve"> M, </w:t>
      </w:r>
      <w:proofErr w:type="spellStart"/>
      <w:r w:rsidRPr="00BE231A">
        <w:rPr>
          <w:rFonts w:ascii="Calibri" w:hAnsi="Calibri" w:cs="Calibri"/>
          <w:color w:val="212121"/>
          <w:sz w:val="16"/>
          <w:szCs w:val="16"/>
          <w:shd w:val="clear" w:color="auto" w:fill="FFFFFF"/>
          <w:lang w:val="en-US"/>
        </w:rPr>
        <w:t>Preiser</w:t>
      </w:r>
      <w:proofErr w:type="spellEnd"/>
      <w:r w:rsidRPr="00BE231A">
        <w:rPr>
          <w:rFonts w:ascii="Calibri" w:hAnsi="Calibri" w:cs="Calibri"/>
          <w:color w:val="212121"/>
          <w:sz w:val="16"/>
          <w:szCs w:val="16"/>
          <w:shd w:val="clear" w:color="auto" w:fill="FFFFFF"/>
          <w:lang w:val="en-US"/>
        </w:rPr>
        <w:t xml:space="preserve"> JC, Singer P, van </w:t>
      </w:r>
      <w:proofErr w:type="spellStart"/>
      <w:r w:rsidRPr="00BE231A">
        <w:rPr>
          <w:rFonts w:ascii="Calibri" w:hAnsi="Calibri" w:cs="Calibri"/>
          <w:color w:val="212121"/>
          <w:sz w:val="16"/>
          <w:szCs w:val="16"/>
          <w:shd w:val="clear" w:color="auto" w:fill="FFFFFF"/>
          <w:lang w:val="en-US"/>
        </w:rPr>
        <w:t>Zanten</w:t>
      </w:r>
      <w:proofErr w:type="spellEnd"/>
      <w:r w:rsidRPr="00BE231A">
        <w:rPr>
          <w:rFonts w:ascii="Calibri" w:hAnsi="Calibri" w:cs="Calibri"/>
          <w:color w:val="212121"/>
          <w:sz w:val="16"/>
          <w:szCs w:val="16"/>
          <w:shd w:val="clear" w:color="auto" w:fill="FFFFFF"/>
          <w:lang w:val="en-US"/>
        </w:rPr>
        <w:t xml:space="preserve"> AR, De </w:t>
      </w:r>
      <w:proofErr w:type="spellStart"/>
      <w:r w:rsidRPr="00BE231A">
        <w:rPr>
          <w:rFonts w:ascii="Calibri" w:hAnsi="Calibri" w:cs="Calibri"/>
          <w:color w:val="212121"/>
          <w:sz w:val="16"/>
          <w:szCs w:val="16"/>
          <w:shd w:val="clear" w:color="auto" w:fill="FFFFFF"/>
          <w:lang w:val="en-US"/>
        </w:rPr>
        <w:t>Waele</w:t>
      </w:r>
      <w:proofErr w:type="spellEnd"/>
      <w:r w:rsidRPr="00BE231A">
        <w:rPr>
          <w:rFonts w:ascii="Calibri" w:hAnsi="Calibri" w:cs="Calibri"/>
          <w:color w:val="212121"/>
          <w:sz w:val="16"/>
          <w:szCs w:val="16"/>
          <w:shd w:val="clear" w:color="auto" w:fill="FFFFFF"/>
          <w:lang w:val="en-US"/>
        </w:rPr>
        <w:t xml:space="preserve"> J, </w:t>
      </w:r>
      <w:proofErr w:type="spellStart"/>
      <w:r w:rsidRPr="00BE231A">
        <w:rPr>
          <w:rFonts w:ascii="Calibri" w:hAnsi="Calibri" w:cs="Calibri"/>
          <w:color w:val="212121"/>
          <w:sz w:val="16"/>
          <w:szCs w:val="16"/>
          <w:shd w:val="clear" w:color="auto" w:fill="FFFFFF"/>
          <w:lang w:val="en-US"/>
        </w:rPr>
        <w:t>Wendon</w:t>
      </w:r>
      <w:proofErr w:type="spellEnd"/>
      <w:r w:rsidRPr="00BE231A">
        <w:rPr>
          <w:rFonts w:ascii="Calibri" w:hAnsi="Calibri" w:cs="Calibri"/>
          <w:color w:val="212121"/>
          <w:sz w:val="16"/>
          <w:szCs w:val="16"/>
          <w:shd w:val="clear" w:color="auto" w:fill="FFFFFF"/>
          <w:lang w:val="en-US"/>
        </w:rPr>
        <w:t xml:space="preserve"> J, </w:t>
      </w:r>
      <w:proofErr w:type="spellStart"/>
      <w:r w:rsidRPr="00BE231A">
        <w:rPr>
          <w:rFonts w:ascii="Calibri" w:hAnsi="Calibri" w:cs="Calibri"/>
          <w:color w:val="212121"/>
          <w:sz w:val="16"/>
          <w:szCs w:val="16"/>
          <w:shd w:val="clear" w:color="auto" w:fill="FFFFFF"/>
          <w:lang w:val="en-US"/>
        </w:rPr>
        <w:t>Wernerman</w:t>
      </w:r>
      <w:proofErr w:type="spellEnd"/>
      <w:r w:rsidRPr="00BE231A">
        <w:rPr>
          <w:rFonts w:ascii="Calibri" w:hAnsi="Calibri" w:cs="Calibri"/>
          <w:color w:val="212121"/>
          <w:sz w:val="16"/>
          <w:szCs w:val="16"/>
          <w:shd w:val="clear" w:color="auto" w:fill="FFFFFF"/>
          <w:lang w:val="en-US"/>
        </w:rPr>
        <w:t xml:space="preserve"> J, Whitehouse T, Wilmer A, </w:t>
      </w:r>
      <w:proofErr w:type="spellStart"/>
      <w:r w:rsidRPr="00BE231A">
        <w:rPr>
          <w:rFonts w:ascii="Calibri" w:hAnsi="Calibri" w:cs="Calibri"/>
          <w:color w:val="212121"/>
          <w:sz w:val="16"/>
          <w:szCs w:val="16"/>
          <w:shd w:val="clear" w:color="auto" w:fill="FFFFFF"/>
          <w:lang w:val="en-US"/>
        </w:rPr>
        <w:t>Oudemans</w:t>
      </w:r>
      <w:proofErr w:type="spellEnd"/>
      <w:r w:rsidRPr="00BE231A">
        <w:rPr>
          <w:rFonts w:ascii="Calibri" w:hAnsi="Calibri" w:cs="Calibri"/>
          <w:color w:val="212121"/>
          <w:sz w:val="16"/>
          <w:szCs w:val="16"/>
          <w:shd w:val="clear" w:color="auto" w:fill="FFFFFF"/>
          <w:lang w:val="en-US"/>
        </w:rPr>
        <w:t xml:space="preserve">-van </w:t>
      </w:r>
      <w:proofErr w:type="spellStart"/>
      <w:r w:rsidRPr="00BE231A">
        <w:rPr>
          <w:rFonts w:ascii="Calibri" w:hAnsi="Calibri" w:cs="Calibri"/>
          <w:color w:val="212121"/>
          <w:sz w:val="16"/>
          <w:szCs w:val="16"/>
          <w:shd w:val="clear" w:color="auto" w:fill="FFFFFF"/>
          <w:lang w:val="en-US"/>
        </w:rPr>
        <w:t>Straaten</w:t>
      </w:r>
      <w:proofErr w:type="spellEnd"/>
      <w:r w:rsidRPr="00BE231A">
        <w:rPr>
          <w:rFonts w:ascii="Calibri" w:hAnsi="Calibri" w:cs="Calibri"/>
          <w:color w:val="212121"/>
          <w:sz w:val="16"/>
          <w:szCs w:val="16"/>
          <w:shd w:val="clear" w:color="auto" w:fill="FFFFFF"/>
          <w:lang w:val="en-US"/>
        </w:rPr>
        <w:t xml:space="preserve"> HM; ESICM Working Group on Gastrointestinal Function. Early enteral nutrition in critically ill patients: ESICM clinical practice guidelines. </w:t>
      </w:r>
      <w:r w:rsidRPr="00100918">
        <w:rPr>
          <w:rFonts w:ascii="Calibri" w:hAnsi="Calibri" w:cs="Calibri"/>
          <w:color w:val="212121"/>
          <w:sz w:val="16"/>
          <w:szCs w:val="16"/>
          <w:shd w:val="clear" w:color="auto" w:fill="FFFFFF"/>
        </w:rPr>
        <w:t>Intensive Care Med. 2017 Mar;43(3):380-398.</w:t>
      </w:r>
    </w:p>
    <w:p w14:paraId="1013A94F" w14:textId="77777777" w:rsidR="003156C5" w:rsidRPr="00A41B66" w:rsidRDefault="003156C5" w:rsidP="00BE231A">
      <w:pPr>
        <w:rPr>
          <w:lang w:val="en-US"/>
        </w:rPr>
      </w:pPr>
    </w:p>
    <w:p w14:paraId="01BC340F" w14:textId="77777777" w:rsidR="00AE1406" w:rsidRPr="00AE1406" w:rsidRDefault="00AE1406" w:rsidP="00AE1406">
      <w:pPr>
        <w:rPr>
          <w:lang w:val="en-US"/>
        </w:rPr>
      </w:pPr>
    </w:p>
    <w:sectPr w:rsidR="00AE1406" w:rsidRPr="00AE1406" w:rsidSect="00440A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92FC9" w14:textId="77777777" w:rsidR="00666B54" w:rsidRDefault="00666B54" w:rsidP="00DA2CC8">
      <w:r>
        <w:separator/>
      </w:r>
    </w:p>
  </w:endnote>
  <w:endnote w:type="continuationSeparator" w:id="0">
    <w:p w14:paraId="7E4A8A67" w14:textId="77777777" w:rsidR="00666B54" w:rsidRDefault="00666B54" w:rsidP="00DA2CC8">
      <w:r>
        <w:continuationSeparator/>
      </w:r>
    </w:p>
  </w:endnote>
  <w:endnote w:type="continuationNotice" w:id="1">
    <w:p w14:paraId="506FF422" w14:textId="77777777" w:rsidR="00666B54" w:rsidRDefault="00666B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099332260"/>
      <w:docPartObj>
        <w:docPartGallery w:val="Page Numbers (Bottom of Page)"/>
        <w:docPartUnique/>
      </w:docPartObj>
    </w:sdtPr>
    <w:sdtContent>
      <w:p w14:paraId="744C6511" w14:textId="4BF3B394" w:rsidR="00DA2CC8" w:rsidRDefault="00DA2CC8" w:rsidP="002D134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FF5216A" w14:textId="77777777" w:rsidR="00DA2CC8" w:rsidRDefault="00DA2CC8" w:rsidP="00DA2CC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78370674"/>
      <w:docPartObj>
        <w:docPartGallery w:val="Page Numbers (Bottom of Page)"/>
        <w:docPartUnique/>
      </w:docPartObj>
    </w:sdtPr>
    <w:sdtContent>
      <w:p w14:paraId="351D2A4D" w14:textId="212164D7" w:rsidR="00DA2CC8" w:rsidRDefault="00DA2CC8" w:rsidP="002D134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8</w:t>
        </w:r>
        <w:r>
          <w:rPr>
            <w:rStyle w:val="Seitenzahl"/>
          </w:rPr>
          <w:fldChar w:fldCharType="end"/>
        </w:r>
      </w:p>
    </w:sdtContent>
  </w:sdt>
  <w:p w14:paraId="520B04C7" w14:textId="4CF906EB" w:rsidR="00DA2CC8" w:rsidRDefault="00DA2CC8" w:rsidP="00DA2CC8">
    <w:pPr>
      <w:pStyle w:val="Fuzeile"/>
      <w:ind w:right="360"/>
    </w:pPr>
    <w:r>
      <w:t>COSMOGI Online Supplement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27EB4" w14:textId="77777777" w:rsidR="00666B54" w:rsidRDefault="00666B54" w:rsidP="00DA2CC8">
      <w:r>
        <w:separator/>
      </w:r>
    </w:p>
  </w:footnote>
  <w:footnote w:type="continuationSeparator" w:id="0">
    <w:p w14:paraId="615FA6D3" w14:textId="77777777" w:rsidR="00666B54" w:rsidRDefault="00666B54" w:rsidP="00DA2CC8">
      <w:r>
        <w:continuationSeparator/>
      </w:r>
    </w:p>
  </w:footnote>
  <w:footnote w:type="continuationNotice" w:id="1">
    <w:p w14:paraId="037EB641" w14:textId="77777777" w:rsidR="00666B54" w:rsidRDefault="00666B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7F7B"/>
    <w:multiLevelType w:val="multilevel"/>
    <w:tmpl w:val="BE9A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C1428"/>
    <w:multiLevelType w:val="multilevel"/>
    <w:tmpl w:val="E688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44943"/>
    <w:multiLevelType w:val="multilevel"/>
    <w:tmpl w:val="B1CE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67FE3"/>
    <w:multiLevelType w:val="multilevel"/>
    <w:tmpl w:val="FCEC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32167"/>
    <w:multiLevelType w:val="multilevel"/>
    <w:tmpl w:val="3CBE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11C47"/>
    <w:multiLevelType w:val="multilevel"/>
    <w:tmpl w:val="0278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D729C2"/>
    <w:multiLevelType w:val="multilevel"/>
    <w:tmpl w:val="5A52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26290"/>
    <w:multiLevelType w:val="multilevel"/>
    <w:tmpl w:val="CF9E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F5968"/>
    <w:multiLevelType w:val="multilevel"/>
    <w:tmpl w:val="4F44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7B7F88"/>
    <w:multiLevelType w:val="multilevel"/>
    <w:tmpl w:val="CD70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1F70CB"/>
    <w:multiLevelType w:val="multilevel"/>
    <w:tmpl w:val="DA62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830BB3"/>
    <w:multiLevelType w:val="multilevel"/>
    <w:tmpl w:val="E59C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E400D"/>
    <w:multiLevelType w:val="multilevel"/>
    <w:tmpl w:val="0210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D144F5"/>
    <w:multiLevelType w:val="multilevel"/>
    <w:tmpl w:val="6D7A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2E2142"/>
    <w:multiLevelType w:val="multilevel"/>
    <w:tmpl w:val="446E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DB3EB1"/>
    <w:multiLevelType w:val="multilevel"/>
    <w:tmpl w:val="9DA2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FE42E7"/>
    <w:multiLevelType w:val="multilevel"/>
    <w:tmpl w:val="B5BEE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055E7A"/>
    <w:multiLevelType w:val="multilevel"/>
    <w:tmpl w:val="8368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825A61"/>
    <w:multiLevelType w:val="multilevel"/>
    <w:tmpl w:val="0B484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802A19"/>
    <w:multiLevelType w:val="multilevel"/>
    <w:tmpl w:val="5208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9A7BF5"/>
    <w:multiLevelType w:val="multilevel"/>
    <w:tmpl w:val="4D98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233671"/>
    <w:multiLevelType w:val="multilevel"/>
    <w:tmpl w:val="73CC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5150C5"/>
    <w:multiLevelType w:val="multilevel"/>
    <w:tmpl w:val="950E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9A5E1A"/>
    <w:multiLevelType w:val="multilevel"/>
    <w:tmpl w:val="971C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35769B"/>
    <w:multiLevelType w:val="multilevel"/>
    <w:tmpl w:val="D11C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285762"/>
    <w:multiLevelType w:val="multilevel"/>
    <w:tmpl w:val="45F0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FD46B0"/>
    <w:multiLevelType w:val="multilevel"/>
    <w:tmpl w:val="213C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430E9D"/>
    <w:multiLevelType w:val="multilevel"/>
    <w:tmpl w:val="BFB0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D75354"/>
    <w:multiLevelType w:val="multilevel"/>
    <w:tmpl w:val="1606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214B5B"/>
    <w:multiLevelType w:val="multilevel"/>
    <w:tmpl w:val="5674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E55CEE"/>
    <w:multiLevelType w:val="multilevel"/>
    <w:tmpl w:val="E754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0959C3"/>
    <w:multiLevelType w:val="multilevel"/>
    <w:tmpl w:val="C48E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DB687B"/>
    <w:multiLevelType w:val="multilevel"/>
    <w:tmpl w:val="09AA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71327D"/>
    <w:multiLevelType w:val="multilevel"/>
    <w:tmpl w:val="45C2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164813"/>
    <w:multiLevelType w:val="multilevel"/>
    <w:tmpl w:val="75F2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1D84D6"/>
    <w:multiLevelType w:val="hybridMultilevel"/>
    <w:tmpl w:val="E47AD192"/>
    <w:lvl w:ilvl="0" w:tplc="602A9888">
      <w:start w:val="1"/>
      <w:numFmt w:val="bullet"/>
      <w:lvlText w:val=""/>
      <w:lvlJc w:val="left"/>
      <w:pPr>
        <w:ind w:left="720" w:hanging="360"/>
      </w:pPr>
      <w:rPr>
        <w:rFonts w:ascii="Symbol" w:hAnsi="Symbol" w:hint="default"/>
      </w:rPr>
    </w:lvl>
    <w:lvl w:ilvl="1" w:tplc="25A6B338">
      <w:start w:val="1"/>
      <w:numFmt w:val="bullet"/>
      <w:lvlText w:val="o"/>
      <w:lvlJc w:val="left"/>
      <w:pPr>
        <w:ind w:left="1440" w:hanging="360"/>
      </w:pPr>
      <w:rPr>
        <w:rFonts w:ascii="Courier New" w:hAnsi="Courier New" w:hint="default"/>
      </w:rPr>
    </w:lvl>
    <w:lvl w:ilvl="2" w:tplc="DF08DCD2">
      <w:start w:val="1"/>
      <w:numFmt w:val="bullet"/>
      <w:lvlText w:val=""/>
      <w:lvlJc w:val="left"/>
      <w:pPr>
        <w:ind w:left="2160" w:hanging="360"/>
      </w:pPr>
      <w:rPr>
        <w:rFonts w:ascii="Wingdings" w:hAnsi="Wingdings" w:hint="default"/>
      </w:rPr>
    </w:lvl>
    <w:lvl w:ilvl="3" w:tplc="24C8694A">
      <w:start w:val="1"/>
      <w:numFmt w:val="bullet"/>
      <w:lvlText w:val=""/>
      <w:lvlJc w:val="left"/>
      <w:pPr>
        <w:ind w:left="2880" w:hanging="360"/>
      </w:pPr>
      <w:rPr>
        <w:rFonts w:ascii="Symbol" w:hAnsi="Symbol" w:hint="default"/>
      </w:rPr>
    </w:lvl>
    <w:lvl w:ilvl="4" w:tplc="BC081BAA">
      <w:start w:val="1"/>
      <w:numFmt w:val="bullet"/>
      <w:lvlText w:val="o"/>
      <w:lvlJc w:val="left"/>
      <w:pPr>
        <w:ind w:left="3600" w:hanging="360"/>
      </w:pPr>
      <w:rPr>
        <w:rFonts w:ascii="Courier New" w:hAnsi="Courier New" w:hint="default"/>
      </w:rPr>
    </w:lvl>
    <w:lvl w:ilvl="5" w:tplc="C7580996">
      <w:start w:val="1"/>
      <w:numFmt w:val="bullet"/>
      <w:lvlText w:val=""/>
      <w:lvlJc w:val="left"/>
      <w:pPr>
        <w:ind w:left="4320" w:hanging="360"/>
      </w:pPr>
      <w:rPr>
        <w:rFonts w:ascii="Wingdings" w:hAnsi="Wingdings" w:hint="default"/>
      </w:rPr>
    </w:lvl>
    <w:lvl w:ilvl="6" w:tplc="05DE5C9C">
      <w:start w:val="1"/>
      <w:numFmt w:val="bullet"/>
      <w:lvlText w:val=""/>
      <w:lvlJc w:val="left"/>
      <w:pPr>
        <w:ind w:left="5040" w:hanging="360"/>
      </w:pPr>
      <w:rPr>
        <w:rFonts w:ascii="Symbol" w:hAnsi="Symbol" w:hint="default"/>
      </w:rPr>
    </w:lvl>
    <w:lvl w:ilvl="7" w:tplc="57F274D4">
      <w:start w:val="1"/>
      <w:numFmt w:val="bullet"/>
      <w:lvlText w:val="o"/>
      <w:lvlJc w:val="left"/>
      <w:pPr>
        <w:ind w:left="5760" w:hanging="360"/>
      </w:pPr>
      <w:rPr>
        <w:rFonts w:ascii="Courier New" w:hAnsi="Courier New" w:hint="default"/>
      </w:rPr>
    </w:lvl>
    <w:lvl w:ilvl="8" w:tplc="4ECAFC5A">
      <w:start w:val="1"/>
      <w:numFmt w:val="bullet"/>
      <w:lvlText w:val=""/>
      <w:lvlJc w:val="left"/>
      <w:pPr>
        <w:ind w:left="6480" w:hanging="360"/>
      </w:pPr>
      <w:rPr>
        <w:rFonts w:ascii="Wingdings" w:hAnsi="Wingdings" w:hint="default"/>
      </w:rPr>
    </w:lvl>
  </w:abstractNum>
  <w:abstractNum w:abstractNumId="36" w15:restartNumberingAfterBreak="0">
    <w:nsid w:val="5B911451"/>
    <w:multiLevelType w:val="multilevel"/>
    <w:tmpl w:val="431A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6B0BAA"/>
    <w:multiLevelType w:val="multilevel"/>
    <w:tmpl w:val="5BD8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FF110D"/>
    <w:multiLevelType w:val="multilevel"/>
    <w:tmpl w:val="8C52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FE6788"/>
    <w:multiLevelType w:val="multilevel"/>
    <w:tmpl w:val="2E8C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C64093"/>
    <w:multiLevelType w:val="multilevel"/>
    <w:tmpl w:val="289E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B77DBE"/>
    <w:multiLevelType w:val="multilevel"/>
    <w:tmpl w:val="7692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405990"/>
    <w:multiLevelType w:val="multilevel"/>
    <w:tmpl w:val="50A8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841761"/>
    <w:multiLevelType w:val="multilevel"/>
    <w:tmpl w:val="27E4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042C87"/>
    <w:multiLevelType w:val="multilevel"/>
    <w:tmpl w:val="03B2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5ED36E"/>
    <w:multiLevelType w:val="hybridMultilevel"/>
    <w:tmpl w:val="E82CA228"/>
    <w:lvl w:ilvl="0" w:tplc="6FDE01F4">
      <w:start w:val="1"/>
      <w:numFmt w:val="bullet"/>
      <w:lvlText w:val=""/>
      <w:lvlJc w:val="left"/>
      <w:pPr>
        <w:ind w:left="720" w:hanging="360"/>
      </w:pPr>
      <w:rPr>
        <w:rFonts w:ascii="Symbol" w:hAnsi="Symbol" w:hint="default"/>
      </w:rPr>
    </w:lvl>
    <w:lvl w:ilvl="1" w:tplc="465242FC">
      <w:start w:val="1"/>
      <w:numFmt w:val="bullet"/>
      <w:lvlText w:val="o"/>
      <w:lvlJc w:val="left"/>
      <w:pPr>
        <w:ind w:left="1440" w:hanging="360"/>
      </w:pPr>
      <w:rPr>
        <w:rFonts w:ascii="Courier New" w:hAnsi="Courier New" w:hint="default"/>
      </w:rPr>
    </w:lvl>
    <w:lvl w:ilvl="2" w:tplc="3C04CAA4">
      <w:start w:val="1"/>
      <w:numFmt w:val="bullet"/>
      <w:lvlText w:val=""/>
      <w:lvlJc w:val="left"/>
      <w:pPr>
        <w:ind w:left="2160" w:hanging="360"/>
      </w:pPr>
      <w:rPr>
        <w:rFonts w:ascii="Wingdings" w:hAnsi="Wingdings" w:hint="default"/>
      </w:rPr>
    </w:lvl>
    <w:lvl w:ilvl="3" w:tplc="8962ED56">
      <w:start w:val="1"/>
      <w:numFmt w:val="bullet"/>
      <w:lvlText w:val=""/>
      <w:lvlJc w:val="left"/>
      <w:pPr>
        <w:ind w:left="2880" w:hanging="360"/>
      </w:pPr>
      <w:rPr>
        <w:rFonts w:ascii="Symbol" w:hAnsi="Symbol" w:hint="default"/>
      </w:rPr>
    </w:lvl>
    <w:lvl w:ilvl="4" w:tplc="990A90D2">
      <w:start w:val="1"/>
      <w:numFmt w:val="bullet"/>
      <w:lvlText w:val="o"/>
      <w:lvlJc w:val="left"/>
      <w:pPr>
        <w:ind w:left="3600" w:hanging="360"/>
      </w:pPr>
      <w:rPr>
        <w:rFonts w:ascii="Courier New" w:hAnsi="Courier New" w:hint="default"/>
      </w:rPr>
    </w:lvl>
    <w:lvl w:ilvl="5" w:tplc="2ABCEE24">
      <w:start w:val="1"/>
      <w:numFmt w:val="bullet"/>
      <w:lvlText w:val=""/>
      <w:lvlJc w:val="left"/>
      <w:pPr>
        <w:ind w:left="4320" w:hanging="360"/>
      </w:pPr>
      <w:rPr>
        <w:rFonts w:ascii="Wingdings" w:hAnsi="Wingdings" w:hint="default"/>
      </w:rPr>
    </w:lvl>
    <w:lvl w:ilvl="6" w:tplc="63FE903C">
      <w:start w:val="1"/>
      <w:numFmt w:val="bullet"/>
      <w:lvlText w:val=""/>
      <w:lvlJc w:val="left"/>
      <w:pPr>
        <w:ind w:left="5040" w:hanging="360"/>
      </w:pPr>
      <w:rPr>
        <w:rFonts w:ascii="Symbol" w:hAnsi="Symbol" w:hint="default"/>
      </w:rPr>
    </w:lvl>
    <w:lvl w:ilvl="7" w:tplc="C3120F12">
      <w:start w:val="1"/>
      <w:numFmt w:val="bullet"/>
      <w:lvlText w:val="o"/>
      <w:lvlJc w:val="left"/>
      <w:pPr>
        <w:ind w:left="5760" w:hanging="360"/>
      </w:pPr>
      <w:rPr>
        <w:rFonts w:ascii="Courier New" w:hAnsi="Courier New" w:hint="default"/>
      </w:rPr>
    </w:lvl>
    <w:lvl w:ilvl="8" w:tplc="993AF1C6">
      <w:start w:val="1"/>
      <w:numFmt w:val="bullet"/>
      <w:lvlText w:val=""/>
      <w:lvlJc w:val="left"/>
      <w:pPr>
        <w:ind w:left="6480" w:hanging="360"/>
      </w:pPr>
      <w:rPr>
        <w:rFonts w:ascii="Wingdings" w:hAnsi="Wingdings" w:hint="default"/>
      </w:rPr>
    </w:lvl>
  </w:abstractNum>
  <w:num w:numId="1" w16cid:durableId="939028235">
    <w:abstractNumId w:val="45"/>
  </w:num>
  <w:num w:numId="2" w16cid:durableId="1293053694">
    <w:abstractNumId w:val="35"/>
  </w:num>
  <w:num w:numId="3" w16cid:durableId="1079517813">
    <w:abstractNumId w:val="29"/>
  </w:num>
  <w:num w:numId="4" w16cid:durableId="1703357442">
    <w:abstractNumId w:val="22"/>
  </w:num>
  <w:num w:numId="5" w16cid:durableId="1964068985">
    <w:abstractNumId w:val="1"/>
  </w:num>
  <w:num w:numId="6" w16cid:durableId="1308825579">
    <w:abstractNumId w:val="42"/>
  </w:num>
  <w:num w:numId="7" w16cid:durableId="346835483">
    <w:abstractNumId w:val="24"/>
  </w:num>
  <w:num w:numId="8" w16cid:durableId="2126804445">
    <w:abstractNumId w:val="16"/>
  </w:num>
  <w:num w:numId="9" w16cid:durableId="855774659">
    <w:abstractNumId w:val="38"/>
  </w:num>
  <w:num w:numId="10" w16cid:durableId="839195764">
    <w:abstractNumId w:val="6"/>
  </w:num>
  <w:num w:numId="11" w16cid:durableId="586185776">
    <w:abstractNumId w:val="31"/>
  </w:num>
  <w:num w:numId="12" w16cid:durableId="1568805232">
    <w:abstractNumId w:val="2"/>
  </w:num>
  <w:num w:numId="13" w16cid:durableId="1147865538">
    <w:abstractNumId w:val="23"/>
  </w:num>
  <w:num w:numId="14" w16cid:durableId="65882818">
    <w:abstractNumId w:val="7"/>
  </w:num>
  <w:num w:numId="15" w16cid:durableId="568228118">
    <w:abstractNumId w:val="18"/>
  </w:num>
  <w:num w:numId="16" w16cid:durableId="446898637">
    <w:abstractNumId w:val="14"/>
  </w:num>
  <w:num w:numId="17" w16cid:durableId="1412194308">
    <w:abstractNumId w:val="41"/>
  </w:num>
  <w:num w:numId="18" w16cid:durableId="2128038363">
    <w:abstractNumId w:val="28"/>
  </w:num>
  <w:num w:numId="19" w16cid:durableId="1195465352">
    <w:abstractNumId w:val="11"/>
  </w:num>
  <w:num w:numId="20" w16cid:durableId="1818492979">
    <w:abstractNumId w:val="33"/>
  </w:num>
  <w:num w:numId="21" w16cid:durableId="1760443599">
    <w:abstractNumId w:val="32"/>
  </w:num>
  <w:num w:numId="22" w16cid:durableId="213280412">
    <w:abstractNumId w:val="9"/>
  </w:num>
  <w:num w:numId="23" w16cid:durableId="1265335591">
    <w:abstractNumId w:val="27"/>
  </w:num>
  <w:num w:numId="24" w16cid:durableId="902060452">
    <w:abstractNumId w:val="8"/>
  </w:num>
  <w:num w:numId="25" w16cid:durableId="979727964">
    <w:abstractNumId w:val="25"/>
  </w:num>
  <w:num w:numId="26" w16cid:durableId="405037027">
    <w:abstractNumId w:val="3"/>
  </w:num>
  <w:num w:numId="27" w16cid:durableId="1244145505">
    <w:abstractNumId w:val="36"/>
  </w:num>
  <w:num w:numId="28" w16cid:durableId="752969248">
    <w:abstractNumId w:val="44"/>
  </w:num>
  <w:num w:numId="29" w16cid:durableId="141897057">
    <w:abstractNumId w:val="12"/>
  </w:num>
  <w:num w:numId="30" w16cid:durableId="1707367925">
    <w:abstractNumId w:val="15"/>
  </w:num>
  <w:num w:numId="31" w16cid:durableId="1939560190">
    <w:abstractNumId w:val="10"/>
  </w:num>
  <w:num w:numId="32" w16cid:durableId="228812341">
    <w:abstractNumId w:val="4"/>
  </w:num>
  <w:num w:numId="33" w16cid:durableId="1844199459">
    <w:abstractNumId w:val="26"/>
  </w:num>
  <w:num w:numId="34" w16cid:durableId="242185261">
    <w:abstractNumId w:val="19"/>
  </w:num>
  <w:num w:numId="35" w16cid:durableId="2135976468">
    <w:abstractNumId w:val="20"/>
  </w:num>
  <w:num w:numId="36" w16cid:durableId="1792163346">
    <w:abstractNumId w:val="30"/>
  </w:num>
  <w:num w:numId="37" w16cid:durableId="1550454705">
    <w:abstractNumId w:val="5"/>
  </w:num>
  <w:num w:numId="38" w16cid:durableId="354499608">
    <w:abstractNumId w:val="21"/>
  </w:num>
  <w:num w:numId="39" w16cid:durableId="521092715">
    <w:abstractNumId w:val="13"/>
  </w:num>
  <w:num w:numId="40" w16cid:durableId="1908613763">
    <w:abstractNumId w:val="34"/>
  </w:num>
  <w:num w:numId="41" w16cid:durableId="415057440">
    <w:abstractNumId w:val="17"/>
  </w:num>
  <w:num w:numId="42" w16cid:durableId="1365709687">
    <w:abstractNumId w:val="0"/>
  </w:num>
  <w:num w:numId="43" w16cid:durableId="1639259320">
    <w:abstractNumId w:val="39"/>
  </w:num>
  <w:num w:numId="44" w16cid:durableId="57477339">
    <w:abstractNumId w:val="43"/>
  </w:num>
  <w:num w:numId="45" w16cid:durableId="1840195115">
    <w:abstractNumId w:val="37"/>
  </w:num>
  <w:num w:numId="46" w16cid:durableId="45856880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Intensive Care Medicine&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55w0sxqtstsmesdavvz5tlsfp9rxaaef90&quot;&gt;Core set of daily monitoring of GI function&lt;record-ids&gt;&lt;item&gt;1&lt;/item&gt;&lt;/record-ids&gt;&lt;/item&gt;&lt;item db-id=&quot;wtrd9r2x20zwsre5twvpxpeew00dx5a55v5v&quot;&gt;Final Library Systematic Review Update&lt;record-ids&gt;&lt;item&gt;170&lt;/item&gt;&lt;item&gt;351&lt;/item&gt;&lt;item&gt;372&lt;/item&gt;&lt;item&gt;402&lt;/item&gt;&lt;item&gt;424&lt;/item&gt;&lt;item&gt;429&lt;/item&gt;&lt;item&gt;436&lt;/item&gt;&lt;item&gt;437&lt;/item&gt;&lt;item&gt;480&lt;/item&gt;&lt;item&gt;486&lt;/item&gt;&lt;item&gt;491&lt;/item&gt;&lt;item&gt;498&lt;/item&gt;&lt;item&gt;505&lt;/item&gt;&lt;item&gt;513&lt;/item&gt;&lt;item&gt;520&lt;/item&gt;&lt;item&gt;646&lt;/item&gt;&lt;item&gt;654&lt;/item&gt;&lt;item&gt;670&lt;/item&gt;&lt;item&gt;674&lt;/item&gt;&lt;item&gt;675&lt;/item&gt;&lt;item&gt;676&lt;/item&gt;&lt;/record-ids&gt;&lt;/item&gt;&lt;/Libraries&gt;"/>
  </w:docVars>
  <w:rsids>
    <w:rsidRoot w:val="00CE40D5"/>
    <w:rsid w:val="000020B3"/>
    <w:rsid w:val="00005FFB"/>
    <w:rsid w:val="000243F5"/>
    <w:rsid w:val="0003389D"/>
    <w:rsid w:val="00043196"/>
    <w:rsid w:val="00043B9F"/>
    <w:rsid w:val="0004630C"/>
    <w:rsid w:val="0004646E"/>
    <w:rsid w:val="000539E9"/>
    <w:rsid w:val="00061A19"/>
    <w:rsid w:val="000A40B9"/>
    <w:rsid w:val="000A6B8A"/>
    <w:rsid w:val="000B5262"/>
    <w:rsid w:val="000D6CDD"/>
    <w:rsid w:val="000F76A5"/>
    <w:rsid w:val="001016FF"/>
    <w:rsid w:val="0010724A"/>
    <w:rsid w:val="00116452"/>
    <w:rsid w:val="00121592"/>
    <w:rsid w:val="001269CD"/>
    <w:rsid w:val="001345FE"/>
    <w:rsid w:val="00141CD9"/>
    <w:rsid w:val="00142C41"/>
    <w:rsid w:val="001439AE"/>
    <w:rsid w:val="00144AEF"/>
    <w:rsid w:val="00150533"/>
    <w:rsid w:val="001554D5"/>
    <w:rsid w:val="0017305C"/>
    <w:rsid w:val="00180A3C"/>
    <w:rsid w:val="00195CED"/>
    <w:rsid w:val="001A04CB"/>
    <w:rsid w:val="001A2C2E"/>
    <w:rsid w:val="001D01C9"/>
    <w:rsid w:val="001D129E"/>
    <w:rsid w:val="001D2A49"/>
    <w:rsid w:val="001E119F"/>
    <w:rsid w:val="001F764E"/>
    <w:rsid w:val="002042C1"/>
    <w:rsid w:val="00231F0D"/>
    <w:rsid w:val="00246087"/>
    <w:rsid w:val="002656D3"/>
    <w:rsid w:val="00267ABB"/>
    <w:rsid w:val="00275E08"/>
    <w:rsid w:val="002902A6"/>
    <w:rsid w:val="00296237"/>
    <w:rsid w:val="002A2D5A"/>
    <w:rsid w:val="002A3D82"/>
    <w:rsid w:val="002A4F22"/>
    <w:rsid w:val="002A6988"/>
    <w:rsid w:val="002B3F8B"/>
    <w:rsid w:val="002C1BB5"/>
    <w:rsid w:val="002C7A17"/>
    <w:rsid w:val="002D1341"/>
    <w:rsid w:val="002D3E00"/>
    <w:rsid w:val="002E4FFE"/>
    <w:rsid w:val="002F352D"/>
    <w:rsid w:val="002F40D4"/>
    <w:rsid w:val="002F4B38"/>
    <w:rsid w:val="002F5D45"/>
    <w:rsid w:val="0030216F"/>
    <w:rsid w:val="0031176A"/>
    <w:rsid w:val="003156C5"/>
    <w:rsid w:val="003244F3"/>
    <w:rsid w:val="00326FB3"/>
    <w:rsid w:val="0032779D"/>
    <w:rsid w:val="00332557"/>
    <w:rsid w:val="00335F5E"/>
    <w:rsid w:val="00337F00"/>
    <w:rsid w:val="00342074"/>
    <w:rsid w:val="00363B80"/>
    <w:rsid w:val="00370761"/>
    <w:rsid w:val="003831E4"/>
    <w:rsid w:val="00395779"/>
    <w:rsid w:val="003B07F4"/>
    <w:rsid w:val="003B1833"/>
    <w:rsid w:val="003B2F34"/>
    <w:rsid w:val="003B45DF"/>
    <w:rsid w:val="003C5C87"/>
    <w:rsid w:val="003C7A71"/>
    <w:rsid w:val="003D0FE0"/>
    <w:rsid w:val="003D4754"/>
    <w:rsid w:val="003E5DDE"/>
    <w:rsid w:val="003F0B9E"/>
    <w:rsid w:val="00403D9E"/>
    <w:rsid w:val="004073B8"/>
    <w:rsid w:val="00420FFA"/>
    <w:rsid w:val="00427812"/>
    <w:rsid w:val="0043678F"/>
    <w:rsid w:val="00440A51"/>
    <w:rsid w:val="004576B0"/>
    <w:rsid w:val="00463CF8"/>
    <w:rsid w:val="004733F9"/>
    <w:rsid w:val="00476DD5"/>
    <w:rsid w:val="004774E2"/>
    <w:rsid w:val="00496A8C"/>
    <w:rsid w:val="004A2743"/>
    <w:rsid w:val="004A5D2B"/>
    <w:rsid w:val="004B3F9B"/>
    <w:rsid w:val="004C0E80"/>
    <w:rsid w:val="004C1664"/>
    <w:rsid w:val="004D6BE6"/>
    <w:rsid w:val="004F0C05"/>
    <w:rsid w:val="00501C5B"/>
    <w:rsid w:val="00510115"/>
    <w:rsid w:val="00514749"/>
    <w:rsid w:val="00516041"/>
    <w:rsid w:val="00521F1A"/>
    <w:rsid w:val="00522B2C"/>
    <w:rsid w:val="005323FB"/>
    <w:rsid w:val="00545A55"/>
    <w:rsid w:val="005601BE"/>
    <w:rsid w:val="005639DC"/>
    <w:rsid w:val="00572029"/>
    <w:rsid w:val="005756B0"/>
    <w:rsid w:val="005B0014"/>
    <w:rsid w:val="005C055E"/>
    <w:rsid w:val="005D05A2"/>
    <w:rsid w:val="005F13DE"/>
    <w:rsid w:val="005F19CE"/>
    <w:rsid w:val="00604FE1"/>
    <w:rsid w:val="006059CA"/>
    <w:rsid w:val="00606074"/>
    <w:rsid w:val="0060FF77"/>
    <w:rsid w:val="00634D2D"/>
    <w:rsid w:val="0065152F"/>
    <w:rsid w:val="006549CC"/>
    <w:rsid w:val="00666B54"/>
    <w:rsid w:val="00667C3F"/>
    <w:rsid w:val="006731E9"/>
    <w:rsid w:val="006A0957"/>
    <w:rsid w:val="006A3FDB"/>
    <w:rsid w:val="006A5920"/>
    <w:rsid w:val="006B352A"/>
    <w:rsid w:val="006B40DB"/>
    <w:rsid w:val="006C7257"/>
    <w:rsid w:val="006E6212"/>
    <w:rsid w:val="006F5B70"/>
    <w:rsid w:val="007079B9"/>
    <w:rsid w:val="007133E8"/>
    <w:rsid w:val="00716B90"/>
    <w:rsid w:val="00730A03"/>
    <w:rsid w:val="00753D16"/>
    <w:rsid w:val="007604B3"/>
    <w:rsid w:val="007763FF"/>
    <w:rsid w:val="00780B67"/>
    <w:rsid w:val="00786068"/>
    <w:rsid w:val="007A3933"/>
    <w:rsid w:val="007B241B"/>
    <w:rsid w:val="007B25FA"/>
    <w:rsid w:val="007B3948"/>
    <w:rsid w:val="007B5BE6"/>
    <w:rsid w:val="007F7002"/>
    <w:rsid w:val="00802414"/>
    <w:rsid w:val="008158B4"/>
    <w:rsid w:val="0082499A"/>
    <w:rsid w:val="00827C7E"/>
    <w:rsid w:val="008449E3"/>
    <w:rsid w:val="00847DEC"/>
    <w:rsid w:val="00852D17"/>
    <w:rsid w:val="008531AF"/>
    <w:rsid w:val="0085365A"/>
    <w:rsid w:val="00853F04"/>
    <w:rsid w:val="00857834"/>
    <w:rsid w:val="00873F21"/>
    <w:rsid w:val="00876904"/>
    <w:rsid w:val="008A164A"/>
    <w:rsid w:val="008A753E"/>
    <w:rsid w:val="008B29B1"/>
    <w:rsid w:val="008C65F1"/>
    <w:rsid w:val="008D28F4"/>
    <w:rsid w:val="008D32E2"/>
    <w:rsid w:val="008E0B74"/>
    <w:rsid w:val="008E5C95"/>
    <w:rsid w:val="008F0E4C"/>
    <w:rsid w:val="008F1B05"/>
    <w:rsid w:val="009018E2"/>
    <w:rsid w:val="009051FB"/>
    <w:rsid w:val="00905C5D"/>
    <w:rsid w:val="00913471"/>
    <w:rsid w:val="00916CC8"/>
    <w:rsid w:val="00927AD9"/>
    <w:rsid w:val="00942F00"/>
    <w:rsid w:val="00952D8B"/>
    <w:rsid w:val="009661D8"/>
    <w:rsid w:val="00966A81"/>
    <w:rsid w:val="00970AC1"/>
    <w:rsid w:val="00976C23"/>
    <w:rsid w:val="00976E7F"/>
    <w:rsid w:val="00977B0E"/>
    <w:rsid w:val="00984DFE"/>
    <w:rsid w:val="00985E63"/>
    <w:rsid w:val="00996AEA"/>
    <w:rsid w:val="009A524E"/>
    <w:rsid w:val="009A6F37"/>
    <w:rsid w:val="009A6FAE"/>
    <w:rsid w:val="009C4583"/>
    <w:rsid w:val="009C675A"/>
    <w:rsid w:val="009C7257"/>
    <w:rsid w:val="009D1B3D"/>
    <w:rsid w:val="009D28E0"/>
    <w:rsid w:val="009D5F6C"/>
    <w:rsid w:val="00A069B8"/>
    <w:rsid w:val="00A107AE"/>
    <w:rsid w:val="00A129CE"/>
    <w:rsid w:val="00A15D29"/>
    <w:rsid w:val="00A20F22"/>
    <w:rsid w:val="00A2291D"/>
    <w:rsid w:val="00A34625"/>
    <w:rsid w:val="00A357C6"/>
    <w:rsid w:val="00A41B66"/>
    <w:rsid w:val="00A54C24"/>
    <w:rsid w:val="00A623F2"/>
    <w:rsid w:val="00A6450A"/>
    <w:rsid w:val="00A648D8"/>
    <w:rsid w:val="00A677C8"/>
    <w:rsid w:val="00A72F8E"/>
    <w:rsid w:val="00A81F1C"/>
    <w:rsid w:val="00A82429"/>
    <w:rsid w:val="00A84F43"/>
    <w:rsid w:val="00A85F11"/>
    <w:rsid w:val="00AA1568"/>
    <w:rsid w:val="00AA1682"/>
    <w:rsid w:val="00AA2AA1"/>
    <w:rsid w:val="00AB7F1C"/>
    <w:rsid w:val="00AC0396"/>
    <w:rsid w:val="00AC3C03"/>
    <w:rsid w:val="00AC4363"/>
    <w:rsid w:val="00AD665E"/>
    <w:rsid w:val="00AE1406"/>
    <w:rsid w:val="00AE1A9E"/>
    <w:rsid w:val="00AE3CCB"/>
    <w:rsid w:val="00B0197E"/>
    <w:rsid w:val="00B15539"/>
    <w:rsid w:val="00B16251"/>
    <w:rsid w:val="00B30825"/>
    <w:rsid w:val="00B321B2"/>
    <w:rsid w:val="00B5048B"/>
    <w:rsid w:val="00B71117"/>
    <w:rsid w:val="00B714C8"/>
    <w:rsid w:val="00BA4B89"/>
    <w:rsid w:val="00BA5242"/>
    <w:rsid w:val="00BA57E2"/>
    <w:rsid w:val="00BB1230"/>
    <w:rsid w:val="00BB5F69"/>
    <w:rsid w:val="00BB6F4D"/>
    <w:rsid w:val="00BB7AC5"/>
    <w:rsid w:val="00BC1586"/>
    <w:rsid w:val="00BD6979"/>
    <w:rsid w:val="00BE0D2A"/>
    <w:rsid w:val="00BE196D"/>
    <w:rsid w:val="00BE231A"/>
    <w:rsid w:val="00BF134E"/>
    <w:rsid w:val="00BF2623"/>
    <w:rsid w:val="00C162F3"/>
    <w:rsid w:val="00C17127"/>
    <w:rsid w:val="00C304D0"/>
    <w:rsid w:val="00C35E13"/>
    <w:rsid w:val="00C61601"/>
    <w:rsid w:val="00C64ABA"/>
    <w:rsid w:val="00C77734"/>
    <w:rsid w:val="00C85868"/>
    <w:rsid w:val="00C87CB2"/>
    <w:rsid w:val="00C915ED"/>
    <w:rsid w:val="00C97801"/>
    <w:rsid w:val="00CB7F71"/>
    <w:rsid w:val="00CC06A3"/>
    <w:rsid w:val="00CC2DA4"/>
    <w:rsid w:val="00CD2874"/>
    <w:rsid w:val="00CE0EC9"/>
    <w:rsid w:val="00CE40D5"/>
    <w:rsid w:val="00CE4849"/>
    <w:rsid w:val="00CF3EF0"/>
    <w:rsid w:val="00CF5DAA"/>
    <w:rsid w:val="00D02D0E"/>
    <w:rsid w:val="00D04FE0"/>
    <w:rsid w:val="00D1187C"/>
    <w:rsid w:val="00D238AC"/>
    <w:rsid w:val="00D3072F"/>
    <w:rsid w:val="00D41B83"/>
    <w:rsid w:val="00D42B7E"/>
    <w:rsid w:val="00D44119"/>
    <w:rsid w:val="00D44675"/>
    <w:rsid w:val="00D44A5A"/>
    <w:rsid w:val="00D45408"/>
    <w:rsid w:val="00D464E7"/>
    <w:rsid w:val="00D640E6"/>
    <w:rsid w:val="00D73A53"/>
    <w:rsid w:val="00D74FE0"/>
    <w:rsid w:val="00D76276"/>
    <w:rsid w:val="00DA2CC8"/>
    <w:rsid w:val="00DA2F8C"/>
    <w:rsid w:val="00DB1C7D"/>
    <w:rsid w:val="00DB3192"/>
    <w:rsid w:val="00DC0896"/>
    <w:rsid w:val="00DD32F4"/>
    <w:rsid w:val="00DE2B63"/>
    <w:rsid w:val="00E16582"/>
    <w:rsid w:val="00E16E6F"/>
    <w:rsid w:val="00E25C9E"/>
    <w:rsid w:val="00E32350"/>
    <w:rsid w:val="00E40B2C"/>
    <w:rsid w:val="00E41CB1"/>
    <w:rsid w:val="00E45C7C"/>
    <w:rsid w:val="00E56345"/>
    <w:rsid w:val="00E62464"/>
    <w:rsid w:val="00E76DA2"/>
    <w:rsid w:val="00E848BD"/>
    <w:rsid w:val="00E85B71"/>
    <w:rsid w:val="00E94E8B"/>
    <w:rsid w:val="00E953F1"/>
    <w:rsid w:val="00E95876"/>
    <w:rsid w:val="00E95E9B"/>
    <w:rsid w:val="00EA4E9C"/>
    <w:rsid w:val="00EB62C5"/>
    <w:rsid w:val="00EC46CC"/>
    <w:rsid w:val="00EC7453"/>
    <w:rsid w:val="00EF2F86"/>
    <w:rsid w:val="00EF6C9A"/>
    <w:rsid w:val="00F26FE0"/>
    <w:rsid w:val="00F32D71"/>
    <w:rsid w:val="00F403D2"/>
    <w:rsid w:val="00F40E63"/>
    <w:rsid w:val="00F41540"/>
    <w:rsid w:val="00F4745F"/>
    <w:rsid w:val="00F47E22"/>
    <w:rsid w:val="00F500F7"/>
    <w:rsid w:val="00F60E67"/>
    <w:rsid w:val="00F63C6E"/>
    <w:rsid w:val="00F75E13"/>
    <w:rsid w:val="00F76CCD"/>
    <w:rsid w:val="00F909A4"/>
    <w:rsid w:val="00FA183F"/>
    <w:rsid w:val="00FA6DBF"/>
    <w:rsid w:val="00FD3533"/>
    <w:rsid w:val="00FD56A5"/>
    <w:rsid w:val="00FD5BA6"/>
    <w:rsid w:val="00FD77F1"/>
    <w:rsid w:val="00FF2489"/>
    <w:rsid w:val="01767682"/>
    <w:rsid w:val="01C69AA9"/>
    <w:rsid w:val="02E18114"/>
    <w:rsid w:val="0370F843"/>
    <w:rsid w:val="03895660"/>
    <w:rsid w:val="04D4E221"/>
    <w:rsid w:val="05DFA48D"/>
    <w:rsid w:val="0629DCBA"/>
    <w:rsid w:val="06396B75"/>
    <w:rsid w:val="066357F7"/>
    <w:rsid w:val="072D4730"/>
    <w:rsid w:val="074887F5"/>
    <w:rsid w:val="0785FA3D"/>
    <w:rsid w:val="08EB237C"/>
    <w:rsid w:val="08FA6B07"/>
    <w:rsid w:val="095C7310"/>
    <w:rsid w:val="098E1A87"/>
    <w:rsid w:val="0A72CCB0"/>
    <w:rsid w:val="0BC5B86E"/>
    <w:rsid w:val="0BE31CC1"/>
    <w:rsid w:val="0C75C5D7"/>
    <w:rsid w:val="0C9413D2"/>
    <w:rsid w:val="0CB9F8C7"/>
    <w:rsid w:val="0D6E80F2"/>
    <w:rsid w:val="0D916EE4"/>
    <w:rsid w:val="0E9BB6E1"/>
    <w:rsid w:val="10B16539"/>
    <w:rsid w:val="10EA3202"/>
    <w:rsid w:val="11B90F3D"/>
    <w:rsid w:val="1355C876"/>
    <w:rsid w:val="15ED1425"/>
    <w:rsid w:val="15F7DE96"/>
    <w:rsid w:val="1614E2A8"/>
    <w:rsid w:val="1615DF42"/>
    <w:rsid w:val="16FE65EA"/>
    <w:rsid w:val="175756CF"/>
    <w:rsid w:val="18F22246"/>
    <w:rsid w:val="199BB314"/>
    <w:rsid w:val="19FEC324"/>
    <w:rsid w:val="1AA8C915"/>
    <w:rsid w:val="1AEF9E68"/>
    <w:rsid w:val="1C21FC8D"/>
    <w:rsid w:val="1C22DB27"/>
    <w:rsid w:val="1C9661FA"/>
    <w:rsid w:val="1D638B4E"/>
    <w:rsid w:val="1D7B2238"/>
    <w:rsid w:val="1DDB36C9"/>
    <w:rsid w:val="1F0305D6"/>
    <w:rsid w:val="1F58B8AA"/>
    <w:rsid w:val="1FBE321C"/>
    <w:rsid w:val="201499CD"/>
    <w:rsid w:val="211D37CE"/>
    <w:rsid w:val="211DC15A"/>
    <w:rsid w:val="2169CDE2"/>
    <w:rsid w:val="21ADA2EA"/>
    <w:rsid w:val="21FADFF7"/>
    <w:rsid w:val="222F32FB"/>
    <w:rsid w:val="2283AD40"/>
    <w:rsid w:val="233ABBEC"/>
    <w:rsid w:val="2348740D"/>
    <w:rsid w:val="23D1020C"/>
    <w:rsid w:val="24AFE8DC"/>
    <w:rsid w:val="24F13359"/>
    <w:rsid w:val="2521D944"/>
    <w:rsid w:val="261D7A31"/>
    <w:rsid w:val="267A33A4"/>
    <w:rsid w:val="272F1001"/>
    <w:rsid w:val="27B25A58"/>
    <w:rsid w:val="28022D15"/>
    <w:rsid w:val="28713A6E"/>
    <w:rsid w:val="28877A00"/>
    <w:rsid w:val="28C784D9"/>
    <w:rsid w:val="2901DFFD"/>
    <w:rsid w:val="2A94FCB1"/>
    <w:rsid w:val="2A9A4692"/>
    <w:rsid w:val="2B48869B"/>
    <w:rsid w:val="2B76AA6B"/>
    <w:rsid w:val="2BC56617"/>
    <w:rsid w:val="2C17A4B5"/>
    <w:rsid w:val="2C30CD12"/>
    <w:rsid w:val="2C50AFE3"/>
    <w:rsid w:val="2C6AF849"/>
    <w:rsid w:val="2D160591"/>
    <w:rsid w:val="2D258178"/>
    <w:rsid w:val="2DAB25B7"/>
    <w:rsid w:val="2DB0B031"/>
    <w:rsid w:val="2E24AEEC"/>
    <w:rsid w:val="2E45507A"/>
    <w:rsid w:val="2E86102F"/>
    <w:rsid w:val="2E98F438"/>
    <w:rsid w:val="2F1D9EFB"/>
    <w:rsid w:val="2F963F58"/>
    <w:rsid w:val="2FDAD8B7"/>
    <w:rsid w:val="300CEC00"/>
    <w:rsid w:val="30238F51"/>
    <w:rsid w:val="304A904E"/>
    <w:rsid w:val="30A2E61E"/>
    <w:rsid w:val="3101E3EA"/>
    <w:rsid w:val="31417472"/>
    <w:rsid w:val="33DBB9AE"/>
    <w:rsid w:val="341A6C53"/>
    <w:rsid w:val="34B491FE"/>
    <w:rsid w:val="34DE905D"/>
    <w:rsid w:val="35122CB1"/>
    <w:rsid w:val="37DB4ABF"/>
    <w:rsid w:val="37FE0BB8"/>
    <w:rsid w:val="38A16DE3"/>
    <w:rsid w:val="38C11794"/>
    <w:rsid w:val="38CD7A32"/>
    <w:rsid w:val="38E3D555"/>
    <w:rsid w:val="39100855"/>
    <w:rsid w:val="39C8C0F2"/>
    <w:rsid w:val="39C9091E"/>
    <w:rsid w:val="3A4443EE"/>
    <w:rsid w:val="3A8B6122"/>
    <w:rsid w:val="3ADA90FC"/>
    <w:rsid w:val="3B129F96"/>
    <w:rsid w:val="3B2F52A6"/>
    <w:rsid w:val="3BEAB8BB"/>
    <w:rsid w:val="3BF68092"/>
    <w:rsid w:val="3CC6F85A"/>
    <w:rsid w:val="3D23D7DA"/>
    <w:rsid w:val="3D666BF3"/>
    <w:rsid w:val="3D74A2F7"/>
    <w:rsid w:val="3E311F53"/>
    <w:rsid w:val="3E9F1E6D"/>
    <w:rsid w:val="3EB97B7E"/>
    <w:rsid w:val="3EF11954"/>
    <w:rsid w:val="4011C637"/>
    <w:rsid w:val="422F27CC"/>
    <w:rsid w:val="456736B7"/>
    <w:rsid w:val="45DC984B"/>
    <w:rsid w:val="46423D78"/>
    <w:rsid w:val="47369D77"/>
    <w:rsid w:val="4860CF8A"/>
    <w:rsid w:val="48A6B25F"/>
    <w:rsid w:val="48FBA35E"/>
    <w:rsid w:val="4950A1E0"/>
    <w:rsid w:val="4A031CD9"/>
    <w:rsid w:val="4A23E014"/>
    <w:rsid w:val="4A5A2C09"/>
    <w:rsid w:val="4A7441A8"/>
    <w:rsid w:val="4AA7BF27"/>
    <w:rsid w:val="4ABC4B3C"/>
    <w:rsid w:val="4AF11688"/>
    <w:rsid w:val="4C4C1470"/>
    <w:rsid w:val="4C83DBB6"/>
    <w:rsid w:val="4CA8402F"/>
    <w:rsid w:val="4CC15B8F"/>
    <w:rsid w:val="4F118DC6"/>
    <w:rsid w:val="4F4625A7"/>
    <w:rsid w:val="4F4C32A4"/>
    <w:rsid w:val="4F757597"/>
    <w:rsid w:val="50900222"/>
    <w:rsid w:val="50BE933C"/>
    <w:rsid w:val="5110AAC1"/>
    <w:rsid w:val="51B1134D"/>
    <w:rsid w:val="51D335D3"/>
    <w:rsid w:val="51EC8B64"/>
    <w:rsid w:val="525E33F6"/>
    <w:rsid w:val="52648BD5"/>
    <w:rsid w:val="52B9A4E3"/>
    <w:rsid w:val="52BBD38E"/>
    <w:rsid w:val="53E3D18F"/>
    <w:rsid w:val="5447AE64"/>
    <w:rsid w:val="54737486"/>
    <w:rsid w:val="54D04703"/>
    <w:rsid w:val="54EE6363"/>
    <w:rsid w:val="555BB2D1"/>
    <w:rsid w:val="559D5B83"/>
    <w:rsid w:val="560F44E7"/>
    <w:rsid w:val="566C1764"/>
    <w:rsid w:val="57108C58"/>
    <w:rsid w:val="5843AE47"/>
    <w:rsid w:val="58B72308"/>
    <w:rsid w:val="5954FC79"/>
    <w:rsid w:val="59B7F6EE"/>
    <w:rsid w:val="5ABE9346"/>
    <w:rsid w:val="5AF1D155"/>
    <w:rsid w:val="5B0764C7"/>
    <w:rsid w:val="5BF49424"/>
    <w:rsid w:val="5C2AFC02"/>
    <w:rsid w:val="5CC78FDC"/>
    <w:rsid w:val="5CCEE764"/>
    <w:rsid w:val="5D0AF0B8"/>
    <w:rsid w:val="5DC64DA1"/>
    <w:rsid w:val="5DFD9DDB"/>
    <w:rsid w:val="5E395A4D"/>
    <w:rsid w:val="5F48C861"/>
    <w:rsid w:val="5F74AE27"/>
    <w:rsid w:val="5FA1DD1D"/>
    <w:rsid w:val="6020A45D"/>
    <w:rsid w:val="6042917A"/>
    <w:rsid w:val="60D7307E"/>
    <w:rsid w:val="60DABE55"/>
    <w:rsid w:val="615B2BEE"/>
    <w:rsid w:val="618CB904"/>
    <w:rsid w:val="626CB54A"/>
    <w:rsid w:val="62C80153"/>
    <w:rsid w:val="637491C6"/>
    <w:rsid w:val="638E3EEB"/>
    <w:rsid w:val="6413F309"/>
    <w:rsid w:val="64879BF1"/>
    <w:rsid w:val="64DAB627"/>
    <w:rsid w:val="64FE6ED2"/>
    <w:rsid w:val="6565D18A"/>
    <w:rsid w:val="65E775EB"/>
    <w:rsid w:val="67111034"/>
    <w:rsid w:val="676E4F47"/>
    <w:rsid w:val="67E3911B"/>
    <w:rsid w:val="6832E06D"/>
    <w:rsid w:val="684849A6"/>
    <w:rsid w:val="69E24F41"/>
    <w:rsid w:val="6A2DC2BE"/>
    <w:rsid w:val="6C1DAFAA"/>
    <w:rsid w:val="6C2F9E9F"/>
    <w:rsid w:val="6CBB7CFF"/>
    <w:rsid w:val="6CEF8F0C"/>
    <w:rsid w:val="6DBF705E"/>
    <w:rsid w:val="6E4E367A"/>
    <w:rsid w:val="6E5213AF"/>
    <w:rsid w:val="6E8E6711"/>
    <w:rsid w:val="6F24F2AD"/>
    <w:rsid w:val="6F425630"/>
    <w:rsid w:val="70877035"/>
    <w:rsid w:val="70A9E434"/>
    <w:rsid w:val="7148AF37"/>
    <w:rsid w:val="7160E9B7"/>
    <w:rsid w:val="7185AF8E"/>
    <w:rsid w:val="71A68682"/>
    <w:rsid w:val="71F8A79D"/>
    <w:rsid w:val="7254FE82"/>
    <w:rsid w:val="7295BBB5"/>
    <w:rsid w:val="72BB0775"/>
    <w:rsid w:val="752A8C3F"/>
    <w:rsid w:val="76386874"/>
    <w:rsid w:val="7697FB2B"/>
    <w:rsid w:val="782AFEEC"/>
    <w:rsid w:val="78ADBA52"/>
    <w:rsid w:val="78CF83AC"/>
    <w:rsid w:val="78E1CC6D"/>
    <w:rsid w:val="78ECB8E8"/>
    <w:rsid w:val="79272803"/>
    <w:rsid w:val="79673667"/>
    <w:rsid w:val="7A26D00D"/>
    <w:rsid w:val="7A9C2BB1"/>
    <w:rsid w:val="7AE8605F"/>
    <w:rsid w:val="7B0BD997"/>
    <w:rsid w:val="7B94E7B9"/>
    <w:rsid w:val="7C11A422"/>
    <w:rsid w:val="7C39F861"/>
    <w:rsid w:val="7C66C543"/>
    <w:rsid w:val="7CDB9DFA"/>
    <w:rsid w:val="7D1208C0"/>
    <w:rsid w:val="7D8666C5"/>
    <w:rsid w:val="7F2A92F9"/>
    <w:rsid w:val="7FB41758"/>
    <w:rsid w:val="7FDD6447"/>
    <w:rsid w:val="7FDF4AB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56DA5"/>
  <w15:chartTrackingRefBased/>
  <w15:docId w15:val="{0232BFF5-5EDC-4062-B635-D7EE08C1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E40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CE40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E40D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E40D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E40D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E40D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E40D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E40D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E40D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E40D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CE40D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E40D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E40D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E40D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E40D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E40D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E40D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E40D5"/>
    <w:rPr>
      <w:rFonts w:eastAsiaTheme="majorEastAsia" w:cstheme="majorBidi"/>
      <w:color w:val="272727" w:themeColor="text1" w:themeTint="D8"/>
    </w:rPr>
  </w:style>
  <w:style w:type="paragraph" w:styleId="Titel">
    <w:name w:val="Title"/>
    <w:basedOn w:val="Standard"/>
    <w:next w:val="Standard"/>
    <w:link w:val="TitelZchn"/>
    <w:uiPriority w:val="10"/>
    <w:qFormat/>
    <w:rsid w:val="00CE40D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E40D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E40D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E40D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E40D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CE40D5"/>
    <w:rPr>
      <w:i/>
      <w:iCs/>
      <w:color w:val="404040" w:themeColor="text1" w:themeTint="BF"/>
    </w:rPr>
  </w:style>
  <w:style w:type="paragraph" w:styleId="Listenabsatz">
    <w:name w:val="List Paragraph"/>
    <w:basedOn w:val="Standard"/>
    <w:uiPriority w:val="34"/>
    <w:qFormat/>
    <w:rsid w:val="00CE40D5"/>
    <w:pPr>
      <w:ind w:left="720"/>
      <w:contextualSpacing/>
    </w:pPr>
  </w:style>
  <w:style w:type="character" w:styleId="IntensiveHervorhebung">
    <w:name w:val="Intense Emphasis"/>
    <w:basedOn w:val="Absatz-Standardschriftart"/>
    <w:uiPriority w:val="21"/>
    <w:qFormat/>
    <w:rsid w:val="00CE40D5"/>
    <w:rPr>
      <w:i/>
      <w:iCs/>
      <w:color w:val="0F4761" w:themeColor="accent1" w:themeShade="BF"/>
    </w:rPr>
  </w:style>
  <w:style w:type="paragraph" w:styleId="IntensivesZitat">
    <w:name w:val="Intense Quote"/>
    <w:basedOn w:val="Standard"/>
    <w:next w:val="Standard"/>
    <w:link w:val="IntensivesZitatZchn"/>
    <w:uiPriority w:val="30"/>
    <w:qFormat/>
    <w:rsid w:val="00CE40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E40D5"/>
    <w:rPr>
      <w:i/>
      <w:iCs/>
      <w:color w:val="0F4761" w:themeColor="accent1" w:themeShade="BF"/>
    </w:rPr>
  </w:style>
  <w:style w:type="character" w:styleId="IntensiverVerweis">
    <w:name w:val="Intense Reference"/>
    <w:basedOn w:val="Absatz-Standardschriftart"/>
    <w:uiPriority w:val="32"/>
    <w:qFormat/>
    <w:rsid w:val="00CE40D5"/>
    <w:rPr>
      <w:b/>
      <w:bCs/>
      <w:smallCaps/>
      <w:color w:val="0F4761" w:themeColor="accent1" w:themeShade="BF"/>
      <w:spacing w:val="5"/>
    </w:rPr>
  </w:style>
  <w:style w:type="table" w:styleId="Tabellenraster">
    <w:name w:val="Table Grid"/>
    <w:basedOn w:val="NormaleTabelle"/>
    <w:uiPriority w:val="39"/>
    <w:rsid w:val="00CE4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CE40D5"/>
    <w:pPr>
      <w:jc w:val="center"/>
    </w:pPr>
    <w:rPr>
      <w:rFonts w:ascii="Aptos" w:hAnsi="Aptos"/>
      <w:lang w:val="en-US"/>
    </w:rPr>
  </w:style>
  <w:style w:type="character" w:customStyle="1" w:styleId="EndNoteBibliographyTitleZchn">
    <w:name w:val="EndNote Bibliography Title Zchn"/>
    <w:basedOn w:val="Absatz-Standardschriftart"/>
    <w:link w:val="EndNoteBibliographyTitle"/>
    <w:rsid w:val="00CE40D5"/>
    <w:rPr>
      <w:rFonts w:ascii="Aptos" w:hAnsi="Aptos"/>
      <w:lang w:val="en-US"/>
    </w:rPr>
  </w:style>
  <w:style w:type="paragraph" w:customStyle="1" w:styleId="EndNoteBibliography">
    <w:name w:val="EndNote Bibliography"/>
    <w:basedOn w:val="Standard"/>
    <w:link w:val="EndNoteBibliographyZchn"/>
    <w:rsid w:val="00CE40D5"/>
    <w:rPr>
      <w:rFonts w:ascii="Aptos" w:hAnsi="Aptos"/>
      <w:lang w:val="en-US"/>
    </w:rPr>
  </w:style>
  <w:style w:type="character" w:customStyle="1" w:styleId="EndNoteBibliographyZchn">
    <w:name w:val="EndNote Bibliography Zchn"/>
    <w:basedOn w:val="Absatz-Standardschriftart"/>
    <w:link w:val="EndNoteBibliography"/>
    <w:rsid w:val="00CE40D5"/>
    <w:rPr>
      <w:rFonts w:ascii="Aptos" w:hAnsi="Aptos"/>
      <w:lang w:val="en-US"/>
    </w:rPr>
  </w:style>
  <w:style w:type="character" w:styleId="Hyperlink">
    <w:name w:val="Hyperlink"/>
    <w:basedOn w:val="Absatz-Standardschriftart"/>
    <w:uiPriority w:val="99"/>
    <w:unhideWhenUsed/>
    <w:rsid w:val="00CC2DA4"/>
    <w:rPr>
      <w:color w:val="467886" w:themeColor="hyperlink"/>
      <w:u w:val="single"/>
    </w:rPr>
  </w:style>
  <w:style w:type="character" w:styleId="NichtaufgelsteErwhnung">
    <w:name w:val="Unresolved Mention"/>
    <w:basedOn w:val="Absatz-Standardschriftart"/>
    <w:uiPriority w:val="99"/>
    <w:semiHidden/>
    <w:unhideWhenUsed/>
    <w:rsid w:val="00CC2DA4"/>
    <w:rPr>
      <w:color w:val="605E5C"/>
      <w:shd w:val="clear" w:color="auto" w:fill="E1DFDD"/>
    </w:rPr>
  </w:style>
  <w:style w:type="paragraph" w:styleId="Kopfzeile">
    <w:name w:val="header"/>
    <w:basedOn w:val="Standard"/>
    <w:link w:val="KopfzeileZchn"/>
    <w:uiPriority w:val="99"/>
    <w:unhideWhenUsed/>
    <w:rsid w:val="00DA2CC8"/>
    <w:pPr>
      <w:tabs>
        <w:tab w:val="center" w:pos="4536"/>
        <w:tab w:val="right" w:pos="9072"/>
      </w:tabs>
    </w:pPr>
  </w:style>
  <w:style w:type="character" w:customStyle="1" w:styleId="KopfzeileZchn">
    <w:name w:val="Kopfzeile Zchn"/>
    <w:basedOn w:val="Absatz-Standardschriftart"/>
    <w:link w:val="Kopfzeile"/>
    <w:uiPriority w:val="99"/>
    <w:rsid w:val="00DA2CC8"/>
  </w:style>
  <w:style w:type="paragraph" w:styleId="Fuzeile">
    <w:name w:val="footer"/>
    <w:basedOn w:val="Standard"/>
    <w:link w:val="FuzeileZchn"/>
    <w:uiPriority w:val="99"/>
    <w:unhideWhenUsed/>
    <w:rsid w:val="00DA2CC8"/>
    <w:pPr>
      <w:tabs>
        <w:tab w:val="center" w:pos="4536"/>
        <w:tab w:val="right" w:pos="9072"/>
      </w:tabs>
    </w:pPr>
  </w:style>
  <w:style w:type="character" w:customStyle="1" w:styleId="FuzeileZchn">
    <w:name w:val="Fußzeile Zchn"/>
    <w:basedOn w:val="Absatz-Standardschriftart"/>
    <w:link w:val="Fuzeile"/>
    <w:uiPriority w:val="99"/>
    <w:rsid w:val="00DA2CC8"/>
  </w:style>
  <w:style w:type="character" w:styleId="Seitenzahl">
    <w:name w:val="page number"/>
    <w:basedOn w:val="Absatz-Standardschriftart"/>
    <w:uiPriority w:val="99"/>
    <w:semiHidden/>
    <w:unhideWhenUsed/>
    <w:rsid w:val="00DA2CC8"/>
  </w:style>
  <w:style w:type="paragraph" w:styleId="Inhaltsverzeichnisberschrift">
    <w:name w:val="TOC Heading"/>
    <w:basedOn w:val="berschrift1"/>
    <w:next w:val="Standard"/>
    <w:uiPriority w:val="39"/>
    <w:unhideWhenUsed/>
    <w:qFormat/>
    <w:rsid w:val="000F76A5"/>
    <w:pPr>
      <w:spacing w:before="480" w:after="0" w:line="276" w:lineRule="auto"/>
      <w:outlineLvl w:val="9"/>
    </w:pPr>
    <w:rPr>
      <w:b/>
      <w:bCs/>
      <w:kern w:val="0"/>
      <w:sz w:val="28"/>
      <w:szCs w:val="28"/>
      <w:lang w:eastAsia="de-DE"/>
      <w14:ligatures w14:val="none"/>
    </w:rPr>
  </w:style>
  <w:style w:type="paragraph" w:styleId="Verzeichnis2">
    <w:name w:val="toc 2"/>
    <w:basedOn w:val="Standard"/>
    <w:next w:val="Standard"/>
    <w:autoRedefine/>
    <w:uiPriority w:val="39"/>
    <w:unhideWhenUsed/>
    <w:rsid w:val="000F76A5"/>
    <w:rPr>
      <w:b/>
      <w:bCs/>
      <w:smallCaps/>
      <w:sz w:val="22"/>
      <w:szCs w:val="22"/>
    </w:rPr>
  </w:style>
  <w:style w:type="paragraph" w:styleId="Verzeichnis1">
    <w:name w:val="toc 1"/>
    <w:basedOn w:val="Standard"/>
    <w:next w:val="Standard"/>
    <w:autoRedefine/>
    <w:uiPriority w:val="39"/>
    <w:unhideWhenUsed/>
    <w:rsid w:val="000F76A5"/>
    <w:pPr>
      <w:spacing w:before="360" w:after="360"/>
    </w:pPr>
    <w:rPr>
      <w:b/>
      <w:bCs/>
      <w:caps/>
      <w:sz w:val="22"/>
      <w:szCs w:val="22"/>
      <w:u w:val="single"/>
    </w:rPr>
  </w:style>
  <w:style w:type="paragraph" w:styleId="Verzeichnis3">
    <w:name w:val="toc 3"/>
    <w:basedOn w:val="Standard"/>
    <w:next w:val="Standard"/>
    <w:autoRedefine/>
    <w:uiPriority w:val="39"/>
    <w:semiHidden/>
    <w:unhideWhenUsed/>
    <w:rsid w:val="000F76A5"/>
    <w:rPr>
      <w:smallCaps/>
      <w:sz w:val="22"/>
      <w:szCs w:val="22"/>
    </w:rPr>
  </w:style>
  <w:style w:type="paragraph" w:styleId="Verzeichnis4">
    <w:name w:val="toc 4"/>
    <w:basedOn w:val="Standard"/>
    <w:next w:val="Standard"/>
    <w:autoRedefine/>
    <w:uiPriority w:val="39"/>
    <w:semiHidden/>
    <w:unhideWhenUsed/>
    <w:rsid w:val="000F76A5"/>
    <w:rPr>
      <w:sz w:val="22"/>
      <w:szCs w:val="22"/>
    </w:rPr>
  </w:style>
  <w:style w:type="paragraph" w:styleId="Verzeichnis5">
    <w:name w:val="toc 5"/>
    <w:basedOn w:val="Standard"/>
    <w:next w:val="Standard"/>
    <w:autoRedefine/>
    <w:uiPriority w:val="39"/>
    <w:semiHidden/>
    <w:unhideWhenUsed/>
    <w:rsid w:val="000F76A5"/>
    <w:rPr>
      <w:sz w:val="22"/>
      <w:szCs w:val="22"/>
    </w:rPr>
  </w:style>
  <w:style w:type="paragraph" w:styleId="Verzeichnis6">
    <w:name w:val="toc 6"/>
    <w:basedOn w:val="Standard"/>
    <w:next w:val="Standard"/>
    <w:autoRedefine/>
    <w:uiPriority w:val="39"/>
    <w:semiHidden/>
    <w:unhideWhenUsed/>
    <w:rsid w:val="000F76A5"/>
    <w:rPr>
      <w:sz w:val="22"/>
      <w:szCs w:val="22"/>
    </w:rPr>
  </w:style>
  <w:style w:type="paragraph" w:styleId="Verzeichnis7">
    <w:name w:val="toc 7"/>
    <w:basedOn w:val="Standard"/>
    <w:next w:val="Standard"/>
    <w:autoRedefine/>
    <w:uiPriority w:val="39"/>
    <w:semiHidden/>
    <w:unhideWhenUsed/>
    <w:rsid w:val="000F76A5"/>
    <w:rPr>
      <w:sz w:val="22"/>
      <w:szCs w:val="22"/>
    </w:rPr>
  </w:style>
  <w:style w:type="paragraph" w:styleId="Verzeichnis8">
    <w:name w:val="toc 8"/>
    <w:basedOn w:val="Standard"/>
    <w:next w:val="Standard"/>
    <w:autoRedefine/>
    <w:uiPriority w:val="39"/>
    <w:semiHidden/>
    <w:unhideWhenUsed/>
    <w:rsid w:val="000F76A5"/>
    <w:rPr>
      <w:sz w:val="22"/>
      <w:szCs w:val="22"/>
    </w:rPr>
  </w:style>
  <w:style w:type="paragraph" w:styleId="Verzeichnis9">
    <w:name w:val="toc 9"/>
    <w:basedOn w:val="Standard"/>
    <w:next w:val="Standard"/>
    <w:autoRedefine/>
    <w:uiPriority w:val="39"/>
    <w:semiHidden/>
    <w:unhideWhenUsed/>
    <w:rsid w:val="000F76A5"/>
    <w:rPr>
      <w:sz w:val="22"/>
      <w:szCs w:val="22"/>
    </w:rPr>
  </w:style>
  <w:style w:type="paragraph" w:styleId="berarbeitung">
    <w:name w:val="Revision"/>
    <w:hidden/>
    <w:uiPriority w:val="99"/>
    <w:semiHidden/>
    <w:rsid w:val="00852D17"/>
  </w:style>
  <w:style w:type="character" w:styleId="Kommentarzeichen">
    <w:name w:val="annotation reference"/>
    <w:basedOn w:val="Absatz-Standardschriftart"/>
    <w:uiPriority w:val="99"/>
    <w:semiHidden/>
    <w:unhideWhenUsed/>
    <w:rsid w:val="00852D17"/>
    <w:rPr>
      <w:sz w:val="16"/>
      <w:szCs w:val="16"/>
    </w:rPr>
  </w:style>
  <w:style w:type="paragraph" w:styleId="Kommentartext">
    <w:name w:val="annotation text"/>
    <w:basedOn w:val="Standard"/>
    <w:link w:val="KommentartextZchn"/>
    <w:uiPriority w:val="99"/>
    <w:semiHidden/>
    <w:unhideWhenUsed/>
    <w:rsid w:val="00852D17"/>
    <w:rPr>
      <w:sz w:val="20"/>
      <w:szCs w:val="20"/>
    </w:rPr>
  </w:style>
  <w:style w:type="character" w:customStyle="1" w:styleId="KommentartextZchn">
    <w:name w:val="Kommentartext Zchn"/>
    <w:basedOn w:val="Absatz-Standardschriftart"/>
    <w:link w:val="Kommentartext"/>
    <w:uiPriority w:val="99"/>
    <w:semiHidden/>
    <w:rsid w:val="00852D17"/>
    <w:rPr>
      <w:sz w:val="20"/>
      <w:szCs w:val="20"/>
    </w:rPr>
  </w:style>
  <w:style w:type="paragraph" w:styleId="Kommentarthema">
    <w:name w:val="annotation subject"/>
    <w:basedOn w:val="Kommentartext"/>
    <w:next w:val="Kommentartext"/>
    <w:link w:val="KommentarthemaZchn"/>
    <w:uiPriority w:val="99"/>
    <w:semiHidden/>
    <w:unhideWhenUsed/>
    <w:rsid w:val="00852D17"/>
    <w:rPr>
      <w:b/>
      <w:bCs/>
    </w:rPr>
  </w:style>
  <w:style w:type="character" w:customStyle="1" w:styleId="KommentarthemaZchn">
    <w:name w:val="Kommentarthema Zchn"/>
    <w:basedOn w:val="KommentartextZchn"/>
    <w:link w:val="Kommentarthema"/>
    <w:uiPriority w:val="99"/>
    <w:semiHidden/>
    <w:rsid w:val="00852D17"/>
    <w:rPr>
      <w:b/>
      <w:bCs/>
      <w:sz w:val="20"/>
      <w:szCs w:val="20"/>
    </w:rPr>
  </w:style>
  <w:style w:type="character" w:styleId="BesuchterLink">
    <w:name w:val="FollowedHyperlink"/>
    <w:basedOn w:val="Absatz-Standardschriftart"/>
    <w:uiPriority w:val="99"/>
    <w:semiHidden/>
    <w:unhideWhenUsed/>
    <w:rsid w:val="00061A1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443398">
      <w:bodyDiv w:val="1"/>
      <w:marLeft w:val="0"/>
      <w:marRight w:val="0"/>
      <w:marTop w:val="0"/>
      <w:marBottom w:val="0"/>
      <w:divBdr>
        <w:top w:val="none" w:sz="0" w:space="0" w:color="auto"/>
        <w:left w:val="none" w:sz="0" w:space="0" w:color="auto"/>
        <w:bottom w:val="none" w:sz="0" w:space="0" w:color="auto"/>
        <w:right w:val="none" w:sz="0" w:space="0" w:color="auto"/>
      </w:divBdr>
    </w:div>
    <w:div w:id="465665820">
      <w:bodyDiv w:val="1"/>
      <w:marLeft w:val="0"/>
      <w:marRight w:val="0"/>
      <w:marTop w:val="0"/>
      <w:marBottom w:val="0"/>
      <w:divBdr>
        <w:top w:val="none" w:sz="0" w:space="0" w:color="auto"/>
        <w:left w:val="none" w:sz="0" w:space="0" w:color="auto"/>
        <w:bottom w:val="none" w:sz="0" w:space="0" w:color="auto"/>
        <w:right w:val="none" w:sz="0" w:space="0" w:color="auto"/>
      </w:divBdr>
    </w:div>
    <w:div w:id="540938055">
      <w:bodyDiv w:val="1"/>
      <w:marLeft w:val="0"/>
      <w:marRight w:val="0"/>
      <w:marTop w:val="0"/>
      <w:marBottom w:val="0"/>
      <w:divBdr>
        <w:top w:val="none" w:sz="0" w:space="0" w:color="auto"/>
        <w:left w:val="none" w:sz="0" w:space="0" w:color="auto"/>
        <w:bottom w:val="none" w:sz="0" w:space="0" w:color="auto"/>
        <w:right w:val="none" w:sz="0" w:space="0" w:color="auto"/>
      </w:divBdr>
    </w:div>
    <w:div w:id="602029724">
      <w:bodyDiv w:val="1"/>
      <w:marLeft w:val="0"/>
      <w:marRight w:val="0"/>
      <w:marTop w:val="0"/>
      <w:marBottom w:val="0"/>
      <w:divBdr>
        <w:top w:val="none" w:sz="0" w:space="0" w:color="auto"/>
        <w:left w:val="none" w:sz="0" w:space="0" w:color="auto"/>
        <w:bottom w:val="none" w:sz="0" w:space="0" w:color="auto"/>
        <w:right w:val="none" w:sz="0" w:space="0" w:color="auto"/>
      </w:divBdr>
    </w:div>
    <w:div w:id="618412789">
      <w:bodyDiv w:val="1"/>
      <w:marLeft w:val="0"/>
      <w:marRight w:val="0"/>
      <w:marTop w:val="0"/>
      <w:marBottom w:val="0"/>
      <w:divBdr>
        <w:top w:val="none" w:sz="0" w:space="0" w:color="auto"/>
        <w:left w:val="none" w:sz="0" w:space="0" w:color="auto"/>
        <w:bottom w:val="none" w:sz="0" w:space="0" w:color="auto"/>
        <w:right w:val="none" w:sz="0" w:space="0" w:color="auto"/>
      </w:divBdr>
    </w:div>
    <w:div w:id="629896634">
      <w:bodyDiv w:val="1"/>
      <w:marLeft w:val="0"/>
      <w:marRight w:val="0"/>
      <w:marTop w:val="0"/>
      <w:marBottom w:val="0"/>
      <w:divBdr>
        <w:top w:val="none" w:sz="0" w:space="0" w:color="auto"/>
        <w:left w:val="none" w:sz="0" w:space="0" w:color="auto"/>
        <w:bottom w:val="none" w:sz="0" w:space="0" w:color="auto"/>
        <w:right w:val="none" w:sz="0" w:space="0" w:color="auto"/>
      </w:divBdr>
    </w:div>
    <w:div w:id="854270446">
      <w:bodyDiv w:val="1"/>
      <w:marLeft w:val="0"/>
      <w:marRight w:val="0"/>
      <w:marTop w:val="0"/>
      <w:marBottom w:val="0"/>
      <w:divBdr>
        <w:top w:val="none" w:sz="0" w:space="0" w:color="auto"/>
        <w:left w:val="none" w:sz="0" w:space="0" w:color="auto"/>
        <w:bottom w:val="none" w:sz="0" w:space="0" w:color="auto"/>
        <w:right w:val="none" w:sz="0" w:space="0" w:color="auto"/>
      </w:divBdr>
    </w:div>
    <w:div w:id="1035233528">
      <w:bodyDiv w:val="1"/>
      <w:marLeft w:val="0"/>
      <w:marRight w:val="0"/>
      <w:marTop w:val="0"/>
      <w:marBottom w:val="0"/>
      <w:divBdr>
        <w:top w:val="none" w:sz="0" w:space="0" w:color="auto"/>
        <w:left w:val="none" w:sz="0" w:space="0" w:color="auto"/>
        <w:bottom w:val="none" w:sz="0" w:space="0" w:color="auto"/>
        <w:right w:val="none" w:sz="0" w:space="0" w:color="auto"/>
      </w:divBdr>
    </w:div>
    <w:div w:id="1214191450">
      <w:bodyDiv w:val="1"/>
      <w:marLeft w:val="0"/>
      <w:marRight w:val="0"/>
      <w:marTop w:val="0"/>
      <w:marBottom w:val="0"/>
      <w:divBdr>
        <w:top w:val="none" w:sz="0" w:space="0" w:color="auto"/>
        <w:left w:val="none" w:sz="0" w:space="0" w:color="auto"/>
        <w:bottom w:val="none" w:sz="0" w:space="0" w:color="auto"/>
        <w:right w:val="none" w:sz="0" w:space="0" w:color="auto"/>
      </w:divBdr>
    </w:div>
    <w:div w:id="1222591883">
      <w:bodyDiv w:val="1"/>
      <w:marLeft w:val="0"/>
      <w:marRight w:val="0"/>
      <w:marTop w:val="0"/>
      <w:marBottom w:val="0"/>
      <w:divBdr>
        <w:top w:val="none" w:sz="0" w:space="0" w:color="auto"/>
        <w:left w:val="none" w:sz="0" w:space="0" w:color="auto"/>
        <w:bottom w:val="none" w:sz="0" w:space="0" w:color="auto"/>
        <w:right w:val="none" w:sz="0" w:space="0" w:color="auto"/>
      </w:divBdr>
    </w:div>
    <w:div w:id="1291205031">
      <w:bodyDiv w:val="1"/>
      <w:marLeft w:val="0"/>
      <w:marRight w:val="0"/>
      <w:marTop w:val="0"/>
      <w:marBottom w:val="0"/>
      <w:divBdr>
        <w:top w:val="none" w:sz="0" w:space="0" w:color="auto"/>
        <w:left w:val="none" w:sz="0" w:space="0" w:color="auto"/>
        <w:bottom w:val="none" w:sz="0" w:space="0" w:color="auto"/>
        <w:right w:val="none" w:sz="0" w:space="0" w:color="auto"/>
      </w:divBdr>
    </w:div>
    <w:div w:id="1406150848">
      <w:bodyDiv w:val="1"/>
      <w:marLeft w:val="0"/>
      <w:marRight w:val="0"/>
      <w:marTop w:val="0"/>
      <w:marBottom w:val="0"/>
      <w:divBdr>
        <w:top w:val="none" w:sz="0" w:space="0" w:color="auto"/>
        <w:left w:val="none" w:sz="0" w:space="0" w:color="auto"/>
        <w:bottom w:val="none" w:sz="0" w:space="0" w:color="auto"/>
        <w:right w:val="none" w:sz="0" w:space="0" w:color="auto"/>
      </w:divBdr>
    </w:div>
    <w:div w:id="1654599271">
      <w:bodyDiv w:val="1"/>
      <w:marLeft w:val="0"/>
      <w:marRight w:val="0"/>
      <w:marTop w:val="0"/>
      <w:marBottom w:val="0"/>
      <w:divBdr>
        <w:top w:val="none" w:sz="0" w:space="0" w:color="auto"/>
        <w:left w:val="none" w:sz="0" w:space="0" w:color="auto"/>
        <w:bottom w:val="none" w:sz="0" w:space="0" w:color="auto"/>
        <w:right w:val="none" w:sz="0" w:space="0" w:color="auto"/>
      </w:divBdr>
    </w:div>
    <w:div w:id="191361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smogi.site/2023/10/19/use-of-peptide-based-formula-for-enteral-nutri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smogi.site/2023/10/19/body-surface-gastric-mapp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smogi.site/additional-outcome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4233A7E-5472-BC41-8B83-8421778BA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0</TotalTime>
  <Pages>51</Pages>
  <Words>37058</Words>
  <Characters>233467</Characters>
  <Application>Microsoft Office Word</Application>
  <DocSecurity>0</DocSecurity>
  <Lines>1945</Lines>
  <Paragraphs>539</Paragraphs>
  <ScaleCrop>false</ScaleCrop>
  <Company/>
  <LinksUpToDate>false</LinksUpToDate>
  <CharactersWithSpaces>269986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 Felix Bachmann</dc:creator>
  <cp:keywords/>
  <dc:description/>
  <cp:lastModifiedBy>Kaspar Felix Bachmann</cp:lastModifiedBy>
  <cp:revision>145</cp:revision>
  <dcterms:created xsi:type="dcterms:W3CDTF">2024-05-08T04:17:00Z</dcterms:created>
  <dcterms:modified xsi:type="dcterms:W3CDTF">2024-06-20T14:37:00Z</dcterms:modified>
</cp:coreProperties>
</file>