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B97E6" w14:textId="5ACBDA20" w:rsidR="0046354C" w:rsidRPr="00B51908" w:rsidRDefault="0046354C" w:rsidP="00B51908">
      <w:pPr>
        <w:pStyle w:val="Header"/>
        <w:tabs>
          <w:tab w:val="right" w:pos="360"/>
          <w:tab w:val="left" w:pos="540"/>
        </w:tabs>
        <w:spacing w:line="360" w:lineRule="auto"/>
        <w:jc w:val="center"/>
        <w:rPr>
          <w:b/>
          <w:bCs/>
        </w:rPr>
      </w:pPr>
      <w:bookmarkStart w:id="0" w:name="_GoBack"/>
      <w:r w:rsidRPr="00B51908">
        <w:rPr>
          <w:b/>
          <w:bCs/>
        </w:rPr>
        <w:t xml:space="preserve">Electronic </w:t>
      </w:r>
      <w:r w:rsidR="00601F09">
        <w:rPr>
          <w:b/>
          <w:bCs/>
        </w:rPr>
        <w:t>S</w:t>
      </w:r>
      <w:r w:rsidRPr="00B51908">
        <w:rPr>
          <w:b/>
          <w:bCs/>
        </w:rPr>
        <w:t xml:space="preserve">upplemental </w:t>
      </w:r>
      <w:r w:rsidR="00601F09">
        <w:rPr>
          <w:b/>
          <w:bCs/>
        </w:rPr>
        <w:t>M</w:t>
      </w:r>
      <w:r w:rsidRPr="00B51908">
        <w:rPr>
          <w:b/>
          <w:bCs/>
        </w:rPr>
        <w:t>aterial</w:t>
      </w:r>
    </w:p>
    <w:p w14:paraId="2D48B518" w14:textId="77777777" w:rsidR="00B51908" w:rsidRDefault="00B51908" w:rsidP="0046354C">
      <w:pPr>
        <w:pStyle w:val="Header"/>
        <w:tabs>
          <w:tab w:val="right" w:pos="360"/>
          <w:tab w:val="left" w:pos="540"/>
        </w:tabs>
        <w:spacing w:line="360" w:lineRule="auto"/>
        <w:rPr>
          <w:b/>
          <w:bCs/>
        </w:rPr>
      </w:pPr>
    </w:p>
    <w:p w14:paraId="7FEBB78D" w14:textId="77777777" w:rsidR="00601F09" w:rsidRDefault="00601F09" w:rsidP="0046354C">
      <w:pPr>
        <w:pStyle w:val="Header"/>
        <w:tabs>
          <w:tab w:val="right" w:pos="360"/>
          <w:tab w:val="left" w:pos="540"/>
        </w:tabs>
        <w:spacing w:line="360" w:lineRule="auto"/>
        <w:rPr>
          <w:b/>
          <w:bCs/>
        </w:rPr>
      </w:pPr>
    </w:p>
    <w:p w14:paraId="08DB7939" w14:textId="77777777" w:rsidR="00601F09" w:rsidRDefault="00601F09" w:rsidP="0046354C">
      <w:pPr>
        <w:pStyle w:val="Header"/>
        <w:tabs>
          <w:tab w:val="right" w:pos="360"/>
          <w:tab w:val="left" w:pos="540"/>
        </w:tabs>
        <w:spacing w:line="360" w:lineRule="auto"/>
        <w:rPr>
          <w:b/>
          <w:bCs/>
        </w:rPr>
      </w:pPr>
    </w:p>
    <w:p w14:paraId="1A8F0450" w14:textId="0C9ED8C1" w:rsidR="0046354C" w:rsidRPr="00047347" w:rsidRDefault="0046354C" w:rsidP="0046354C">
      <w:pPr>
        <w:pStyle w:val="Header"/>
        <w:tabs>
          <w:tab w:val="right" w:pos="360"/>
          <w:tab w:val="left" w:pos="540"/>
        </w:tabs>
        <w:spacing w:line="360" w:lineRule="auto"/>
      </w:pPr>
      <w:r>
        <w:rPr>
          <w:b/>
          <w:bCs/>
        </w:rPr>
        <w:t xml:space="preserve">Supplemental </w:t>
      </w:r>
      <w:r w:rsidR="00B51908">
        <w:rPr>
          <w:b/>
          <w:bCs/>
        </w:rPr>
        <w:t>T</w:t>
      </w:r>
      <w:r>
        <w:rPr>
          <w:b/>
          <w:bCs/>
        </w:rPr>
        <w:t xml:space="preserve">able S1: </w:t>
      </w:r>
      <w:r w:rsidRPr="00047347">
        <w:t xml:space="preserve">Univariate and </w:t>
      </w:r>
      <w:r w:rsidR="00B51908">
        <w:t>m</w:t>
      </w:r>
      <w:r w:rsidRPr="00047347">
        <w:t xml:space="preserve">ultivariable </w:t>
      </w:r>
      <w:r w:rsidR="00BE177F">
        <w:t>log-binomial</w:t>
      </w:r>
      <w:r w:rsidRPr="00047347">
        <w:t xml:space="preserve"> regression </w:t>
      </w:r>
      <w:r w:rsidR="00B51908">
        <w:t xml:space="preserve">analyses </w:t>
      </w:r>
      <w:r w:rsidRPr="00047347">
        <w:t>to assess the association between transfusion strategy and poor neurological outcome at 180 days. The restrictive group had a hemoglobin threshold of 7 g per deciliter or less for transfusion, the liberal group had a hemoglobin threshold of 9 g per deciliter or less for transfusion. Neurological outcome was assessed by GOSE. U</w:t>
      </w:r>
      <w:r w:rsidR="00B51908">
        <w:t>nfavorable neurological outcome was defined as a</w:t>
      </w:r>
      <w:r w:rsidRPr="00047347">
        <w:t xml:space="preserve"> GOSE 1-5</w:t>
      </w:r>
      <w:r>
        <w:t>.</w:t>
      </w:r>
    </w:p>
    <w:p w14:paraId="7BA52C8D" w14:textId="77777777" w:rsidR="0046354C" w:rsidRDefault="0046354C" w:rsidP="0046354C">
      <w:pPr>
        <w:rPr>
          <w:b/>
          <w:bCs/>
          <w:lang w:val="en-US"/>
        </w:rPr>
      </w:pPr>
    </w:p>
    <w:p w14:paraId="0AAB25F8" w14:textId="77777777" w:rsidR="0046354C" w:rsidRDefault="0046354C" w:rsidP="0046354C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74"/>
        <w:gridCol w:w="3073"/>
        <w:gridCol w:w="3215"/>
      </w:tblGrid>
      <w:tr w:rsidR="0046354C" w:rsidRPr="0046354C" w14:paraId="782ACF84" w14:textId="77777777" w:rsidTr="00195130">
        <w:trPr>
          <w:trHeight w:val="849"/>
        </w:trPr>
        <w:tc>
          <w:tcPr>
            <w:tcW w:w="2840" w:type="pct"/>
            <w:vAlign w:val="center"/>
          </w:tcPr>
          <w:p w14:paraId="62DC6199" w14:textId="77777777" w:rsidR="0046354C" w:rsidRPr="0046354C" w:rsidRDefault="0046354C" w:rsidP="0019513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3B9927DD" w14:textId="77777777" w:rsidR="0046354C" w:rsidRPr="0046354C" w:rsidRDefault="0046354C" w:rsidP="0019513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6354C">
              <w:rPr>
                <w:b/>
                <w:bCs/>
                <w:sz w:val="24"/>
                <w:szCs w:val="24"/>
                <w:lang w:val="en-US"/>
              </w:rPr>
              <w:t>Univariate</w:t>
            </w:r>
          </w:p>
          <w:p w14:paraId="7D9B17BB" w14:textId="1AF7F67B" w:rsidR="0046354C" w:rsidRPr="0046354C" w:rsidRDefault="00BE177F" w:rsidP="0019513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R</w:t>
            </w:r>
            <w:r w:rsidR="0046354C" w:rsidRPr="0046354C">
              <w:rPr>
                <w:b/>
                <w:bCs/>
                <w:sz w:val="24"/>
                <w:szCs w:val="24"/>
                <w:lang w:val="en-US"/>
              </w:rPr>
              <w:t>R (95% CI)</w:t>
            </w:r>
          </w:p>
          <w:p w14:paraId="41EA67F4" w14:textId="77777777" w:rsidR="0046354C" w:rsidRPr="0046354C" w:rsidRDefault="0046354C" w:rsidP="0019513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4" w:type="pct"/>
            <w:vAlign w:val="center"/>
          </w:tcPr>
          <w:p w14:paraId="58A2E1C4" w14:textId="77777777" w:rsidR="0046354C" w:rsidRPr="0046354C" w:rsidRDefault="0046354C" w:rsidP="0019513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6354C">
              <w:rPr>
                <w:b/>
                <w:bCs/>
                <w:sz w:val="24"/>
                <w:szCs w:val="24"/>
                <w:lang w:val="en-US"/>
              </w:rPr>
              <w:t>Multivariate</w:t>
            </w:r>
          </w:p>
          <w:p w14:paraId="7BBC0C25" w14:textId="5B0FFE53" w:rsidR="0046354C" w:rsidRPr="0046354C" w:rsidRDefault="00BE177F" w:rsidP="0019513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R</w:t>
            </w:r>
            <w:r w:rsidR="0046354C" w:rsidRPr="0046354C">
              <w:rPr>
                <w:b/>
                <w:bCs/>
                <w:sz w:val="24"/>
                <w:szCs w:val="24"/>
                <w:lang w:val="en-US"/>
              </w:rPr>
              <w:t>R (95% CI)</w:t>
            </w:r>
          </w:p>
        </w:tc>
      </w:tr>
      <w:tr w:rsidR="0046354C" w:rsidRPr="0046354C" w14:paraId="58F2A4AE" w14:textId="77777777" w:rsidTr="00195130">
        <w:trPr>
          <w:trHeight w:val="278"/>
        </w:trPr>
        <w:tc>
          <w:tcPr>
            <w:tcW w:w="2840" w:type="pct"/>
            <w:vAlign w:val="center"/>
          </w:tcPr>
          <w:p w14:paraId="1D67E055" w14:textId="77777777" w:rsidR="0046354C" w:rsidRPr="0046354C" w:rsidRDefault="0046354C" w:rsidP="00195130">
            <w:pPr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Liberal group compared to restrictive group</w:t>
            </w:r>
          </w:p>
        </w:tc>
        <w:tc>
          <w:tcPr>
            <w:tcW w:w="1055" w:type="pct"/>
            <w:vAlign w:val="center"/>
          </w:tcPr>
          <w:p w14:paraId="3515ED94" w14:textId="20542989" w:rsidR="0046354C" w:rsidRPr="0046354C" w:rsidRDefault="0046354C" w:rsidP="00195130">
            <w:pPr>
              <w:jc w:val="center"/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0.</w:t>
            </w:r>
            <w:r w:rsidR="00BE177F">
              <w:rPr>
                <w:sz w:val="24"/>
                <w:szCs w:val="24"/>
                <w:lang w:val="en-US"/>
              </w:rPr>
              <w:t>83</w:t>
            </w:r>
            <w:r w:rsidRPr="0046354C">
              <w:rPr>
                <w:sz w:val="24"/>
                <w:szCs w:val="24"/>
                <w:lang w:val="en-US"/>
              </w:rPr>
              <w:t xml:space="preserve"> (0.</w:t>
            </w:r>
            <w:r w:rsidR="00BE177F">
              <w:rPr>
                <w:sz w:val="24"/>
                <w:szCs w:val="24"/>
                <w:lang w:val="en-US"/>
              </w:rPr>
              <w:t>72</w:t>
            </w:r>
            <w:r w:rsidRPr="0046354C">
              <w:rPr>
                <w:sz w:val="24"/>
                <w:szCs w:val="24"/>
                <w:lang w:val="en-US"/>
              </w:rPr>
              <w:t>-1.</w:t>
            </w:r>
            <w:r w:rsidR="00BE177F">
              <w:rPr>
                <w:sz w:val="24"/>
                <w:szCs w:val="24"/>
                <w:lang w:val="en-US"/>
              </w:rPr>
              <w:t>0</w:t>
            </w:r>
            <w:r w:rsidR="00060DF8">
              <w:rPr>
                <w:sz w:val="24"/>
                <w:szCs w:val="24"/>
                <w:lang w:val="en-US"/>
              </w:rPr>
              <w:t>4</w:t>
            </w:r>
            <w:r w:rsidRPr="0046354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04" w:type="pct"/>
            <w:vAlign w:val="center"/>
          </w:tcPr>
          <w:p w14:paraId="2548124C" w14:textId="7804BC2C" w:rsidR="0046354C" w:rsidRPr="0046354C" w:rsidRDefault="0046354C" w:rsidP="00195130">
            <w:pPr>
              <w:jc w:val="center"/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0.</w:t>
            </w:r>
            <w:r w:rsidR="002609E0">
              <w:rPr>
                <w:sz w:val="24"/>
                <w:szCs w:val="24"/>
                <w:lang w:val="en-US"/>
              </w:rPr>
              <w:t>83</w:t>
            </w:r>
            <w:r w:rsidRPr="0046354C">
              <w:rPr>
                <w:sz w:val="24"/>
                <w:szCs w:val="24"/>
                <w:lang w:val="en-US"/>
              </w:rPr>
              <w:t xml:space="preserve"> (0.</w:t>
            </w:r>
            <w:r w:rsidR="002609E0">
              <w:rPr>
                <w:sz w:val="24"/>
                <w:szCs w:val="24"/>
                <w:lang w:val="en-US"/>
              </w:rPr>
              <w:t>70</w:t>
            </w:r>
            <w:r w:rsidRPr="0046354C">
              <w:rPr>
                <w:sz w:val="24"/>
                <w:szCs w:val="24"/>
                <w:lang w:val="en-US"/>
              </w:rPr>
              <w:t>-0.9</w:t>
            </w:r>
            <w:r w:rsidR="002609E0">
              <w:rPr>
                <w:sz w:val="24"/>
                <w:szCs w:val="24"/>
                <w:lang w:val="en-US"/>
              </w:rPr>
              <w:t>9</w:t>
            </w:r>
            <w:r w:rsidRPr="0046354C">
              <w:rPr>
                <w:sz w:val="24"/>
                <w:szCs w:val="24"/>
                <w:lang w:val="en-US"/>
              </w:rPr>
              <w:t>)</w:t>
            </w:r>
          </w:p>
        </w:tc>
      </w:tr>
      <w:tr w:rsidR="0046354C" w:rsidRPr="0046354C" w14:paraId="5924ED3D" w14:textId="77777777" w:rsidTr="00195130">
        <w:trPr>
          <w:trHeight w:val="278"/>
        </w:trPr>
        <w:tc>
          <w:tcPr>
            <w:tcW w:w="2840" w:type="pct"/>
            <w:vAlign w:val="center"/>
          </w:tcPr>
          <w:p w14:paraId="6FA49474" w14:textId="77777777" w:rsidR="0046354C" w:rsidRPr="0046354C" w:rsidRDefault="0046354C" w:rsidP="00195130">
            <w:pPr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Age</w:t>
            </w:r>
          </w:p>
        </w:tc>
        <w:tc>
          <w:tcPr>
            <w:tcW w:w="1055" w:type="pct"/>
            <w:vAlign w:val="center"/>
          </w:tcPr>
          <w:p w14:paraId="17E01FE7" w14:textId="3E300B4D" w:rsidR="0046354C" w:rsidRPr="0046354C" w:rsidRDefault="0046354C" w:rsidP="00195130">
            <w:pPr>
              <w:jc w:val="center"/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1.0</w:t>
            </w:r>
            <w:r w:rsidR="00BE177F">
              <w:rPr>
                <w:sz w:val="24"/>
                <w:szCs w:val="24"/>
                <w:lang w:val="en-US"/>
              </w:rPr>
              <w:t>1</w:t>
            </w:r>
            <w:r w:rsidRPr="0046354C">
              <w:rPr>
                <w:sz w:val="24"/>
                <w:szCs w:val="24"/>
                <w:lang w:val="en-US"/>
              </w:rPr>
              <w:t xml:space="preserve"> (1.0</w:t>
            </w:r>
            <w:r w:rsidR="00BE177F">
              <w:rPr>
                <w:sz w:val="24"/>
                <w:szCs w:val="24"/>
                <w:lang w:val="en-US"/>
              </w:rPr>
              <w:t>03</w:t>
            </w:r>
            <w:r w:rsidRPr="0046354C">
              <w:rPr>
                <w:sz w:val="24"/>
                <w:szCs w:val="24"/>
                <w:lang w:val="en-US"/>
              </w:rPr>
              <w:t>-1.0</w:t>
            </w:r>
            <w:r w:rsidR="00BE177F">
              <w:rPr>
                <w:sz w:val="24"/>
                <w:szCs w:val="24"/>
                <w:lang w:val="en-US"/>
              </w:rPr>
              <w:t>2</w:t>
            </w:r>
            <w:r w:rsidRPr="0046354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04" w:type="pct"/>
            <w:vAlign w:val="center"/>
          </w:tcPr>
          <w:p w14:paraId="0C349AD7" w14:textId="270456A4" w:rsidR="0046354C" w:rsidRPr="0046354C" w:rsidRDefault="0046354C" w:rsidP="00195130">
            <w:pPr>
              <w:jc w:val="center"/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1.0</w:t>
            </w:r>
            <w:r w:rsidR="002609E0">
              <w:rPr>
                <w:sz w:val="24"/>
                <w:szCs w:val="24"/>
                <w:lang w:val="en-US"/>
              </w:rPr>
              <w:t>2</w:t>
            </w:r>
            <w:r w:rsidRPr="0046354C">
              <w:rPr>
                <w:sz w:val="24"/>
                <w:szCs w:val="24"/>
                <w:lang w:val="en-US"/>
              </w:rPr>
              <w:t xml:space="preserve"> (1.01-1.0</w:t>
            </w:r>
            <w:r w:rsidR="002609E0">
              <w:rPr>
                <w:sz w:val="24"/>
                <w:szCs w:val="24"/>
                <w:lang w:val="en-US"/>
              </w:rPr>
              <w:t>3</w:t>
            </w:r>
            <w:r w:rsidRPr="0046354C">
              <w:rPr>
                <w:sz w:val="24"/>
                <w:szCs w:val="24"/>
                <w:lang w:val="en-US"/>
              </w:rPr>
              <w:t>)</w:t>
            </w:r>
          </w:p>
        </w:tc>
      </w:tr>
      <w:tr w:rsidR="0046354C" w:rsidRPr="0046354C" w14:paraId="1B09BC35" w14:textId="77777777" w:rsidTr="00195130">
        <w:trPr>
          <w:trHeight w:val="355"/>
        </w:trPr>
        <w:tc>
          <w:tcPr>
            <w:tcW w:w="2840" w:type="pct"/>
            <w:vAlign w:val="center"/>
          </w:tcPr>
          <w:p w14:paraId="78AE33C5" w14:textId="3ACBFD23" w:rsidR="0046354C" w:rsidRPr="0046354C" w:rsidRDefault="00B51908" w:rsidP="00195130">
            <w:pPr>
              <w:rPr>
                <w:sz w:val="24"/>
                <w:szCs w:val="24"/>
                <w:lang w:val="en-US"/>
              </w:rPr>
            </w:pPr>
            <w:r w:rsidRPr="00B51908">
              <w:rPr>
                <w:sz w:val="24"/>
                <w:szCs w:val="24"/>
                <w:lang w:val="en-US"/>
              </w:rPr>
              <w:t>Salvage therapies for elevated ICP</w:t>
            </w:r>
          </w:p>
        </w:tc>
        <w:tc>
          <w:tcPr>
            <w:tcW w:w="1055" w:type="pct"/>
            <w:vAlign w:val="center"/>
          </w:tcPr>
          <w:p w14:paraId="4E04FB03" w14:textId="6E252DFB" w:rsidR="0046354C" w:rsidRPr="0046354C" w:rsidRDefault="00BE177F" w:rsidP="00195130">
            <w:pPr>
              <w:jc w:val="center"/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>24</w:t>
            </w:r>
            <w:r w:rsidRPr="0046354C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1.04</w:t>
            </w:r>
            <w:r w:rsidRPr="0046354C">
              <w:rPr>
                <w:sz w:val="24"/>
                <w:szCs w:val="24"/>
                <w:lang w:val="en-US"/>
              </w:rPr>
              <w:t>-1.</w:t>
            </w:r>
            <w:r>
              <w:rPr>
                <w:sz w:val="24"/>
                <w:szCs w:val="24"/>
                <w:lang w:val="en-US"/>
              </w:rPr>
              <w:t>47</w:t>
            </w:r>
            <w:r w:rsidRPr="0046354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04" w:type="pct"/>
            <w:vAlign w:val="center"/>
          </w:tcPr>
          <w:p w14:paraId="301E720A" w14:textId="5FF9FEB2" w:rsidR="0046354C" w:rsidRPr="0046354C" w:rsidRDefault="002609E0" w:rsidP="001951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1.30</w:t>
            </w:r>
            <w:r w:rsidR="0046354C" w:rsidRPr="0046354C">
              <w:rPr>
                <w:sz w:val="24"/>
                <w:szCs w:val="24"/>
                <w:lang w:val="en-US"/>
              </w:rPr>
              <w:t xml:space="preserve"> (1.</w:t>
            </w:r>
            <w:r>
              <w:rPr>
                <w:sz w:val="24"/>
                <w:szCs w:val="24"/>
                <w:lang w:val="en-US"/>
              </w:rPr>
              <w:t>10</w:t>
            </w:r>
            <w:r w:rsidR="0046354C" w:rsidRPr="0046354C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1.54</w:t>
            </w:r>
            <w:r w:rsidR="0046354C" w:rsidRPr="0046354C">
              <w:rPr>
                <w:sz w:val="24"/>
                <w:szCs w:val="24"/>
                <w:lang w:val="en-US"/>
              </w:rPr>
              <w:t>)</w:t>
            </w:r>
          </w:p>
        </w:tc>
      </w:tr>
      <w:tr w:rsidR="0046354C" w:rsidRPr="0046354C" w14:paraId="21A0F8B1" w14:textId="77777777" w:rsidTr="00195130">
        <w:trPr>
          <w:trHeight w:val="278"/>
        </w:trPr>
        <w:tc>
          <w:tcPr>
            <w:tcW w:w="2840" w:type="pct"/>
            <w:vAlign w:val="center"/>
          </w:tcPr>
          <w:p w14:paraId="5F85F72C" w14:textId="77777777" w:rsidR="0046354C" w:rsidRPr="0046354C" w:rsidRDefault="0046354C" w:rsidP="00195130">
            <w:pPr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WFNS</w:t>
            </w:r>
          </w:p>
        </w:tc>
        <w:tc>
          <w:tcPr>
            <w:tcW w:w="1055" w:type="pct"/>
            <w:vAlign w:val="center"/>
          </w:tcPr>
          <w:p w14:paraId="31683C7C" w14:textId="0CDDE8E9" w:rsidR="0046354C" w:rsidRPr="0046354C" w:rsidRDefault="0046354C" w:rsidP="00195130">
            <w:pPr>
              <w:jc w:val="center"/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1.</w:t>
            </w:r>
            <w:r w:rsidR="00BE177F">
              <w:rPr>
                <w:sz w:val="24"/>
                <w:szCs w:val="24"/>
                <w:lang w:val="en-US"/>
              </w:rPr>
              <w:t>07</w:t>
            </w:r>
            <w:r w:rsidRPr="0046354C">
              <w:rPr>
                <w:sz w:val="24"/>
                <w:szCs w:val="24"/>
                <w:lang w:val="en-US"/>
              </w:rPr>
              <w:t xml:space="preserve"> (</w:t>
            </w:r>
            <w:r w:rsidR="00BE177F">
              <w:rPr>
                <w:sz w:val="24"/>
                <w:szCs w:val="24"/>
                <w:lang w:val="en-US"/>
              </w:rPr>
              <w:t>0.86</w:t>
            </w:r>
            <w:r w:rsidRPr="0046354C">
              <w:rPr>
                <w:sz w:val="24"/>
                <w:szCs w:val="24"/>
                <w:lang w:val="en-US"/>
              </w:rPr>
              <w:t>-1.</w:t>
            </w:r>
            <w:r w:rsidR="00BE177F">
              <w:rPr>
                <w:sz w:val="24"/>
                <w:szCs w:val="24"/>
                <w:lang w:val="en-US"/>
              </w:rPr>
              <w:t>32</w:t>
            </w:r>
            <w:r w:rsidRPr="0046354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04" w:type="pct"/>
            <w:vAlign w:val="center"/>
          </w:tcPr>
          <w:p w14:paraId="06E5314D" w14:textId="01C47463" w:rsidR="0046354C" w:rsidRPr="0046354C" w:rsidRDefault="002609E0" w:rsidP="001951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1.05 (0.85</w:t>
            </w:r>
            <w:r w:rsidR="0046354C" w:rsidRPr="0046354C">
              <w:rPr>
                <w:sz w:val="24"/>
                <w:szCs w:val="24"/>
                <w:lang w:val="en-US"/>
              </w:rPr>
              <w:t>-1.</w:t>
            </w:r>
            <w:r>
              <w:rPr>
                <w:sz w:val="24"/>
                <w:szCs w:val="24"/>
                <w:lang w:val="en-US"/>
              </w:rPr>
              <w:t>29</w:t>
            </w:r>
            <w:r w:rsidR="0046354C" w:rsidRPr="0046354C">
              <w:rPr>
                <w:sz w:val="24"/>
                <w:szCs w:val="24"/>
                <w:lang w:val="en-US"/>
              </w:rPr>
              <w:t>)</w:t>
            </w:r>
          </w:p>
        </w:tc>
      </w:tr>
      <w:tr w:rsidR="0046354C" w:rsidRPr="0046354C" w14:paraId="0CFAB923" w14:textId="77777777" w:rsidTr="00195130">
        <w:trPr>
          <w:trHeight w:val="278"/>
        </w:trPr>
        <w:tc>
          <w:tcPr>
            <w:tcW w:w="2840" w:type="pct"/>
            <w:vAlign w:val="center"/>
          </w:tcPr>
          <w:p w14:paraId="37716E1A" w14:textId="77777777" w:rsidR="0046354C" w:rsidRPr="0046354C" w:rsidRDefault="0046354C" w:rsidP="00195130">
            <w:pPr>
              <w:rPr>
                <w:sz w:val="24"/>
                <w:szCs w:val="24"/>
                <w:lang w:val="en-US"/>
              </w:rPr>
            </w:pPr>
            <w:r w:rsidRPr="0046354C">
              <w:rPr>
                <w:sz w:val="24"/>
                <w:szCs w:val="24"/>
                <w:lang w:val="en-US"/>
              </w:rPr>
              <w:t>Cerebral ischemia</w:t>
            </w:r>
          </w:p>
        </w:tc>
        <w:tc>
          <w:tcPr>
            <w:tcW w:w="1055" w:type="pct"/>
            <w:vAlign w:val="center"/>
          </w:tcPr>
          <w:p w14:paraId="1599A015" w14:textId="47E24001" w:rsidR="0046354C" w:rsidRPr="0046354C" w:rsidRDefault="00BE177F" w:rsidP="001951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1.22</w:t>
            </w:r>
            <w:r w:rsidR="0046354C" w:rsidRPr="0046354C">
              <w:rPr>
                <w:sz w:val="24"/>
                <w:szCs w:val="24"/>
                <w:lang w:val="en-US"/>
              </w:rPr>
              <w:t xml:space="preserve"> (1.</w:t>
            </w:r>
            <w:r>
              <w:rPr>
                <w:sz w:val="24"/>
                <w:szCs w:val="24"/>
                <w:lang w:val="en-US"/>
              </w:rPr>
              <w:t>004</w:t>
            </w:r>
            <w:r w:rsidR="0046354C" w:rsidRPr="0046354C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1.48</w:t>
            </w:r>
            <w:r w:rsidR="0046354C" w:rsidRPr="0046354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04" w:type="pct"/>
            <w:vAlign w:val="center"/>
          </w:tcPr>
          <w:p w14:paraId="419F07CA" w14:textId="25FEA811" w:rsidR="0046354C" w:rsidRPr="0046354C" w:rsidRDefault="002609E0" w:rsidP="001951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1.22</w:t>
            </w:r>
            <w:r w:rsidR="0046354C" w:rsidRPr="0046354C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0.99</w:t>
            </w:r>
            <w:r w:rsidR="0046354C" w:rsidRPr="0046354C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1.48</w:t>
            </w:r>
            <w:r w:rsidR="0046354C" w:rsidRPr="0046354C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0DC11A09" w14:textId="77777777" w:rsidR="00B51908" w:rsidRDefault="00B51908" w:rsidP="0046354C">
      <w:pPr>
        <w:pStyle w:val="Header"/>
        <w:tabs>
          <w:tab w:val="right" w:pos="360"/>
          <w:tab w:val="left" w:pos="540"/>
        </w:tabs>
        <w:spacing w:line="360" w:lineRule="auto"/>
        <w:rPr>
          <w:bCs/>
        </w:rPr>
      </w:pPr>
    </w:p>
    <w:p w14:paraId="099D24A6" w14:textId="6A09938C" w:rsidR="0046354C" w:rsidRPr="00047347" w:rsidRDefault="002609E0" w:rsidP="0046354C">
      <w:pPr>
        <w:pStyle w:val="Header"/>
        <w:tabs>
          <w:tab w:val="right" w:pos="360"/>
          <w:tab w:val="left" w:pos="540"/>
        </w:tabs>
        <w:spacing w:line="360" w:lineRule="auto"/>
        <w:rPr>
          <w:bCs/>
        </w:rPr>
      </w:pPr>
      <w:r>
        <w:t>R</w:t>
      </w:r>
      <w:r w:rsidR="0046354C" w:rsidRPr="00315E53">
        <w:t xml:space="preserve">R: </w:t>
      </w:r>
      <w:r>
        <w:t>risk ratio</w:t>
      </w:r>
      <w:r w:rsidR="0046354C" w:rsidRPr="00315E53">
        <w:t>; CI: confidence interval.</w:t>
      </w:r>
    </w:p>
    <w:p w14:paraId="155B4CB0" w14:textId="77777777" w:rsidR="00424F7A" w:rsidRPr="00601F09" w:rsidRDefault="00424F7A">
      <w:pPr>
        <w:rPr>
          <w:b/>
          <w:bCs/>
          <w:lang w:val="en-US"/>
        </w:rPr>
      </w:pPr>
    </w:p>
    <w:p w14:paraId="5F5B2494" w14:textId="77777777" w:rsidR="00601F09" w:rsidRDefault="00601F09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A294500" w14:textId="58434CBA" w:rsidR="00424F7A" w:rsidRDefault="00424F7A">
      <w:pPr>
        <w:rPr>
          <w:lang w:val="en-US"/>
        </w:rPr>
      </w:pPr>
      <w:r w:rsidRPr="00601F09">
        <w:rPr>
          <w:b/>
          <w:bCs/>
          <w:lang w:val="en-US"/>
        </w:rPr>
        <w:lastRenderedPageBreak/>
        <w:t>Supplemental Table S2:</w:t>
      </w:r>
      <w:r w:rsidRPr="00424F7A">
        <w:rPr>
          <w:rFonts w:eastAsiaTheme="minorHAnsi"/>
          <w:sz w:val="15"/>
          <w:szCs w:val="15"/>
          <w:lang w:val="en-US" w:eastAsia="en-US"/>
          <w14:ligatures w14:val="standardContextual"/>
        </w:rPr>
        <w:t xml:space="preserve"> </w:t>
      </w:r>
      <w:r w:rsidR="00B51836">
        <w:rPr>
          <w:lang w:val="en-US"/>
        </w:rPr>
        <w:t>Risk</w:t>
      </w:r>
      <w:r w:rsidRPr="00424F7A">
        <w:rPr>
          <w:lang w:val="en-US"/>
        </w:rPr>
        <w:t xml:space="preserve"> </w:t>
      </w:r>
      <w:r>
        <w:rPr>
          <w:lang w:val="en-US"/>
        </w:rPr>
        <w:t>r</w:t>
      </w:r>
      <w:r w:rsidR="00B51836">
        <w:rPr>
          <w:lang w:val="en-US"/>
        </w:rPr>
        <w:t>atio</w:t>
      </w:r>
      <w:r w:rsidRPr="00424F7A">
        <w:rPr>
          <w:lang w:val="en-US"/>
        </w:rPr>
        <w:t xml:space="preserve"> of the </w:t>
      </w:r>
      <w:r>
        <w:rPr>
          <w:lang w:val="en-US"/>
        </w:rPr>
        <w:t>p</w:t>
      </w:r>
      <w:r w:rsidRPr="00424F7A">
        <w:rPr>
          <w:lang w:val="en-US"/>
        </w:rPr>
        <w:t xml:space="preserve">rimary </w:t>
      </w:r>
      <w:r>
        <w:rPr>
          <w:lang w:val="en-US"/>
        </w:rPr>
        <w:t>o</w:t>
      </w:r>
      <w:r w:rsidRPr="00424F7A">
        <w:rPr>
          <w:lang w:val="en-US"/>
        </w:rPr>
        <w:t xml:space="preserve">utcome of </w:t>
      </w:r>
      <w:r>
        <w:rPr>
          <w:lang w:val="en-US"/>
        </w:rPr>
        <w:t>u</w:t>
      </w:r>
      <w:r w:rsidRPr="00424F7A">
        <w:rPr>
          <w:lang w:val="en-US"/>
        </w:rPr>
        <w:t xml:space="preserve">nfavorable </w:t>
      </w:r>
      <w:r>
        <w:rPr>
          <w:lang w:val="en-US"/>
        </w:rPr>
        <w:t>n</w:t>
      </w:r>
      <w:r w:rsidRPr="00424F7A">
        <w:rPr>
          <w:lang w:val="en-US"/>
        </w:rPr>
        <w:t xml:space="preserve">eurological </w:t>
      </w:r>
      <w:r>
        <w:rPr>
          <w:lang w:val="en-US"/>
        </w:rPr>
        <w:t>o</w:t>
      </w:r>
      <w:r w:rsidRPr="00424F7A">
        <w:rPr>
          <w:lang w:val="en-US"/>
        </w:rPr>
        <w:t xml:space="preserve">utcome at 180 </w:t>
      </w:r>
      <w:r>
        <w:rPr>
          <w:lang w:val="en-US"/>
        </w:rPr>
        <w:t>d</w:t>
      </w:r>
      <w:r w:rsidRPr="00424F7A">
        <w:rPr>
          <w:lang w:val="en-US"/>
        </w:rPr>
        <w:t xml:space="preserve">ays </w:t>
      </w:r>
      <w:r>
        <w:rPr>
          <w:lang w:val="en-US"/>
        </w:rPr>
        <w:t>a</w:t>
      </w:r>
      <w:r w:rsidRPr="00424F7A">
        <w:rPr>
          <w:lang w:val="en-US"/>
        </w:rPr>
        <w:t xml:space="preserve">mong </w:t>
      </w:r>
      <w:r>
        <w:rPr>
          <w:lang w:val="en-US"/>
        </w:rPr>
        <w:t>a</w:t>
      </w:r>
      <w:r w:rsidRPr="00424F7A">
        <w:rPr>
          <w:lang w:val="en-US"/>
        </w:rPr>
        <w:t xml:space="preserve">ll </w:t>
      </w:r>
      <w:r>
        <w:rPr>
          <w:lang w:val="en-US"/>
        </w:rPr>
        <w:t>p</w:t>
      </w:r>
      <w:r w:rsidRPr="00424F7A">
        <w:rPr>
          <w:lang w:val="en-US"/>
        </w:rPr>
        <w:t xml:space="preserve">atients and in </w:t>
      </w:r>
      <w:r>
        <w:rPr>
          <w:lang w:val="en-US"/>
        </w:rPr>
        <w:t>p</w:t>
      </w:r>
      <w:r w:rsidRPr="00424F7A">
        <w:rPr>
          <w:lang w:val="en-US"/>
        </w:rPr>
        <w:t xml:space="preserve">respecified </w:t>
      </w:r>
      <w:r>
        <w:rPr>
          <w:lang w:val="en-US"/>
        </w:rPr>
        <w:t>s</w:t>
      </w:r>
      <w:r w:rsidRPr="00424F7A">
        <w:rPr>
          <w:lang w:val="en-US"/>
        </w:rPr>
        <w:t>ubgroups</w:t>
      </w:r>
      <w:r>
        <w:rPr>
          <w:lang w:val="en-US"/>
        </w:rPr>
        <w:t xml:space="preserve"> comparing liberal vs restrictive strategies.</w:t>
      </w:r>
    </w:p>
    <w:p w14:paraId="51315B10" w14:textId="77777777" w:rsidR="00424F7A" w:rsidRDefault="00424F7A">
      <w:pPr>
        <w:rPr>
          <w:lang w:val="en-US"/>
        </w:rPr>
      </w:pPr>
    </w:p>
    <w:p w14:paraId="4A0456CD" w14:textId="77777777" w:rsidR="00424F7A" w:rsidRPr="00601F09" w:rsidRDefault="00424F7A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98"/>
        <w:gridCol w:w="2139"/>
        <w:gridCol w:w="2145"/>
        <w:gridCol w:w="4071"/>
        <w:gridCol w:w="2839"/>
        <w:gridCol w:w="1880"/>
      </w:tblGrid>
      <w:tr w:rsidR="00174158" w:rsidRPr="00601F09" w14:paraId="6A0AAE07" w14:textId="407AB0F0" w:rsidTr="00174158">
        <w:trPr>
          <w:trHeight w:val="849"/>
        </w:trPr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3FC35" w14:textId="77777777" w:rsidR="00174158" w:rsidRPr="00167237" w:rsidRDefault="00174158" w:rsidP="006A773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6E408" w14:textId="77777777" w:rsidR="00174158" w:rsidRDefault="00174158" w:rsidP="006A773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Unfavorable outcome,</w:t>
            </w:r>
          </w:p>
          <w:p w14:paraId="45CB3F63" w14:textId="7DB70A8D" w:rsidR="00174158" w:rsidRDefault="00174158" w:rsidP="006A773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No/total No (%) 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B82B2" w14:textId="77777777" w:rsidR="00174158" w:rsidRPr="00167237" w:rsidRDefault="00174158" w:rsidP="006A773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1B650" w14:textId="77777777" w:rsidR="00174158" w:rsidRPr="00167237" w:rsidRDefault="00174158" w:rsidP="006A773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BF820" w14:textId="77777777" w:rsidR="00174158" w:rsidRPr="00167237" w:rsidRDefault="00174158" w:rsidP="006A773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174158" w:rsidRPr="00167237" w14:paraId="65971319" w14:textId="4089AA67" w:rsidTr="00174158">
        <w:trPr>
          <w:trHeight w:val="849"/>
        </w:trPr>
        <w:tc>
          <w:tcPr>
            <w:tcW w:w="514" w:type="pct"/>
            <w:tcBorders>
              <w:top w:val="single" w:sz="4" w:space="0" w:color="auto"/>
            </w:tcBorders>
          </w:tcPr>
          <w:p w14:paraId="4994C287" w14:textId="77777777" w:rsidR="00174158" w:rsidRPr="00167237" w:rsidRDefault="00174158" w:rsidP="0017415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14:paraId="5571AAB2" w14:textId="3D41C371" w:rsidR="00174158" w:rsidRPr="00167237" w:rsidRDefault="00174158" w:rsidP="0017415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Liberal strategy</w:t>
            </w:r>
          </w:p>
        </w:tc>
        <w:tc>
          <w:tcPr>
            <w:tcW w:w="736" w:type="pct"/>
            <w:tcBorders>
              <w:top w:val="single" w:sz="4" w:space="0" w:color="auto"/>
            </w:tcBorders>
          </w:tcPr>
          <w:p w14:paraId="5893A538" w14:textId="1B1AD744" w:rsidR="00174158" w:rsidRPr="00167237" w:rsidRDefault="00174158" w:rsidP="0017415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Restrictive strategy</w:t>
            </w:r>
          </w:p>
        </w:tc>
        <w:tc>
          <w:tcPr>
            <w:tcW w:w="1397" w:type="pct"/>
            <w:tcBorders>
              <w:top w:val="single" w:sz="4" w:space="0" w:color="auto"/>
            </w:tcBorders>
          </w:tcPr>
          <w:p w14:paraId="18EE8ABB" w14:textId="77777777" w:rsidR="00174158" w:rsidRPr="00167237" w:rsidRDefault="00174158" w:rsidP="0017415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Risk Ratio</w:t>
            </w:r>
          </w:p>
          <w:p w14:paraId="48A18E41" w14:textId="124CDB6A" w:rsidR="00174158" w:rsidRPr="00167237" w:rsidRDefault="00174158" w:rsidP="0017415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67237">
              <w:rPr>
                <w:b/>
                <w:bCs/>
                <w:sz w:val="22"/>
                <w:szCs w:val="22"/>
                <w:lang w:val="en-US"/>
              </w:rPr>
              <w:t>(95% CI)</w:t>
            </w:r>
          </w:p>
        </w:tc>
        <w:tc>
          <w:tcPr>
            <w:tcW w:w="974" w:type="pct"/>
            <w:tcBorders>
              <w:top w:val="single" w:sz="4" w:space="0" w:color="auto"/>
            </w:tcBorders>
          </w:tcPr>
          <w:p w14:paraId="64A453F5" w14:textId="77777777" w:rsidR="00174158" w:rsidRPr="00167237" w:rsidRDefault="00174158" w:rsidP="0017415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67237">
              <w:rPr>
                <w:b/>
                <w:bCs/>
                <w:sz w:val="22"/>
                <w:szCs w:val="22"/>
                <w:lang w:val="en-US"/>
              </w:rPr>
              <w:t>Absolute risk reduction, % (95%CI)</w:t>
            </w:r>
          </w:p>
          <w:p w14:paraId="09C4FFD4" w14:textId="4742B19B" w:rsidR="00174158" w:rsidRPr="00167237" w:rsidRDefault="00174158" w:rsidP="0017415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45" w:type="pct"/>
            <w:tcBorders>
              <w:top w:val="single" w:sz="4" w:space="0" w:color="auto"/>
            </w:tcBorders>
          </w:tcPr>
          <w:p w14:paraId="23086CA2" w14:textId="038B27A8" w:rsidR="00174158" w:rsidRPr="00167237" w:rsidRDefault="00174158" w:rsidP="0017415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67237">
              <w:rPr>
                <w:b/>
                <w:bCs/>
                <w:sz w:val="22"/>
                <w:szCs w:val="22"/>
                <w:lang w:val="en-US"/>
              </w:rPr>
              <w:t>p- value for interaction</w:t>
            </w:r>
          </w:p>
        </w:tc>
      </w:tr>
      <w:tr w:rsidR="00174158" w:rsidRPr="00167237" w14:paraId="7526191B" w14:textId="4BEE3319" w:rsidTr="00174158">
        <w:trPr>
          <w:trHeight w:val="278"/>
        </w:trPr>
        <w:tc>
          <w:tcPr>
            <w:tcW w:w="514" w:type="pct"/>
            <w:vAlign w:val="center"/>
          </w:tcPr>
          <w:p w14:paraId="6FC490ED" w14:textId="1FC01D13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Overall</w:t>
            </w:r>
          </w:p>
        </w:tc>
        <w:tc>
          <w:tcPr>
            <w:tcW w:w="734" w:type="pct"/>
            <w:vAlign w:val="center"/>
          </w:tcPr>
          <w:p w14:paraId="2C76B62B" w14:textId="2A34BB83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57/86 (66.3)</w:t>
            </w:r>
          </w:p>
        </w:tc>
        <w:tc>
          <w:tcPr>
            <w:tcW w:w="736" w:type="pct"/>
            <w:vAlign w:val="center"/>
          </w:tcPr>
          <w:p w14:paraId="435D917C" w14:textId="62C13C5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78/102 (76.5)</w:t>
            </w:r>
          </w:p>
        </w:tc>
        <w:tc>
          <w:tcPr>
            <w:tcW w:w="1397" w:type="pct"/>
            <w:vAlign w:val="center"/>
          </w:tcPr>
          <w:p w14:paraId="62F8D50C" w14:textId="298A1CD1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0.87 (0.72-1.04)</w:t>
            </w:r>
          </w:p>
        </w:tc>
        <w:tc>
          <w:tcPr>
            <w:tcW w:w="974" w:type="pct"/>
            <w:vAlign w:val="center"/>
          </w:tcPr>
          <w:p w14:paraId="7F121E6C" w14:textId="1F8F14F5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10.19 (-2.75 to 23.14)</w:t>
            </w:r>
          </w:p>
        </w:tc>
        <w:tc>
          <w:tcPr>
            <w:tcW w:w="645" w:type="pct"/>
            <w:vAlign w:val="center"/>
          </w:tcPr>
          <w:p w14:paraId="45A8FBE6" w14:textId="42C2ABC0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-</w:t>
            </w:r>
          </w:p>
        </w:tc>
      </w:tr>
      <w:tr w:rsidR="00174158" w:rsidRPr="00167237" w14:paraId="60C25E71" w14:textId="26A3FBD8" w:rsidTr="00174158">
        <w:trPr>
          <w:trHeight w:val="278"/>
        </w:trPr>
        <w:tc>
          <w:tcPr>
            <w:tcW w:w="5000" w:type="pct"/>
            <w:gridSpan w:val="6"/>
          </w:tcPr>
          <w:p w14:paraId="1E1D2FE0" w14:textId="625A0C02" w:rsidR="00174158" w:rsidRDefault="00174158" w:rsidP="0017415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Age</w:t>
            </w:r>
          </w:p>
        </w:tc>
      </w:tr>
      <w:tr w:rsidR="00174158" w:rsidRPr="00167237" w14:paraId="301B821C" w14:textId="2E299C77" w:rsidTr="00174158">
        <w:trPr>
          <w:trHeight w:val="278"/>
        </w:trPr>
        <w:tc>
          <w:tcPr>
            <w:tcW w:w="514" w:type="pct"/>
            <w:vAlign w:val="center"/>
          </w:tcPr>
          <w:p w14:paraId="156C2EA4" w14:textId="6FBB1086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&lt;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67237">
              <w:rPr>
                <w:sz w:val="22"/>
                <w:szCs w:val="22"/>
                <w:lang w:val="en-US"/>
              </w:rPr>
              <w:t>45</w:t>
            </w:r>
          </w:p>
          <w:p w14:paraId="519E1506" w14:textId="054F4B30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≥</m:t>
              </m:r>
            </m:oMath>
            <w:r w:rsidRPr="00167237">
              <w:rPr>
                <w:sz w:val="22"/>
                <w:szCs w:val="22"/>
                <w:lang w:val="en-US"/>
              </w:rPr>
              <w:t xml:space="preserve"> 45</w:t>
            </w:r>
          </w:p>
        </w:tc>
        <w:tc>
          <w:tcPr>
            <w:tcW w:w="734" w:type="pct"/>
            <w:vAlign w:val="center"/>
          </w:tcPr>
          <w:p w14:paraId="70259933" w14:textId="60B1BEAE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1/5 (20.0)</w:t>
            </w:r>
          </w:p>
          <w:p w14:paraId="58F44F5B" w14:textId="0A555714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56/86 (69.1)</w:t>
            </w:r>
          </w:p>
          <w:p w14:paraId="21F5F229" w14:textId="5D38371A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36" w:type="pct"/>
            <w:vAlign w:val="center"/>
          </w:tcPr>
          <w:p w14:paraId="6ACCC642" w14:textId="4BE8FAA4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10/17 (58.8)</w:t>
            </w:r>
          </w:p>
          <w:p w14:paraId="46972EF7" w14:textId="23FF90C1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68/85 (80.0)</w:t>
            </w:r>
          </w:p>
        </w:tc>
        <w:tc>
          <w:tcPr>
            <w:tcW w:w="1397" w:type="pct"/>
            <w:vAlign w:val="center"/>
          </w:tcPr>
          <w:p w14:paraId="0A023137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0.34 (0.06-2.05)</w:t>
            </w:r>
          </w:p>
          <w:p w14:paraId="38995688" w14:textId="1126D10B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0.86 (0.72-1.04)</w:t>
            </w:r>
          </w:p>
        </w:tc>
        <w:tc>
          <w:tcPr>
            <w:tcW w:w="974" w:type="pct"/>
            <w:vAlign w:val="center"/>
          </w:tcPr>
          <w:p w14:paraId="314949C6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38.82 (-3.33 to 80.97)</w:t>
            </w:r>
          </w:p>
          <w:p w14:paraId="6D996097" w14:textId="639FFD0E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10.86 (-2.31 to 24.04)</w:t>
            </w:r>
          </w:p>
        </w:tc>
        <w:tc>
          <w:tcPr>
            <w:tcW w:w="645" w:type="pct"/>
            <w:vAlign w:val="center"/>
          </w:tcPr>
          <w:p w14:paraId="38825D8C" w14:textId="0A36FB93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0.22</w:t>
            </w:r>
          </w:p>
        </w:tc>
      </w:tr>
      <w:tr w:rsidR="00174158" w:rsidRPr="00601F09" w14:paraId="3F9CD285" w14:textId="255B007C" w:rsidTr="00174158">
        <w:trPr>
          <w:trHeight w:val="355"/>
        </w:trPr>
        <w:tc>
          <w:tcPr>
            <w:tcW w:w="5000" w:type="pct"/>
            <w:gridSpan w:val="6"/>
          </w:tcPr>
          <w:p w14:paraId="08E7CC7F" w14:textId="6C013186" w:rsidR="00174158" w:rsidRDefault="00174158" w:rsidP="00174158">
            <w:pPr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Salvage therapies for elevated ICP</w:t>
            </w:r>
          </w:p>
        </w:tc>
      </w:tr>
      <w:tr w:rsidR="00174158" w:rsidRPr="00167237" w14:paraId="692DCC4F" w14:textId="5FA5CAD2" w:rsidTr="00174158">
        <w:trPr>
          <w:trHeight w:val="355"/>
        </w:trPr>
        <w:tc>
          <w:tcPr>
            <w:tcW w:w="514" w:type="pct"/>
            <w:vAlign w:val="center"/>
          </w:tcPr>
          <w:p w14:paraId="1BC4216A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No</w:t>
            </w:r>
          </w:p>
          <w:p w14:paraId="2A5B2C63" w14:textId="7C938DD4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</w:t>
            </w:r>
            <w:r w:rsidRPr="00167237">
              <w:rPr>
                <w:sz w:val="22"/>
                <w:szCs w:val="22"/>
                <w:lang w:val="en-US"/>
              </w:rPr>
              <w:t>es</w:t>
            </w:r>
          </w:p>
        </w:tc>
        <w:tc>
          <w:tcPr>
            <w:tcW w:w="734" w:type="pct"/>
            <w:vAlign w:val="center"/>
          </w:tcPr>
          <w:p w14:paraId="030BEAC1" w14:textId="2D2CF51A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 (59.0)</w:t>
            </w:r>
          </w:p>
          <w:p w14:paraId="091064F4" w14:textId="521506E2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 (84.0)</w:t>
            </w:r>
          </w:p>
        </w:tc>
        <w:tc>
          <w:tcPr>
            <w:tcW w:w="736" w:type="pct"/>
            <w:vAlign w:val="center"/>
          </w:tcPr>
          <w:p w14:paraId="5AD8F084" w14:textId="0D4C14D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 (74.3)</w:t>
            </w:r>
          </w:p>
          <w:p w14:paraId="3F9D0F5D" w14:textId="56548EE9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 (82.1)</w:t>
            </w:r>
          </w:p>
        </w:tc>
        <w:tc>
          <w:tcPr>
            <w:tcW w:w="1397" w:type="pct"/>
            <w:vAlign w:val="center"/>
          </w:tcPr>
          <w:p w14:paraId="7DAF041D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0.79 (0.62-1.02)</w:t>
            </w:r>
          </w:p>
          <w:p w14:paraId="06C29EFF" w14:textId="3E3DD7FA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1.02 (0.80-1.30)</w:t>
            </w:r>
          </w:p>
        </w:tc>
        <w:tc>
          <w:tcPr>
            <w:tcW w:w="974" w:type="pct"/>
            <w:vAlign w:val="center"/>
          </w:tcPr>
          <w:p w14:paraId="363AC581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17.6 (-0.49 to 35.01)</w:t>
            </w:r>
          </w:p>
          <w:p w14:paraId="735A459F" w14:textId="07B7C939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3.28 (-32.38 to 38.94)</w:t>
            </w:r>
          </w:p>
        </w:tc>
        <w:tc>
          <w:tcPr>
            <w:tcW w:w="645" w:type="pct"/>
            <w:vAlign w:val="center"/>
          </w:tcPr>
          <w:p w14:paraId="79BA470B" w14:textId="7A5DF5DD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0.19</w:t>
            </w:r>
          </w:p>
        </w:tc>
      </w:tr>
      <w:tr w:rsidR="00174158" w:rsidRPr="00167237" w14:paraId="1682DC0F" w14:textId="22F52AEF" w:rsidTr="00174158">
        <w:trPr>
          <w:trHeight w:val="278"/>
        </w:trPr>
        <w:tc>
          <w:tcPr>
            <w:tcW w:w="5000" w:type="pct"/>
            <w:gridSpan w:val="6"/>
          </w:tcPr>
          <w:p w14:paraId="28C4872F" w14:textId="248A9FD3" w:rsidR="00174158" w:rsidRDefault="00174158" w:rsidP="0017415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GCS</w:t>
            </w:r>
          </w:p>
        </w:tc>
      </w:tr>
      <w:tr w:rsidR="00174158" w:rsidRPr="00167237" w14:paraId="3A2F755B" w14:textId="7549223C" w:rsidTr="00174158">
        <w:trPr>
          <w:trHeight w:val="278"/>
        </w:trPr>
        <w:tc>
          <w:tcPr>
            <w:tcW w:w="514" w:type="pct"/>
            <w:vAlign w:val="center"/>
          </w:tcPr>
          <w:p w14:paraId="121FF968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3-5</w:t>
            </w:r>
          </w:p>
          <w:p w14:paraId="5E5D4DD7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6-9</w:t>
            </w:r>
          </w:p>
          <w:p w14:paraId="1D03F41A" w14:textId="40ADAD75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10-15</w:t>
            </w:r>
          </w:p>
        </w:tc>
        <w:tc>
          <w:tcPr>
            <w:tcW w:w="734" w:type="pct"/>
            <w:vAlign w:val="center"/>
          </w:tcPr>
          <w:p w14:paraId="5E81C49D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 (84.2)</w:t>
            </w:r>
          </w:p>
          <w:p w14:paraId="57F40CD8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 (58.6)</w:t>
            </w:r>
          </w:p>
          <w:p w14:paraId="2181F466" w14:textId="00E1901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 (42.1)</w:t>
            </w:r>
          </w:p>
        </w:tc>
        <w:tc>
          <w:tcPr>
            <w:tcW w:w="736" w:type="pct"/>
            <w:vAlign w:val="center"/>
          </w:tcPr>
          <w:p w14:paraId="0DB1F569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 (85.7)</w:t>
            </w:r>
          </w:p>
          <w:p w14:paraId="5FBF8E7E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 (80.6)</w:t>
            </w:r>
          </w:p>
          <w:p w14:paraId="075E3DAD" w14:textId="3CC4814D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 (54.2)</w:t>
            </w:r>
          </w:p>
        </w:tc>
        <w:tc>
          <w:tcPr>
            <w:tcW w:w="1397" w:type="pct"/>
            <w:vAlign w:val="center"/>
          </w:tcPr>
          <w:p w14:paraId="56F570C7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0.98 (0.82-1.18)</w:t>
            </w:r>
          </w:p>
          <w:p w14:paraId="20F45E88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0.73 (0.52-1.03)</w:t>
            </w:r>
          </w:p>
          <w:p w14:paraId="3BB85785" w14:textId="59DB51E2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0.78 (0.41-1.49)</w:t>
            </w:r>
          </w:p>
        </w:tc>
        <w:tc>
          <w:tcPr>
            <w:tcW w:w="974" w:type="pct"/>
            <w:vAlign w:val="center"/>
          </w:tcPr>
          <w:p w14:paraId="50565470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2.94 (</w:t>
            </w:r>
            <w:r w:rsidRPr="002060BD">
              <w:rPr>
                <w:sz w:val="22"/>
                <w:szCs w:val="22"/>
              </w:rPr>
              <w:t>-27.74</w:t>
            </w:r>
            <w:r>
              <w:rPr>
                <w:sz w:val="22"/>
                <w:szCs w:val="22"/>
              </w:rPr>
              <w:t xml:space="preserve"> to </w:t>
            </w:r>
            <w:r w:rsidRPr="002060BD">
              <w:rPr>
                <w:sz w:val="22"/>
                <w:szCs w:val="22"/>
              </w:rPr>
              <w:t>33.62</w:t>
            </w:r>
            <w:r>
              <w:rPr>
                <w:sz w:val="22"/>
                <w:szCs w:val="22"/>
                <w:lang w:val="en-US"/>
              </w:rPr>
              <w:t>)</w:t>
            </w:r>
          </w:p>
          <w:p w14:paraId="1AF23C68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26.20 (0.41 – 51.99)</w:t>
            </w:r>
          </w:p>
          <w:p w14:paraId="2A026D7F" w14:textId="5A0434F3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11.9 (-17.56 to 41.37)</w:t>
            </w:r>
          </w:p>
        </w:tc>
        <w:tc>
          <w:tcPr>
            <w:tcW w:w="645" w:type="pct"/>
            <w:vAlign w:val="center"/>
          </w:tcPr>
          <w:p w14:paraId="2EFC802C" w14:textId="15CD4C3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0.23</w:t>
            </w:r>
          </w:p>
        </w:tc>
      </w:tr>
      <w:tr w:rsidR="00174158" w:rsidRPr="00167237" w14:paraId="3801F4C6" w14:textId="04ECAE1E" w:rsidTr="00174158">
        <w:trPr>
          <w:trHeight w:val="278"/>
        </w:trPr>
        <w:tc>
          <w:tcPr>
            <w:tcW w:w="5000" w:type="pct"/>
            <w:gridSpan w:val="6"/>
          </w:tcPr>
          <w:p w14:paraId="7C0A739B" w14:textId="4FDC90A8" w:rsidR="00174158" w:rsidRDefault="00174158" w:rsidP="00174158">
            <w:pPr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SOFA score</w:t>
            </w:r>
          </w:p>
        </w:tc>
      </w:tr>
      <w:tr w:rsidR="00174158" w:rsidRPr="00167237" w14:paraId="16B33221" w14:textId="28E8BD03" w:rsidTr="00174158">
        <w:trPr>
          <w:trHeight w:val="278"/>
        </w:trPr>
        <w:tc>
          <w:tcPr>
            <w:tcW w:w="514" w:type="pct"/>
            <w:vAlign w:val="center"/>
          </w:tcPr>
          <w:p w14:paraId="0E6DF008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&lt;8</w:t>
            </w:r>
          </w:p>
          <w:p w14:paraId="49B60431" w14:textId="7E70440D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≥</m:t>
              </m:r>
            </m:oMath>
            <w:r w:rsidRPr="0016723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734" w:type="pct"/>
            <w:vAlign w:val="center"/>
          </w:tcPr>
          <w:p w14:paraId="23E881CE" w14:textId="0BA1CEAD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 (58.2)</w:t>
            </w:r>
          </w:p>
          <w:p w14:paraId="693383D1" w14:textId="6257E2A8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 (80.6)</w:t>
            </w:r>
          </w:p>
        </w:tc>
        <w:tc>
          <w:tcPr>
            <w:tcW w:w="736" w:type="pct"/>
            <w:vAlign w:val="center"/>
          </w:tcPr>
          <w:p w14:paraId="5460B550" w14:textId="7CA623F6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51 (76.1)</w:t>
            </w:r>
          </w:p>
          <w:p w14:paraId="1491B3B0" w14:textId="38931C05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 (77.1)</w:t>
            </w:r>
          </w:p>
        </w:tc>
        <w:tc>
          <w:tcPr>
            <w:tcW w:w="1397" w:type="pct"/>
            <w:vAlign w:val="center"/>
          </w:tcPr>
          <w:p w14:paraId="46CDACA9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0.76 (0.59-0.99)</w:t>
            </w:r>
          </w:p>
          <w:p w14:paraId="66CBA75C" w14:textId="5B659779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1.02 (0.80-1.31)</w:t>
            </w:r>
          </w:p>
        </w:tc>
        <w:tc>
          <w:tcPr>
            <w:tcW w:w="974" w:type="pct"/>
            <w:vAlign w:val="center"/>
          </w:tcPr>
          <w:p w14:paraId="0894A889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20.4 (1.77 to 39.07)</w:t>
            </w:r>
          </w:p>
          <w:p w14:paraId="2DE07347" w14:textId="4A123D0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5.22 (-24.04 to 34.48)</w:t>
            </w:r>
          </w:p>
        </w:tc>
        <w:tc>
          <w:tcPr>
            <w:tcW w:w="645" w:type="pct"/>
            <w:vAlign w:val="center"/>
          </w:tcPr>
          <w:p w14:paraId="206D183A" w14:textId="6DF33561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0.44</w:t>
            </w:r>
          </w:p>
        </w:tc>
      </w:tr>
      <w:tr w:rsidR="00174158" w:rsidRPr="00167237" w14:paraId="66475974" w14:textId="42BF6C62" w:rsidTr="00174158">
        <w:trPr>
          <w:trHeight w:val="278"/>
        </w:trPr>
        <w:tc>
          <w:tcPr>
            <w:tcW w:w="5000" w:type="pct"/>
            <w:gridSpan w:val="6"/>
          </w:tcPr>
          <w:p w14:paraId="75A56CAF" w14:textId="195B5306" w:rsidR="00174158" w:rsidRDefault="00174158" w:rsidP="00174158">
            <w:pPr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Vasospasm</w:t>
            </w:r>
          </w:p>
        </w:tc>
      </w:tr>
      <w:tr w:rsidR="00174158" w:rsidRPr="00167237" w14:paraId="0FB6B947" w14:textId="636A5803" w:rsidTr="00174158">
        <w:trPr>
          <w:trHeight w:val="278"/>
        </w:trPr>
        <w:tc>
          <w:tcPr>
            <w:tcW w:w="514" w:type="pct"/>
            <w:vAlign w:val="center"/>
          </w:tcPr>
          <w:p w14:paraId="5E74B754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No</w:t>
            </w:r>
          </w:p>
          <w:p w14:paraId="6ABB634A" w14:textId="61D86CBA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734" w:type="pct"/>
            <w:vAlign w:val="center"/>
          </w:tcPr>
          <w:p w14:paraId="5CE985E2" w14:textId="01461B8A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 (68.6)</w:t>
            </w:r>
          </w:p>
          <w:p w14:paraId="688C962E" w14:textId="56F68551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 (61.8)</w:t>
            </w:r>
          </w:p>
        </w:tc>
        <w:tc>
          <w:tcPr>
            <w:tcW w:w="736" w:type="pct"/>
            <w:vAlign w:val="center"/>
          </w:tcPr>
          <w:p w14:paraId="2CD70899" w14:textId="53CC8983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 (22.4)</w:t>
            </w:r>
          </w:p>
          <w:p w14:paraId="0A31603C" w14:textId="4C53727B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 (78.6)</w:t>
            </w:r>
          </w:p>
        </w:tc>
        <w:tc>
          <w:tcPr>
            <w:tcW w:w="1397" w:type="pct"/>
            <w:vAlign w:val="center"/>
          </w:tcPr>
          <w:p w14:paraId="1450C919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0.89 (0.71-1.12)</w:t>
            </w:r>
          </w:p>
          <w:p w14:paraId="31DCFF07" w14:textId="7A3F7C93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0.77 (0.58 – 1.07)</w:t>
            </w:r>
          </w:p>
        </w:tc>
        <w:tc>
          <w:tcPr>
            <w:tcW w:w="974" w:type="pct"/>
            <w:vAlign w:val="center"/>
          </w:tcPr>
          <w:p w14:paraId="7E0BF3CD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11.42 (-9.69 to 32.54)</w:t>
            </w:r>
          </w:p>
          <w:p w14:paraId="06306DAA" w14:textId="2B950BD1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20.2 (-4.11 to 44.52)</w:t>
            </w:r>
          </w:p>
        </w:tc>
        <w:tc>
          <w:tcPr>
            <w:tcW w:w="645" w:type="pct"/>
            <w:vAlign w:val="center"/>
          </w:tcPr>
          <w:p w14:paraId="0AEBB621" w14:textId="292923C2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0.31</w:t>
            </w:r>
          </w:p>
        </w:tc>
      </w:tr>
      <w:tr w:rsidR="00174158" w:rsidRPr="00167237" w14:paraId="1444B48E" w14:textId="45CC38F9" w:rsidTr="00174158">
        <w:trPr>
          <w:trHeight w:val="278"/>
        </w:trPr>
        <w:tc>
          <w:tcPr>
            <w:tcW w:w="5000" w:type="pct"/>
            <w:gridSpan w:val="6"/>
          </w:tcPr>
          <w:p w14:paraId="0B032F92" w14:textId="5F729AA4" w:rsidR="00174158" w:rsidRDefault="00174158" w:rsidP="0017415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DIND</w:t>
            </w:r>
          </w:p>
        </w:tc>
      </w:tr>
      <w:tr w:rsidR="00174158" w:rsidRPr="00167237" w14:paraId="4B178D48" w14:textId="24677878" w:rsidTr="00174158">
        <w:trPr>
          <w:trHeight w:val="278"/>
        </w:trPr>
        <w:tc>
          <w:tcPr>
            <w:tcW w:w="514" w:type="pct"/>
            <w:vAlign w:val="center"/>
          </w:tcPr>
          <w:p w14:paraId="4FB7AA3E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No</w:t>
            </w:r>
          </w:p>
          <w:p w14:paraId="2AEF2CCA" w14:textId="1E8CA9D6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734" w:type="pct"/>
            <w:vAlign w:val="center"/>
          </w:tcPr>
          <w:p w14:paraId="65081601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 (68.3)</w:t>
            </w:r>
          </w:p>
          <w:p w14:paraId="2F42099D" w14:textId="755DDFAE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 (60.0)</w:t>
            </w:r>
          </w:p>
        </w:tc>
        <w:tc>
          <w:tcPr>
            <w:tcW w:w="736" w:type="pct"/>
            <w:vAlign w:val="center"/>
          </w:tcPr>
          <w:p w14:paraId="1938A08A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 (74.6)</w:t>
            </w:r>
          </w:p>
          <w:p w14:paraId="3F27F900" w14:textId="6B07CBE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 (82.9)</w:t>
            </w:r>
          </w:p>
        </w:tc>
        <w:tc>
          <w:tcPr>
            <w:tcW w:w="1397" w:type="pct"/>
            <w:vAlign w:val="center"/>
          </w:tcPr>
          <w:p w14:paraId="1C72E538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0.92 (0.73-1.15)</w:t>
            </w:r>
          </w:p>
          <w:p w14:paraId="34960A10" w14:textId="7ED05721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0.74 (0.51 to 1.03)</w:t>
            </w:r>
          </w:p>
        </w:tc>
        <w:tc>
          <w:tcPr>
            <w:tcW w:w="974" w:type="pct"/>
            <w:vAlign w:val="center"/>
          </w:tcPr>
          <w:p w14:paraId="610C3FFD" w14:textId="47CEB5D4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7.65 (-12.14 to 27.43)</w:t>
            </w:r>
          </w:p>
          <w:p w14:paraId="7B0CE8FE" w14:textId="2DFFC253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28. 21 (1.49 to 54.93)</w:t>
            </w:r>
          </w:p>
        </w:tc>
        <w:tc>
          <w:tcPr>
            <w:tcW w:w="645" w:type="pct"/>
            <w:vAlign w:val="center"/>
          </w:tcPr>
          <w:p w14:paraId="395348AB" w14:textId="28445CAA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0.09</w:t>
            </w:r>
          </w:p>
        </w:tc>
      </w:tr>
      <w:tr w:rsidR="00174158" w:rsidRPr="00167237" w14:paraId="12555BE9" w14:textId="57AEF55F" w:rsidTr="00174158">
        <w:trPr>
          <w:trHeight w:val="278"/>
        </w:trPr>
        <w:tc>
          <w:tcPr>
            <w:tcW w:w="5000" w:type="pct"/>
            <w:gridSpan w:val="6"/>
          </w:tcPr>
          <w:p w14:paraId="0DEE8447" w14:textId="46322934" w:rsidR="00174158" w:rsidRDefault="00174158" w:rsidP="0017415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DCI</w:t>
            </w:r>
          </w:p>
        </w:tc>
      </w:tr>
      <w:tr w:rsidR="00174158" w:rsidRPr="00167237" w14:paraId="6BEC0694" w14:textId="6F702F0F" w:rsidTr="00174158">
        <w:trPr>
          <w:trHeight w:val="278"/>
        </w:trPr>
        <w:tc>
          <w:tcPr>
            <w:tcW w:w="514" w:type="pct"/>
            <w:vAlign w:val="center"/>
          </w:tcPr>
          <w:p w14:paraId="28ACDA7E" w14:textId="77777777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No</w:t>
            </w:r>
          </w:p>
          <w:p w14:paraId="3A216B92" w14:textId="74CE10A0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 w:rsidRPr="0016723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734" w:type="pct"/>
            <w:vAlign w:val="center"/>
          </w:tcPr>
          <w:p w14:paraId="7C9BC139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 (63.1)</w:t>
            </w:r>
          </w:p>
          <w:p w14:paraId="6E9C65A2" w14:textId="46088FAE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 (75.0)</w:t>
            </w:r>
          </w:p>
        </w:tc>
        <w:tc>
          <w:tcPr>
            <w:tcW w:w="736" w:type="pct"/>
            <w:vAlign w:val="center"/>
          </w:tcPr>
          <w:p w14:paraId="766BF138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52 (75.4)</w:t>
            </w:r>
          </w:p>
          <w:p w14:paraId="33E146D6" w14:textId="6DF6435F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 (83.9)</w:t>
            </w:r>
          </w:p>
        </w:tc>
        <w:tc>
          <w:tcPr>
            <w:tcW w:w="1397" w:type="pct"/>
            <w:vAlign w:val="center"/>
          </w:tcPr>
          <w:p w14:paraId="11FDD2C1" w14:textId="5B973BDA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0.84 (0.67 to 1.05)</w:t>
            </w:r>
          </w:p>
          <w:p w14:paraId="2F288EA4" w14:textId="518AF99F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0.89 (0.65 to 1.20)</w:t>
            </w:r>
          </w:p>
        </w:tc>
        <w:tc>
          <w:tcPr>
            <w:tcW w:w="974" w:type="pct"/>
            <w:vAlign w:val="center"/>
          </w:tcPr>
          <w:p w14:paraId="70DA89D5" w14:textId="77777777" w:rsidR="00174158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14.45 (-3.69 to 32.6)</w:t>
            </w:r>
          </w:p>
          <w:p w14:paraId="41F4F1CF" w14:textId="0AE6AEDD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13.41 (-20.90 to 47.33)</w:t>
            </w:r>
          </w:p>
        </w:tc>
        <w:tc>
          <w:tcPr>
            <w:tcW w:w="645" w:type="pct"/>
            <w:vAlign w:val="center"/>
          </w:tcPr>
          <w:p w14:paraId="6CED6FEF" w14:textId="53D13DF9" w:rsidR="00174158" w:rsidRPr="00167237" w:rsidRDefault="00174158" w:rsidP="001741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0.13</w:t>
            </w:r>
          </w:p>
        </w:tc>
      </w:tr>
    </w:tbl>
    <w:p w14:paraId="2E9D7463" w14:textId="77777777" w:rsidR="00601F09" w:rsidRDefault="00601F09">
      <w:pPr>
        <w:rPr>
          <w:b/>
          <w:bCs/>
        </w:rPr>
      </w:pPr>
    </w:p>
    <w:p w14:paraId="4A92D7C3" w14:textId="33944D8D" w:rsidR="00B51908" w:rsidRPr="00B74147" w:rsidRDefault="005D3AD6">
      <w:pPr>
        <w:rPr>
          <w:lang w:val="en-US"/>
        </w:rPr>
      </w:pPr>
      <w:r w:rsidRPr="00B74147">
        <w:rPr>
          <w:lang w:val="en-US"/>
        </w:rPr>
        <w:lastRenderedPageBreak/>
        <w:t>GCS: Glasgow coma scale; SOFA: sequential organ failure assessment ; DIND : delayed ischemic neurological deficit ; DCI : delayed cerebral ischemia.</w:t>
      </w:r>
      <w:r w:rsidR="00B51908" w:rsidRPr="00B74147">
        <w:rPr>
          <w:lang w:val="en-US"/>
        </w:rPr>
        <w:br w:type="page"/>
      </w:r>
    </w:p>
    <w:p w14:paraId="49D928B9" w14:textId="36B84DC8" w:rsidR="00790335" w:rsidRDefault="00092097" w:rsidP="00790335">
      <w:pPr>
        <w:pStyle w:val="Header"/>
        <w:tabs>
          <w:tab w:val="right" w:pos="360"/>
          <w:tab w:val="left" w:pos="540"/>
        </w:tabs>
        <w:spacing w:line="360" w:lineRule="auto"/>
        <w:rPr>
          <w:bCs/>
        </w:rPr>
      </w:pPr>
      <w:r w:rsidRPr="00487740">
        <w:rPr>
          <w:b/>
          <w:bCs/>
        </w:rPr>
        <w:lastRenderedPageBreak/>
        <w:t>Supplemental Table S</w:t>
      </w:r>
      <w:r w:rsidR="00424F7A">
        <w:rPr>
          <w:b/>
          <w:bCs/>
        </w:rPr>
        <w:t>3</w:t>
      </w:r>
      <w:r w:rsidRPr="00487740">
        <w:rPr>
          <w:b/>
          <w:bCs/>
        </w:rPr>
        <w:t xml:space="preserve">: </w:t>
      </w:r>
      <w:r w:rsidR="00790335" w:rsidRPr="003D040B">
        <w:rPr>
          <w:color w:val="000000"/>
          <w:shd w:val="clear" w:color="auto" w:fill="FFFFFF"/>
        </w:rPr>
        <w:t>Study outcomes and main adverse events</w:t>
      </w:r>
      <w:r w:rsidR="00790335">
        <w:rPr>
          <w:color w:val="000000"/>
          <w:shd w:val="clear" w:color="auto" w:fill="FFFFFF"/>
        </w:rPr>
        <w:t xml:space="preserve"> according to per protocol analysis. </w:t>
      </w:r>
      <w:r w:rsidR="00790335">
        <w:rPr>
          <w:bCs/>
        </w:rPr>
        <w:t>The restrictive group had a hemoglobin threshold of 7 g per deciliter or less for transfusion, the liberal group had a hemoglobin threshold of 9 g per deciliter or less for transfusion. Neurological outcome was assessed by GOSE (unfavorable outcome defined as GOSE 1-5).</w:t>
      </w:r>
      <w:r w:rsidR="00790335" w:rsidRPr="00FD0DF3">
        <w:rPr>
          <w:color w:val="000000"/>
        </w:rPr>
        <w:t xml:space="preserve"> </w:t>
      </w:r>
      <w:r w:rsidR="00790335">
        <w:rPr>
          <w:color w:val="000000"/>
        </w:rPr>
        <w:t>Patients with protocol violations were excluded from this analysis.</w:t>
      </w:r>
      <w:r w:rsidR="007E704E">
        <w:rPr>
          <w:color w:val="000000"/>
        </w:rPr>
        <w:t xml:space="preserve"> </w:t>
      </w:r>
      <w:r w:rsidR="00790335" w:rsidRPr="00FD0DF3">
        <w:rPr>
          <w:color w:val="000000"/>
        </w:rPr>
        <w:t>Categorical data are presented as count and percentages; continuous data are presented median (Interquartile range 25%-75%).</w:t>
      </w:r>
    </w:p>
    <w:p w14:paraId="2171B1CB" w14:textId="2AFC2ADC" w:rsidR="00092097" w:rsidRDefault="00092097" w:rsidP="00092097">
      <w:pPr>
        <w:pStyle w:val="Header"/>
        <w:tabs>
          <w:tab w:val="right" w:pos="360"/>
          <w:tab w:val="left" w:pos="540"/>
        </w:tabs>
        <w:spacing w:line="360" w:lineRule="auto"/>
      </w:pPr>
    </w:p>
    <w:tbl>
      <w:tblPr>
        <w:tblStyle w:val="PlainTable4"/>
        <w:tblpPr w:leftFromText="141" w:rightFromText="141" w:vertAnchor="text" w:horzAnchor="margin" w:tblpXSpec="center" w:tblpY="170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605"/>
        <w:gridCol w:w="1632"/>
        <w:gridCol w:w="1559"/>
        <w:gridCol w:w="2270"/>
        <w:gridCol w:w="2667"/>
        <w:gridCol w:w="924"/>
        <w:gridCol w:w="915"/>
      </w:tblGrid>
      <w:tr w:rsidR="005125C2" w:rsidRPr="003D040B" w14:paraId="11F2582A" w14:textId="77777777" w:rsidTr="00361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  <w:vAlign w:val="center"/>
          </w:tcPr>
          <w:p w14:paraId="21BE77D7" w14:textId="6D8AD9ED" w:rsidR="00361E59" w:rsidRPr="008100FA" w:rsidRDefault="00361E59" w:rsidP="007E704E">
            <w:pPr>
              <w:ind w:left="357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560" w:type="pct"/>
            <w:shd w:val="clear" w:color="auto" w:fill="FFFFFF" w:themeFill="background1"/>
          </w:tcPr>
          <w:p w14:paraId="0A66B7AF" w14:textId="77777777" w:rsidR="00361E59" w:rsidRPr="003D040B" w:rsidRDefault="00361E59" w:rsidP="007E70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3D040B">
              <w:rPr>
                <w:color w:val="000000"/>
                <w:sz w:val="20"/>
                <w:szCs w:val="20"/>
                <w:lang w:val="en-US"/>
              </w:rPr>
              <w:t>Liberal</w:t>
            </w:r>
          </w:p>
          <w:p w14:paraId="21A17025" w14:textId="4360DB34" w:rsidR="00361E59" w:rsidRPr="003D040B" w:rsidRDefault="00361E59" w:rsidP="007E70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3D040B">
              <w:rPr>
                <w:color w:val="000000"/>
                <w:sz w:val="20"/>
                <w:szCs w:val="20"/>
                <w:lang w:val="en-US"/>
              </w:rPr>
              <w:t>(n=</w:t>
            </w:r>
            <w:r>
              <w:rPr>
                <w:color w:val="000000"/>
                <w:sz w:val="20"/>
                <w:szCs w:val="20"/>
                <w:lang w:val="en-US"/>
              </w:rPr>
              <w:t>70</w:t>
            </w:r>
            <w:r w:rsidRPr="003D040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35" w:type="pct"/>
            <w:shd w:val="clear" w:color="auto" w:fill="FFFFFF" w:themeFill="background1"/>
          </w:tcPr>
          <w:p w14:paraId="1906C823" w14:textId="0F91E31D" w:rsidR="00361E59" w:rsidRPr="003D040B" w:rsidRDefault="00361E59" w:rsidP="007E70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3D040B">
              <w:rPr>
                <w:color w:val="000000"/>
                <w:sz w:val="20"/>
                <w:szCs w:val="20"/>
                <w:lang w:val="en-US"/>
              </w:rPr>
              <w:t>Restrictive</w:t>
            </w:r>
            <w:r w:rsidRPr="003D040B">
              <w:rPr>
                <w:sz w:val="20"/>
                <w:szCs w:val="20"/>
                <w:lang w:val="en-US"/>
              </w:rPr>
              <w:t xml:space="preserve">                                                                                           (n=</w:t>
            </w:r>
            <w:r>
              <w:rPr>
                <w:sz w:val="20"/>
                <w:szCs w:val="20"/>
                <w:lang w:val="en-US"/>
              </w:rPr>
              <w:t>96)</w:t>
            </w:r>
          </w:p>
        </w:tc>
        <w:tc>
          <w:tcPr>
            <w:tcW w:w="779" w:type="pct"/>
            <w:shd w:val="clear" w:color="auto" w:fill="FFFFFF" w:themeFill="background1"/>
          </w:tcPr>
          <w:p w14:paraId="4957FE6D" w14:textId="61C18EA9" w:rsidR="00361E59" w:rsidRDefault="00361E59" w:rsidP="007E70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3D040B">
              <w:rPr>
                <w:color w:val="000000"/>
                <w:sz w:val="20"/>
                <w:szCs w:val="20"/>
                <w:lang w:val="en-US"/>
              </w:rPr>
              <w:t>Risk Ratio</w:t>
            </w:r>
          </w:p>
          <w:p w14:paraId="4FC88446" w14:textId="77777777" w:rsidR="00361E59" w:rsidRPr="003D040B" w:rsidRDefault="00361E59" w:rsidP="007E70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3D040B">
              <w:rPr>
                <w:i/>
                <w:iCs/>
                <w:color w:val="000000"/>
                <w:sz w:val="20"/>
                <w:szCs w:val="20"/>
                <w:lang w:val="en-US"/>
              </w:rPr>
              <w:t>(95%CI)</w:t>
            </w:r>
          </w:p>
        </w:tc>
        <w:tc>
          <w:tcPr>
            <w:tcW w:w="915" w:type="pct"/>
            <w:shd w:val="clear" w:color="auto" w:fill="FFFFFF" w:themeFill="background1"/>
          </w:tcPr>
          <w:p w14:paraId="32B6C6AD" w14:textId="77777777" w:rsidR="00A10AEB" w:rsidRDefault="00361E59" w:rsidP="007E7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Absolute risk reduction</w:t>
            </w:r>
            <w:r w:rsidR="00A10AEB">
              <w:rPr>
                <w:color w:val="000000"/>
                <w:sz w:val="20"/>
                <w:szCs w:val="20"/>
                <w:lang w:val="en-US"/>
              </w:rPr>
              <w:t>, %</w:t>
            </w:r>
          </w:p>
          <w:p w14:paraId="47103985" w14:textId="7BF919AF" w:rsidR="00A10AEB" w:rsidRPr="00A10AEB" w:rsidRDefault="00A10AEB" w:rsidP="007E7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317" w:type="pct"/>
            <w:shd w:val="clear" w:color="auto" w:fill="FFFFFF" w:themeFill="background1"/>
          </w:tcPr>
          <w:p w14:paraId="6922ACEC" w14:textId="7406B7C9" w:rsidR="00361E59" w:rsidRPr="003D040B" w:rsidRDefault="00361E59" w:rsidP="007E7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NNT</w:t>
            </w:r>
          </w:p>
        </w:tc>
        <w:tc>
          <w:tcPr>
            <w:tcW w:w="314" w:type="pct"/>
            <w:shd w:val="clear" w:color="auto" w:fill="FFFFFF" w:themeFill="background1"/>
          </w:tcPr>
          <w:p w14:paraId="5A8741C0" w14:textId="00DE3EFA" w:rsidR="00361E59" w:rsidRPr="003D040B" w:rsidRDefault="00361E59" w:rsidP="007E7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3D040B">
              <w:rPr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color w:val="000000"/>
                <w:sz w:val="20"/>
                <w:szCs w:val="20"/>
                <w:lang w:val="en-US"/>
              </w:rPr>
              <w:t>-v</w:t>
            </w:r>
            <w:r w:rsidRPr="003D040B">
              <w:rPr>
                <w:color w:val="000000"/>
                <w:sz w:val="20"/>
                <w:szCs w:val="20"/>
                <w:lang w:val="en-US"/>
              </w:rPr>
              <w:t>alue</w:t>
            </w:r>
          </w:p>
        </w:tc>
      </w:tr>
      <w:tr w:rsidR="005125C2" w:rsidRPr="003D040B" w14:paraId="79FCDBD4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192D0EF0" w14:textId="77777777" w:rsidR="00361E59" w:rsidRPr="003D040B" w:rsidRDefault="00361E59" w:rsidP="007E704E">
            <w:pPr>
              <w:rPr>
                <w:color w:val="000000"/>
                <w:sz w:val="20"/>
                <w:szCs w:val="20"/>
                <w:lang w:val="en-US"/>
              </w:rPr>
            </w:pPr>
            <w:r w:rsidRPr="003D040B">
              <w:rPr>
                <w:color w:val="000000"/>
                <w:sz w:val="20"/>
                <w:szCs w:val="20"/>
                <w:lang w:val="en-US"/>
              </w:rPr>
              <w:t>Primary outcome</w:t>
            </w:r>
          </w:p>
        </w:tc>
        <w:tc>
          <w:tcPr>
            <w:tcW w:w="560" w:type="pct"/>
            <w:shd w:val="clear" w:color="auto" w:fill="FFFFFF" w:themeFill="background1"/>
          </w:tcPr>
          <w:p w14:paraId="3166AD2B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79C543E0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FFFFFF" w:themeFill="background1"/>
          </w:tcPr>
          <w:p w14:paraId="4B0E1EC4" w14:textId="3B98E4A9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  <w:shd w:val="clear" w:color="auto" w:fill="FFFFFF" w:themeFill="background1"/>
          </w:tcPr>
          <w:p w14:paraId="22F59CC1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14:paraId="208C82EF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4" w:type="pct"/>
            <w:shd w:val="clear" w:color="auto" w:fill="FFFFFF" w:themeFill="background1"/>
          </w:tcPr>
          <w:p w14:paraId="77BF1E5D" w14:textId="7250CB19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125C2" w:rsidRPr="003D040B" w14:paraId="1165A8CC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748A5291" w14:textId="77777777" w:rsidR="00361E59" w:rsidRPr="003D040B" w:rsidRDefault="00361E59" w:rsidP="007E704E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Unfavorable </w:t>
            </w:r>
            <w:r w:rsidRPr="003D040B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neurological outcome at 180 days </w:t>
            </w:r>
            <w: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- n (%)</w:t>
            </w:r>
          </w:p>
          <w:p w14:paraId="798E7CEF" w14:textId="77777777" w:rsidR="00361E59" w:rsidRPr="003D040B" w:rsidRDefault="00361E59" w:rsidP="007E704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shd w:val="clear" w:color="auto" w:fill="FFFFFF" w:themeFill="background1"/>
          </w:tcPr>
          <w:p w14:paraId="5E8F0611" w14:textId="269C5A91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44 (62.9)</w:t>
            </w:r>
          </w:p>
        </w:tc>
        <w:tc>
          <w:tcPr>
            <w:tcW w:w="535" w:type="pct"/>
            <w:shd w:val="clear" w:color="auto" w:fill="FFFFFF" w:themeFill="background1"/>
          </w:tcPr>
          <w:p w14:paraId="1FC12961" w14:textId="195FAEF4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72</w:t>
            </w:r>
            <w:r w:rsidRPr="003D040B">
              <w:rPr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75.0</w:t>
            </w:r>
            <w:r w:rsidRPr="003D040B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779" w:type="pct"/>
            <w:shd w:val="clear" w:color="auto" w:fill="FFFFFF" w:themeFill="background1"/>
          </w:tcPr>
          <w:p w14:paraId="2FE8B044" w14:textId="5D8794F0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0.83 (0.68-1.04)</w:t>
            </w:r>
          </w:p>
        </w:tc>
        <w:tc>
          <w:tcPr>
            <w:tcW w:w="915" w:type="pct"/>
            <w:shd w:val="clear" w:color="auto" w:fill="FFFFFF" w:themeFill="background1"/>
          </w:tcPr>
          <w:p w14:paraId="53EAD9FD" w14:textId="7111B698" w:rsidR="00361E59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12.14 (-2.11 to 26.40)</w:t>
            </w:r>
          </w:p>
        </w:tc>
        <w:tc>
          <w:tcPr>
            <w:tcW w:w="317" w:type="pct"/>
            <w:shd w:val="clear" w:color="auto" w:fill="FFFFFF" w:themeFill="background1"/>
          </w:tcPr>
          <w:p w14:paraId="77E71E47" w14:textId="7E1316B4" w:rsidR="00361E59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8.2 (3.8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0CBEDE5F" w14:textId="4987C03F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0.12</w:t>
            </w:r>
            <w:r w:rsidRPr="003D040B">
              <w:rPr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</w:tr>
      <w:tr w:rsidR="005125C2" w:rsidRPr="003D040B" w14:paraId="0CAC0E9E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04095C20" w14:textId="77777777" w:rsidR="00361E59" w:rsidRPr="003D040B" w:rsidRDefault="00361E59" w:rsidP="007E704E">
            <w:pPr>
              <w:rPr>
                <w:color w:val="000000"/>
                <w:sz w:val="20"/>
                <w:szCs w:val="20"/>
                <w:lang w:val="en-US"/>
              </w:rPr>
            </w:pPr>
            <w:r w:rsidRPr="003D040B">
              <w:rPr>
                <w:color w:val="000000"/>
                <w:sz w:val="20"/>
                <w:szCs w:val="20"/>
                <w:lang w:val="en-US"/>
              </w:rPr>
              <w:t>Secondary outcomes</w:t>
            </w:r>
          </w:p>
        </w:tc>
        <w:tc>
          <w:tcPr>
            <w:tcW w:w="560" w:type="pct"/>
            <w:shd w:val="clear" w:color="auto" w:fill="FFFFFF" w:themeFill="background1"/>
          </w:tcPr>
          <w:p w14:paraId="41B07470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2355B374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FFFFFF" w:themeFill="background1"/>
          </w:tcPr>
          <w:p w14:paraId="296FB6F1" w14:textId="0E982BFD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  <w:shd w:val="clear" w:color="auto" w:fill="FFFFFF" w:themeFill="background1"/>
          </w:tcPr>
          <w:p w14:paraId="34A9B274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14:paraId="1DB74074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4" w:type="pct"/>
            <w:shd w:val="clear" w:color="auto" w:fill="FFFFFF" w:themeFill="background1"/>
          </w:tcPr>
          <w:p w14:paraId="3DCA159D" w14:textId="7881917C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125C2" w:rsidRPr="003D040B" w14:paraId="5F4CD160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3FB96A10" w14:textId="77777777" w:rsidR="00361E59" w:rsidRPr="008100FA" w:rsidRDefault="00361E59" w:rsidP="007E704E">
            <w:pPr>
              <w:rPr>
                <w:color w:val="000000"/>
                <w:sz w:val="20"/>
                <w:szCs w:val="20"/>
                <w:lang w:val="en-US"/>
              </w:rPr>
            </w:pP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28-day mortality - n (%)</w:t>
            </w:r>
          </w:p>
        </w:tc>
        <w:tc>
          <w:tcPr>
            <w:tcW w:w="560" w:type="pct"/>
            <w:shd w:val="clear" w:color="auto" w:fill="FFFFFF" w:themeFill="background1"/>
          </w:tcPr>
          <w:p w14:paraId="334D8772" w14:textId="505DD0A1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 (24.3)</w:t>
            </w:r>
          </w:p>
        </w:tc>
        <w:tc>
          <w:tcPr>
            <w:tcW w:w="535" w:type="pct"/>
            <w:shd w:val="clear" w:color="auto" w:fill="FFFFFF" w:themeFill="background1"/>
          </w:tcPr>
          <w:p w14:paraId="7CAF0A6C" w14:textId="1CAFD2AE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24 (25.0)</w:t>
            </w:r>
          </w:p>
        </w:tc>
        <w:tc>
          <w:tcPr>
            <w:tcW w:w="779" w:type="pct"/>
            <w:shd w:val="clear" w:color="auto" w:fill="FFFFFF" w:themeFill="background1"/>
          </w:tcPr>
          <w:p w14:paraId="4051FB4D" w14:textId="045F0507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0.97 (0.57-1.67)</w:t>
            </w:r>
          </w:p>
        </w:tc>
        <w:tc>
          <w:tcPr>
            <w:tcW w:w="915" w:type="pct"/>
            <w:shd w:val="clear" w:color="auto" w:fill="FFFFFF" w:themeFill="background1"/>
          </w:tcPr>
          <w:p w14:paraId="612F2482" w14:textId="5B917C52" w:rsidR="00361E59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0.71 (-12.55 to 13.98)</w:t>
            </w:r>
          </w:p>
        </w:tc>
        <w:tc>
          <w:tcPr>
            <w:tcW w:w="317" w:type="pct"/>
            <w:shd w:val="clear" w:color="auto" w:fill="FFFFFF" w:themeFill="background1"/>
          </w:tcPr>
          <w:p w14:paraId="4DC9C39E" w14:textId="1F4D4DF5" w:rsidR="00361E59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140.0 (7.2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24229F7A" w14:textId="1A30661A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</w:tr>
      <w:tr w:rsidR="005125C2" w:rsidRPr="003D040B" w14:paraId="416D9079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210949B6" w14:textId="77777777" w:rsidR="00361E59" w:rsidRPr="008100FA" w:rsidRDefault="00361E59" w:rsidP="007E704E">
            <w:pPr>
              <w:rPr>
                <w:b w:val="0"/>
                <w:color w:val="000000"/>
                <w:sz w:val="20"/>
                <w:szCs w:val="20"/>
                <w:lang w:val="en-US"/>
              </w:rPr>
            </w:pPr>
            <w:r w:rsidRPr="008100FA">
              <w:rPr>
                <w:b w:val="0"/>
                <w:color w:val="000000"/>
                <w:sz w:val="20"/>
                <w:szCs w:val="20"/>
                <w:lang w:val="en-US"/>
              </w:rPr>
              <w:t>ICU length of stay, days – me</w:t>
            </w:r>
            <w:r>
              <w:rPr>
                <w:b w:val="0"/>
                <w:color w:val="000000"/>
                <w:sz w:val="20"/>
                <w:szCs w:val="20"/>
                <w:lang w:val="en-US"/>
              </w:rPr>
              <w:t>dian</w:t>
            </w:r>
            <w:r w:rsidRPr="008100FA">
              <w:rPr>
                <w:b w:val="0"/>
                <w:color w:val="000000"/>
                <w:sz w:val="20"/>
                <w:szCs w:val="20"/>
                <w:lang w:val="en-US"/>
              </w:rPr>
              <w:t xml:space="preserve"> (</w:t>
            </w:r>
            <w:r>
              <w:rPr>
                <w:b w:val="0"/>
                <w:color w:val="000000"/>
                <w:sz w:val="20"/>
                <w:szCs w:val="20"/>
                <w:lang w:val="en-US"/>
              </w:rPr>
              <w:t>IQR</w:t>
            </w:r>
            <w:r w:rsidRPr="008100FA">
              <w:rPr>
                <w:b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60" w:type="pct"/>
            <w:shd w:val="clear" w:color="auto" w:fill="FFFFFF" w:themeFill="background1"/>
          </w:tcPr>
          <w:p w14:paraId="2BCE07DF" w14:textId="3E6D61EC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22 (13-32)</w:t>
            </w:r>
          </w:p>
        </w:tc>
        <w:tc>
          <w:tcPr>
            <w:tcW w:w="535" w:type="pct"/>
            <w:shd w:val="clear" w:color="auto" w:fill="FFFFFF" w:themeFill="background1"/>
          </w:tcPr>
          <w:p w14:paraId="5C5ACBD9" w14:textId="3C7DF196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20 (13-32)</w:t>
            </w:r>
          </w:p>
        </w:tc>
        <w:tc>
          <w:tcPr>
            <w:tcW w:w="779" w:type="pct"/>
            <w:shd w:val="clear" w:color="auto" w:fill="FFFFFF" w:themeFill="background1"/>
          </w:tcPr>
          <w:p w14:paraId="1A10CAC2" w14:textId="7E30FD70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15" w:type="pct"/>
            <w:shd w:val="clear" w:color="auto" w:fill="FFFFFF" w:themeFill="background1"/>
          </w:tcPr>
          <w:p w14:paraId="3EF449F2" w14:textId="73B485A5" w:rsidR="00361E59" w:rsidRDefault="00A10AEB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7" w:type="pct"/>
            <w:shd w:val="clear" w:color="auto" w:fill="FFFFFF" w:themeFill="background1"/>
          </w:tcPr>
          <w:p w14:paraId="6AD1444B" w14:textId="691A15BD" w:rsidR="00361E59" w:rsidRDefault="00A10AEB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4" w:type="pct"/>
            <w:shd w:val="clear" w:color="auto" w:fill="FFFFFF" w:themeFill="background1"/>
          </w:tcPr>
          <w:p w14:paraId="113F38AA" w14:textId="50626BE0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0.86</w:t>
            </w:r>
          </w:p>
        </w:tc>
      </w:tr>
      <w:tr w:rsidR="005125C2" w:rsidRPr="003D040B" w14:paraId="321A6246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234C4D12" w14:textId="77777777" w:rsidR="00361E59" w:rsidRPr="008100FA" w:rsidRDefault="00361E59" w:rsidP="007E704E">
            <w:p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Hospital length of stay, days – me</w:t>
            </w:r>
            <w: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dia</w:t>
            </w: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n (</w:t>
            </w:r>
            <w: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IQR</w:t>
            </w: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60" w:type="pct"/>
            <w:shd w:val="clear" w:color="auto" w:fill="FFFFFF" w:themeFill="background1"/>
          </w:tcPr>
          <w:p w14:paraId="3C92B430" w14:textId="77777777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39 (21-59)</w:t>
            </w:r>
          </w:p>
        </w:tc>
        <w:tc>
          <w:tcPr>
            <w:tcW w:w="535" w:type="pct"/>
            <w:shd w:val="clear" w:color="auto" w:fill="FFFFFF" w:themeFill="background1"/>
          </w:tcPr>
          <w:p w14:paraId="39D49D98" w14:textId="46A9EF0B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34 (17-61)</w:t>
            </w:r>
          </w:p>
        </w:tc>
        <w:tc>
          <w:tcPr>
            <w:tcW w:w="779" w:type="pct"/>
            <w:shd w:val="clear" w:color="auto" w:fill="FFFFFF" w:themeFill="background1"/>
          </w:tcPr>
          <w:p w14:paraId="63176A08" w14:textId="62C80B62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15" w:type="pct"/>
            <w:shd w:val="clear" w:color="auto" w:fill="FFFFFF" w:themeFill="background1"/>
          </w:tcPr>
          <w:p w14:paraId="03696A27" w14:textId="6F77FC61" w:rsidR="00361E59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7" w:type="pct"/>
            <w:shd w:val="clear" w:color="auto" w:fill="FFFFFF" w:themeFill="background1"/>
          </w:tcPr>
          <w:p w14:paraId="2240BFC6" w14:textId="28C0E148" w:rsidR="00361E59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4" w:type="pct"/>
            <w:shd w:val="clear" w:color="auto" w:fill="FFFFFF" w:themeFill="background1"/>
          </w:tcPr>
          <w:p w14:paraId="144B9185" w14:textId="7935DBDE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0.93</w:t>
            </w:r>
          </w:p>
        </w:tc>
      </w:tr>
      <w:tr w:rsidR="005125C2" w:rsidRPr="003D040B" w14:paraId="24F3D23B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3938F1CB" w14:textId="77777777" w:rsidR="00361E59" w:rsidRPr="008100FA" w:rsidRDefault="00361E59" w:rsidP="007E704E">
            <w:pPr>
              <w:rPr>
                <w:color w:val="000000"/>
                <w:sz w:val="20"/>
                <w:szCs w:val="20"/>
                <w:lang w:val="en-US"/>
              </w:rPr>
            </w:pP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Composite outcome – n (%)</w:t>
            </w:r>
          </w:p>
        </w:tc>
        <w:tc>
          <w:tcPr>
            <w:tcW w:w="560" w:type="pct"/>
            <w:shd w:val="clear" w:color="auto" w:fill="FFFFFF" w:themeFill="background1"/>
          </w:tcPr>
          <w:p w14:paraId="2D11D249" w14:textId="2D865EE7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18 (25.7)</w:t>
            </w:r>
          </w:p>
        </w:tc>
        <w:tc>
          <w:tcPr>
            <w:tcW w:w="535" w:type="pct"/>
            <w:shd w:val="clear" w:color="auto" w:fill="FFFFFF" w:themeFill="background1"/>
          </w:tcPr>
          <w:p w14:paraId="409157B8" w14:textId="50116FE2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24 (25.0)</w:t>
            </w:r>
          </w:p>
        </w:tc>
        <w:tc>
          <w:tcPr>
            <w:tcW w:w="779" w:type="pct"/>
            <w:shd w:val="clear" w:color="auto" w:fill="FFFFFF" w:themeFill="background1"/>
          </w:tcPr>
          <w:p w14:paraId="1FBD0B5F" w14:textId="534528CA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1.03 (0.61- 1.74)</w:t>
            </w:r>
          </w:p>
        </w:tc>
        <w:tc>
          <w:tcPr>
            <w:tcW w:w="915" w:type="pct"/>
            <w:shd w:val="clear" w:color="auto" w:fill="FFFFFF" w:themeFill="background1"/>
          </w:tcPr>
          <w:p w14:paraId="49EEB494" w14:textId="4C18A3CA" w:rsidR="00361E59" w:rsidRDefault="00A10AEB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0.71 (-12.70 o 14.13)</w:t>
            </w:r>
          </w:p>
        </w:tc>
        <w:tc>
          <w:tcPr>
            <w:tcW w:w="317" w:type="pct"/>
            <w:shd w:val="clear" w:color="auto" w:fill="FFFFFF" w:themeFill="background1"/>
          </w:tcPr>
          <w:p w14:paraId="7714DA35" w14:textId="7697592E" w:rsidR="00361E59" w:rsidRDefault="00A10AEB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140 (7.1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3269EE9D" w14:textId="2909C69A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</w:tr>
      <w:tr w:rsidR="005125C2" w:rsidRPr="003D040B" w14:paraId="43740C8C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38D4E911" w14:textId="77777777" w:rsidR="00361E59" w:rsidRPr="008100FA" w:rsidRDefault="00361E59" w:rsidP="007E704E">
            <w:pPr>
              <w:rPr>
                <w:b w:val="0"/>
                <w:color w:val="FFFFFF" w:themeColor="background1"/>
                <w:sz w:val="20"/>
                <w:szCs w:val="20"/>
                <w:lang w:val="en-US"/>
              </w:rPr>
            </w:pPr>
            <w:r w:rsidRPr="008100FA">
              <w:rPr>
                <w:b w:val="0"/>
                <w:color w:val="FFFFFF" w:themeColor="background1"/>
                <w:sz w:val="20"/>
                <w:szCs w:val="20"/>
                <w:lang w:val="en-US"/>
              </w:rPr>
              <w:t>CPC 1 at 3 months</w:t>
            </w:r>
          </w:p>
          <w:p w14:paraId="5AFDFD87" w14:textId="77777777" w:rsidR="00361E59" w:rsidRPr="008100FA" w:rsidRDefault="00361E59" w:rsidP="007E704E">
            <w:pPr>
              <w:rPr>
                <w:b w:val="0"/>
                <w:bCs w:val="0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shd w:val="clear" w:color="auto" w:fill="FFFFFF" w:themeFill="background1"/>
          </w:tcPr>
          <w:p w14:paraId="17E6B2B3" w14:textId="77777777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5" w:type="pct"/>
            <w:shd w:val="clear" w:color="auto" w:fill="FFFFFF" w:themeFill="background1"/>
          </w:tcPr>
          <w:p w14:paraId="63729C82" w14:textId="5852EB9A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79" w:type="pct"/>
            <w:shd w:val="clear" w:color="auto" w:fill="FFFFFF" w:themeFill="background1"/>
          </w:tcPr>
          <w:p w14:paraId="08622E2F" w14:textId="68D043C3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D040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15" w:type="pct"/>
            <w:shd w:val="clear" w:color="auto" w:fill="FFFFFF" w:themeFill="background1"/>
          </w:tcPr>
          <w:p w14:paraId="3B5400B5" w14:textId="77777777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14:paraId="17A8D310" w14:textId="77777777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4" w:type="pct"/>
            <w:shd w:val="clear" w:color="auto" w:fill="FFFFFF" w:themeFill="background1"/>
          </w:tcPr>
          <w:p w14:paraId="39927A8C" w14:textId="76042267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  <w:tr w:rsidR="005125C2" w:rsidRPr="003D040B" w14:paraId="6A89D8ED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56123FD5" w14:textId="77777777" w:rsidR="00361E59" w:rsidRPr="009C7467" w:rsidRDefault="00361E59" w:rsidP="007E704E">
            <w:p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100FA">
              <w:rPr>
                <w:color w:val="000000"/>
                <w:sz w:val="20"/>
                <w:szCs w:val="20"/>
                <w:lang w:val="en-US"/>
              </w:rPr>
              <w:t>Serious adverse events</w:t>
            </w:r>
          </w:p>
          <w:p w14:paraId="1527BA94" w14:textId="77777777" w:rsidR="00361E59" w:rsidRPr="008100FA" w:rsidRDefault="00361E59" w:rsidP="007E704E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shd w:val="clear" w:color="auto" w:fill="FFFFFF" w:themeFill="background1"/>
          </w:tcPr>
          <w:p w14:paraId="5C54500E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5C18725E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FFFFFF" w:themeFill="background1"/>
          </w:tcPr>
          <w:p w14:paraId="29900660" w14:textId="4552E4A3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  <w:shd w:val="clear" w:color="auto" w:fill="FFFFFF" w:themeFill="background1"/>
          </w:tcPr>
          <w:p w14:paraId="00C6CB91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14:paraId="55813BCF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4" w:type="pct"/>
            <w:shd w:val="clear" w:color="auto" w:fill="FFFFFF" w:themeFill="background1"/>
          </w:tcPr>
          <w:p w14:paraId="155149D3" w14:textId="42B5DA3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125C2" w:rsidRPr="003D040B" w14:paraId="2C2ADE2D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4553DB8E" w14:textId="77777777" w:rsidR="00361E59" w:rsidRPr="006A59F9" w:rsidRDefault="00361E59" w:rsidP="007E704E">
            <w:p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6A59F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Patients with adverse events – no (%)</w:t>
            </w:r>
          </w:p>
        </w:tc>
        <w:tc>
          <w:tcPr>
            <w:tcW w:w="560" w:type="pct"/>
            <w:shd w:val="clear" w:color="auto" w:fill="FFFFFF" w:themeFill="background1"/>
          </w:tcPr>
          <w:p w14:paraId="464ABC1C" w14:textId="30E8E9FD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30 (42.9)</w:t>
            </w:r>
          </w:p>
        </w:tc>
        <w:tc>
          <w:tcPr>
            <w:tcW w:w="535" w:type="pct"/>
            <w:shd w:val="clear" w:color="auto" w:fill="FFFFFF" w:themeFill="background1"/>
          </w:tcPr>
          <w:p w14:paraId="5EEA9866" w14:textId="37819EA6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35 (36.1)</w:t>
            </w:r>
          </w:p>
        </w:tc>
        <w:tc>
          <w:tcPr>
            <w:tcW w:w="779" w:type="pct"/>
            <w:shd w:val="clear" w:color="auto" w:fill="FFFFFF" w:themeFill="background1"/>
          </w:tcPr>
          <w:p w14:paraId="3C1F687F" w14:textId="5D69DBC3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1.19 (0.81- 1.73)</w:t>
            </w:r>
          </w:p>
        </w:tc>
        <w:tc>
          <w:tcPr>
            <w:tcW w:w="915" w:type="pct"/>
            <w:shd w:val="clear" w:color="auto" w:fill="FFFFFF" w:themeFill="background1"/>
          </w:tcPr>
          <w:p w14:paraId="682D7F38" w14:textId="12FC235A" w:rsidR="00361E59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6.40 (-8.67 to 21.47)</w:t>
            </w:r>
          </w:p>
        </w:tc>
        <w:tc>
          <w:tcPr>
            <w:tcW w:w="317" w:type="pct"/>
            <w:shd w:val="clear" w:color="auto" w:fill="FFFFFF" w:themeFill="background1"/>
          </w:tcPr>
          <w:p w14:paraId="0C163335" w14:textId="3B8B36AC" w:rsidR="00361E59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15.6 (4.7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1BF8A050" w14:textId="59E04725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0.37</w:t>
            </w:r>
          </w:p>
        </w:tc>
      </w:tr>
      <w:tr w:rsidR="005125C2" w:rsidRPr="003D040B" w14:paraId="15E421D6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039A3845" w14:textId="77777777" w:rsidR="00361E59" w:rsidRPr="008100FA" w:rsidRDefault="00361E59" w:rsidP="007E704E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0"/>
                <w:szCs w:val="20"/>
                <w:lang w:val="en-US"/>
              </w:rPr>
            </w:pPr>
            <w:r w:rsidRPr="008100FA">
              <w:rPr>
                <w:b w:val="0"/>
                <w:bCs w:val="0"/>
                <w:sz w:val="20"/>
                <w:szCs w:val="20"/>
                <w:lang w:val="en-US"/>
              </w:rPr>
              <w:t>Severe hyp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ertension</w:t>
            </w:r>
          </w:p>
        </w:tc>
        <w:tc>
          <w:tcPr>
            <w:tcW w:w="560" w:type="pct"/>
            <w:shd w:val="clear" w:color="auto" w:fill="FFFFFF" w:themeFill="background1"/>
          </w:tcPr>
          <w:p w14:paraId="57EE2333" w14:textId="67AF03A2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3D040B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5.7</w:t>
            </w:r>
            <w:r w:rsidRPr="003D040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5" w:type="pct"/>
            <w:shd w:val="clear" w:color="auto" w:fill="FFFFFF" w:themeFill="background1"/>
          </w:tcPr>
          <w:p w14:paraId="414A3B76" w14:textId="2AF4CA58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3/97</w:t>
            </w:r>
            <w:r w:rsidRPr="003D040B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3.1</w:t>
            </w:r>
            <w:r w:rsidRPr="003D040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79" w:type="pct"/>
            <w:shd w:val="clear" w:color="auto" w:fill="FFFFFF" w:themeFill="background1"/>
          </w:tcPr>
          <w:p w14:paraId="65C93284" w14:textId="6018B24E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1.85(0.43-8.00)</w:t>
            </w:r>
          </w:p>
        </w:tc>
        <w:tc>
          <w:tcPr>
            <w:tcW w:w="915" w:type="pct"/>
            <w:shd w:val="clear" w:color="auto" w:fill="FFFFFF" w:themeFill="background1"/>
          </w:tcPr>
          <w:p w14:paraId="3E162741" w14:textId="77C03166" w:rsidR="00361E59" w:rsidRPr="003D040B" w:rsidRDefault="00A10AEB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2.62 (-3.82 to 9.06)</w:t>
            </w:r>
          </w:p>
        </w:tc>
        <w:tc>
          <w:tcPr>
            <w:tcW w:w="317" w:type="pct"/>
            <w:shd w:val="clear" w:color="auto" w:fill="FFFFFF" w:themeFill="background1"/>
          </w:tcPr>
          <w:p w14:paraId="6F57BF23" w14:textId="160844D9" w:rsidR="00361E59" w:rsidRPr="003D040B" w:rsidRDefault="00A10AEB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38.1 (11.0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72A3EDBB" w14:textId="4AB726C9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3D040B">
              <w:rPr>
                <w:color w:val="000000" w:themeColor="text1"/>
                <w:sz w:val="20"/>
                <w:szCs w:val="20"/>
                <w:lang w:val="en-US"/>
              </w:rPr>
              <w:t>0.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</w:tr>
      <w:tr w:rsidR="005125C2" w:rsidRPr="003D040B" w14:paraId="577F6B9C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6BF2CECE" w14:textId="77777777" w:rsidR="00361E59" w:rsidRPr="008100FA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Severe hyp</w:t>
            </w:r>
            <w: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o</w:t>
            </w: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tension</w:t>
            </w:r>
          </w:p>
        </w:tc>
        <w:tc>
          <w:tcPr>
            <w:tcW w:w="560" w:type="pct"/>
            <w:shd w:val="clear" w:color="auto" w:fill="FFFFFF" w:themeFill="background1"/>
          </w:tcPr>
          <w:p w14:paraId="2ECFE0A0" w14:textId="1BA8D738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  <w:r w:rsidRPr="003D040B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18.6</w:t>
            </w:r>
            <w:r w:rsidRPr="003D040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5" w:type="pct"/>
            <w:shd w:val="clear" w:color="auto" w:fill="FFFFFF" w:themeFill="background1"/>
          </w:tcPr>
          <w:p w14:paraId="1035EFBC" w14:textId="12EAE9EA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3D040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8/97 </w:t>
            </w:r>
            <w:r w:rsidRPr="003D040B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8.2</w:t>
            </w:r>
            <w:r w:rsidRPr="003D040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79" w:type="pct"/>
            <w:shd w:val="clear" w:color="auto" w:fill="FFFFFF" w:themeFill="background1"/>
          </w:tcPr>
          <w:p w14:paraId="77E9287F" w14:textId="594F20E6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2.25 (0.99- 5.14)</w:t>
            </w:r>
            <w:r w:rsidRPr="00801AD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D040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15" w:type="pct"/>
            <w:shd w:val="clear" w:color="auto" w:fill="FFFFFF" w:themeFill="background1"/>
          </w:tcPr>
          <w:p w14:paraId="7DC7A683" w14:textId="1FA547FA" w:rsidR="00361E59" w:rsidRPr="003D040B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10.32 (-0.30 to 20.95)</w:t>
            </w:r>
          </w:p>
        </w:tc>
        <w:tc>
          <w:tcPr>
            <w:tcW w:w="317" w:type="pct"/>
            <w:shd w:val="clear" w:color="auto" w:fill="FFFFFF" w:themeFill="background1"/>
          </w:tcPr>
          <w:p w14:paraId="5B5F80F2" w14:textId="701FBE52" w:rsidR="00361E59" w:rsidRPr="003D040B" w:rsidRDefault="00A10AEB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 (4.5 to 459.1)</w:t>
            </w:r>
          </w:p>
        </w:tc>
        <w:tc>
          <w:tcPr>
            <w:tcW w:w="314" w:type="pct"/>
            <w:shd w:val="clear" w:color="auto" w:fill="FFFFFF" w:themeFill="background1"/>
          </w:tcPr>
          <w:p w14:paraId="46C39030" w14:textId="144CA4EB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3D040B">
              <w:rPr>
                <w:color w:val="000000" w:themeColor="text1"/>
                <w:sz w:val="20"/>
                <w:szCs w:val="20"/>
                <w:lang w:val="en-US"/>
              </w:rPr>
              <w:t>0.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06</w:t>
            </w:r>
          </w:p>
        </w:tc>
      </w:tr>
      <w:tr w:rsidR="005125C2" w:rsidRPr="003D040B" w14:paraId="5D8817A1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4E502845" w14:textId="77777777" w:rsidR="00361E59" w:rsidRPr="008100FA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Venous thromboembolism</w:t>
            </w:r>
          </w:p>
        </w:tc>
        <w:tc>
          <w:tcPr>
            <w:tcW w:w="560" w:type="pct"/>
            <w:shd w:val="clear" w:color="auto" w:fill="FFFFFF" w:themeFill="background1"/>
          </w:tcPr>
          <w:p w14:paraId="697AC830" w14:textId="62DC1A8D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3D040B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2.9</w:t>
            </w:r>
            <w:r w:rsidRPr="003D040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5" w:type="pct"/>
            <w:shd w:val="clear" w:color="auto" w:fill="FFFFFF" w:themeFill="background1"/>
          </w:tcPr>
          <w:p w14:paraId="68B7F2C7" w14:textId="6C8EE2EA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4/97</w:t>
            </w:r>
            <w:r w:rsidRPr="003D040B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4.1</w:t>
            </w:r>
            <w:r w:rsidRPr="003D040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79" w:type="pct"/>
            <w:shd w:val="clear" w:color="auto" w:fill="FFFFFF" w:themeFill="background1"/>
          </w:tcPr>
          <w:p w14:paraId="265ECB41" w14:textId="713DB4D9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0.69 (0.13-3.7)</w:t>
            </w:r>
            <w:r w:rsidRPr="003D040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15" w:type="pct"/>
            <w:shd w:val="clear" w:color="auto" w:fill="FFFFFF" w:themeFill="background1"/>
          </w:tcPr>
          <w:p w14:paraId="4C66B115" w14:textId="2BE2DC67" w:rsidR="00361E59" w:rsidRPr="003D040B" w:rsidRDefault="00A10AEB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1.27 (-4.29 to 6.82)</w:t>
            </w:r>
          </w:p>
        </w:tc>
        <w:tc>
          <w:tcPr>
            <w:tcW w:w="317" w:type="pct"/>
            <w:shd w:val="clear" w:color="auto" w:fill="FFFFFF" w:themeFill="background1"/>
          </w:tcPr>
          <w:p w14:paraId="050FEF32" w14:textId="776E9858" w:rsidR="00361E59" w:rsidRPr="003D040B" w:rsidRDefault="00A10AEB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79.0 (14.7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1DA85315" w14:textId="79E298E1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3D040B">
              <w:rPr>
                <w:color w:val="000000" w:themeColor="text1"/>
                <w:sz w:val="20"/>
                <w:szCs w:val="20"/>
                <w:lang w:val="en-US"/>
              </w:rPr>
              <w:t>0.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99</w:t>
            </w:r>
          </w:p>
        </w:tc>
      </w:tr>
      <w:tr w:rsidR="005125C2" w:rsidRPr="003D040B" w14:paraId="57ABAB61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48FF74DF" w14:textId="77777777" w:rsidR="00361E59" w:rsidRPr="008100FA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Acute myocardial infarction</w:t>
            </w:r>
          </w:p>
        </w:tc>
        <w:tc>
          <w:tcPr>
            <w:tcW w:w="560" w:type="pct"/>
            <w:shd w:val="clear" w:color="auto" w:fill="FFFFFF" w:themeFill="background1"/>
          </w:tcPr>
          <w:p w14:paraId="4FC5B3CC" w14:textId="77777777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5" w:type="pct"/>
            <w:shd w:val="clear" w:color="auto" w:fill="FFFFFF" w:themeFill="background1"/>
          </w:tcPr>
          <w:p w14:paraId="672DE87F" w14:textId="7D818F67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9" w:type="pct"/>
            <w:shd w:val="clear" w:color="auto" w:fill="FFFFFF" w:themeFill="background1"/>
          </w:tcPr>
          <w:p w14:paraId="6E8F6B9A" w14:textId="2FFE561D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15" w:type="pct"/>
            <w:shd w:val="clear" w:color="auto" w:fill="FFFFFF" w:themeFill="background1"/>
          </w:tcPr>
          <w:p w14:paraId="2D7AD93B" w14:textId="426B6AA8" w:rsidR="00361E59" w:rsidRDefault="003D2485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7" w:type="pct"/>
            <w:shd w:val="clear" w:color="auto" w:fill="FFFFFF" w:themeFill="background1"/>
          </w:tcPr>
          <w:p w14:paraId="7E8E9B0F" w14:textId="2DE7740B" w:rsidR="00361E59" w:rsidRDefault="003D2485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4" w:type="pct"/>
            <w:shd w:val="clear" w:color="auto" w:fill="FFFFFF" w:themeFill="background1"/>
          </w:tcPr>
          <w:p w14:paraId="0F1FF2A0" w14:textId="4F580397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5125C2" w:rsidRPr="003D040B" w14:paraId="12766F44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6FDA9E79" w14:textId="77777777" w:rsidR="00361E59" w:rsidRPr="00596459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9645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Cerebral ischemia</w:t>
            </w:r>
          </w:p>
        </w:tc>
        <w:tc>
          <w:tcPr>
            <w:tcW w:w="560" w:type="pct"/>
            <w:shd w:val="clear" w:color="auto" w:fill="FFFFFF" w:themeFill="background1"/>
          </w:tcPr>
          <w:p w14:paraId="2D983737" w14:textId="0060E7F3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17 (24.3) </w:t>
            </w:r>
          </w:p>
        </w:tc>
        <w:tc>
          <w:tcPr>
            <w:tcW w:w="535" w:type="pct"/>
            <w:shd w:val="clear" w:color="auto" w:fill="FFFFFF" w:themeFill="background1"/>
          </w:tcPr>
          <w:p w14:paraId="34B33D20" w14:textId="314FCD25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39/97 (40.2)</w:t>
            </w:r>
          </w:p>
        </w:tc>
        <w:tc>
          <w:tcPr>
            <w:tcW w:w="779" w:type="pct"/>
            <w:shd w:val="clear" w:color="auto" w:fill="FFFFFF" w:themeFill="background1"/>
          </w:tcPr>
          <w:p w14:paraId="438B02B6" w14:textId="5A29478A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0.60 (0.37- 0.98)</w:t>
            </w:r>
          </w:p>
        </w:tc>
        <w:tc>
          <w:tcPr>
            <w:tcW w:w="915" w:type="pct"/>
            <w:shd w:val="clear" w:color="auto" w:fill="FFFFFF" w:themeFill="background1"/>
          </w:tcPr>
          <w:p w14:paraId="76FF5315" w14:textId="0DC9A8E1" w:rsidR="00361E59" w:rsidRDefault="003D2485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15.92 (1.92-29.92)</w:t>
            </w:r>
          </w:p>
        </w:tc>
        <w:tc>
          <w:tcPr>
            <w:tcW w:w="317" w:type="pct"/>
            <w:shd w:val="clear" w:color="auto" w:fill="FFFFFF" w:themeFill="background1"/>
          </w:tcPr>
          <w:p w14:paraId="7B851009" w14:textId="4464B46A" w:rsidR="00361E59" w:rsidRDefault="003D2485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6.3 (3.3 to 52.2)</w:t>
            </w:r>
          </w:p>
        </w:tc>
        <w:tc>
          <w:tcPr>
            <w:tcW w:w="314" w:type="pct"/>
            <w:shd w:val="clear" w:color="auto" w:fill="FFFFFF" w:themeFill="background1"/>
          </w:tcPr>
          <w:p w14:paraId="46F3CFC4" w14:textId="3FDF7B2C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</w:tr>
      <w:tr w:rsidR="005125C2" w:rsidRPr="003D040B" w14:paraId="435FCBF6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64974E1B" w14:textId="77777777" w:rsidR="00361E59" w:rsidRPr="00596459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9645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Intestinal ischemia</w:t>
            </w:r>
          </w:p>
        </w:tc>
        <w:tc>
          <w:tcPr>
            <w:tcW w:w="560" w:type="pct"/>
            <w:shd w:val="clear" w:color="auto" w:fill="FFFFFF" w:themeFill="background1"/>
          </w:tcPr>
          <w:p w14:paraId="55C86888" w14:textId="2E29A187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(1.4)</w:t>
            </w:r>
          </w:p>
        </w:tc>
        <w:tc>
          <w:tcPr>
            <w:tcW w:w="535" w:type="pct"/>
            <w:shd w:val="clear" w:color="auto" w:fill="FFFFFF" w:themeFill="background1"/>
          </w:tcPr>
          <w:p w14:paraId="45B58951" w14:textId="5BC9F6A5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1/97 (1.0)</w:t>
            </w:r>
          </w:p>
        </w:tc>
        <w:tc>
          <w:tcPr>
            <w:tcW w:w="779" w:type="pct"/>
            <w:shd w:val="clear" w:color="auto" w:fill="FFFFFF" w:themeFill="background1"/>
          </w:tcPr>
          <w:p w14:paraId="045F1D8D" w14:textId="09A58AB9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1.39 (0.09-21.78)</w:t>
            </w:r>
          </w:p>
        </w:tc>
        <w:tc>
          <w:tcPr>
            <w:tcW w:w="915" w:type="pct"/>
            <w:shd w:val="clear" w:color="auto" w:fill="FFFFFF" w:themeFill="background1"/>
          </w:tcPr>
          <w:p w14:paraId="32B74893" w14:textId="5A78E176" w:rsidR="00361E59" w:rsidRDefault="003D2485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0.40 (-3.03 to 3.83)</w:t>
            </w:r>
          </w:p>
        </w:tc>
        <w:tc>
          <w:tcPr>
            <w:tcW w:w="317" w:type="pct"/>
            <w:shd w:val="clear" w:color="auto" w:fill="FFFFFF" w:themeFill="background1"/>
          </w:tcPr>
          <w:p w14:paraId="3967722F" w14:textId="6A26934F" w:rsidR="00361E59" w:rsidRDefault="003D2485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251.5 (26.1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4FFD4C2A" w14:textId="3AC52D4B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</w:tr>
      <w:tr w:rsidR="005125C2" w:rsidRPr="003D040B" w14:paraId="701573F9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4D207B00" w14:textId="77777777" w:rsidR="00361E59" w:rsidRPr="00596459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9645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Acute </w:t>
            </w: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peripheral limb ischemia</w:t>
            </w:r>
          </w:p>
        </w:tc>
        <w:tc>
          <w:tcPr>
            <w:tcW w:w="560" w:type="pct"/>
            <w:shd w:val="clear" w:color="auto" w:fill="FFFFFF" w:themeFill="background1"/>
          </w:tcPr>
          <w:p w14:paraId="27BBF67E" w14:textId="7777777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5" w:type="pct"/>
            <w:shd w:val="clear" w:color="auto" w:fill="FFFFFF" w:themeFill="background1"/>
          </w:tcPr>
          <w:p w14:paraId="23212876" w14:textId="2B24FEFC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1/97 (1.0)</w:t>
            </w:r>
          </w:p>
        </w:tc>
        <w:tc>
          <w:tcPr>
            <w:tcW w:w="779" w:type="pct"/>
            <w:shd w:val="clear" w:color="auto" w:fill="FFFFFF" w:themeFill="background1"/>
          </w:tcPr>
          <w:p w14:paraId="70EBFFAF" w14:textId="7F1F32A9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15" w:type="pct"/>
            <w:shd w:val="clear" w:color="auto" w:fill="FFFFFF" w:themeFill="background1"/>
          </w:tcPr>
          <w:p w14:paraId="7AE1A79A" w14:textId="76299866" w:rsidR="00361E59" w:rsidRDefault="005125C2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1.03 (-2.08 to 4.14)</w:t>
            </w:r>
          </w:p>
        </w:tc>
        <w:tc>
          <w:tcPr>
            <w:tcW w:w="317" w:type="pct"/>
            <w:shd w:val="clear" w:color="auto" w:fill="FFFFFF" w:themeFill="background1"/>
          </w:tcPr>
          <w:p w14:paraId="63E96115" w14:textId="3FBAA03F" w:rsidR="00361E59" w:rsidRDefault="005125C2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97.0 (24.1 to infinity</w:t>
            </w:r>
          </w:p>
        </w:tc>
        <w:tc>
          <w:tcPr>
            <w:tcW w:w="314" w:type="pct"/>
            <w:shd w:val="clear" w:color="auto" w:fill="FFFFFF" w:themeFill="background1"/>
          </w:tcPr>
          <w:p w14:paraId="28BCDA75" w14:textId="50944A0B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</w:tr>
      <w:tr w:rsidR="005125C2" w:rsidRPr="003D040B" w14:paraId="70DC6D5C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020EFD83" w14:textId="77777777" w:rsidR="00361E59" w:rsidRPr="00596459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9645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560" w:type="pct"/>
            <w:shd w:val="clear" w:color="auto" w:fill="FFFFFF" w:themeFill="background1"/>
          </w:tcPr>
          <w:p w14:paraId="36444978" w14:textId="77777777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5" w:type="pct"/>
            <w:shd w:val="clear" w:color="auto" w:fill="FFFFFF" w:themeFill="background1"/>
          </w:tcPr>
          <w:p w14:paraId="61CF6627" w14:textId="162CD7A0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9" w:type="pct"/>
            <w:shd w:val="clear" w:color="auto" w:fill="FFFFFF" w:themeFill="background1"/>
          </w:tcPr>
          <w:p w14:paraId="74C34DEB" w14:textId="4ABC4B81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15" w:type="pct"/>
            <w:shd w:val="clear" w:color="auto" w:fill="FFFFFF" w:themeFill="background1"/>
          </w:tcPr>
          <w:p w14:paraId="7DFECD96" w14:textId="3856D676" w:rsidR="00361E59" w:rsidRDefault="005125C2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7" w:type="pct"/>
            <w:shd w:val="clear" w:color="auto" w:fill="FFFFFF" w:themeFill="background1"/>
          </w:tcPr>
          <w:p w14:paraId="733738FD" w14:textId="766E4415" w:rsidR="00361E59" w:rsidRDefault="005125C2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4" w:type="pct"/>
            <w:shd w:val="clear" w:color="auto" w:fill="FFFFFF" w:themeFill="background1"/>
          </w:tcPr>
          <w:p w14:paraId="03911B99" w14:textId="0B3E61B6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5125C2" w:rsidRPr="003D040B" w14:paraId="3687D2E4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535C45C7" w14:textId="77777777" w:rsidR="00361E59" w:rsidRPr="00596459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9645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ARDS</w:t>
            </w:r>
          </w:p>
        </w:tc>
        <w:tc>
          <w:tcPr>
            <w:tcW w:w="560" w:type="pct"/>
            <w:shd w:val="clear" w:color="auto" w:fill="FFFFFF" w:themeFill="background1"/>
          </w:tcPr>
          <w:p w14:paraId="5BAE9C55" w14:textId="4302309F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2 (2.9)</w:t>
            </w:r>
          </w:p>
        </w:tc>
        <w:tc>
          <w:tcPr>
            <w:tcW w:w="535" w:type="pct"/>
            <w:shd w:val="clear" w:color="auto" w:fill="FFFFFF" w:themeFill="background1"/>
          </w:tcPr>
          <w:p w14:paraId="3E42FD8D" w14:textId="38F5FD4A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4/97 (4.1)</w:t>
            </w:r>
          </w:p>
        </w:tc>
        <w:tc>
          <w:tcPr>
            <w:tcW w:w="779" w:type="pct"/>
            <w:shd w:val="clear" w:color="auto" w:fill="FFFFFF" w:themeFill="background1"/>
          </w:tcPr>
          <w:p w14:paraId="54B05E71" w14:textId="71CAEC7D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0.69 (0.13-3.68)</w:t>
            </w:r>
          </w:p>
        </w:tc>
        <w:tc>
          <w:tcPr>
            <w:tcW w:w="915" w:type="pct"/>
            <w:shd w:val="clear" w:color="auto" w:fill="FFFFFF" w:themeFill="background1"/>
          </w:tcPr>
          <w:p w14:paraId="37F66C57" w14:textId="298E0057" w:rsidR="00361E59" w:rsidRDefault="005125C2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1.27 (-4.29 to 6.82)</w:t>
            </w:r>
          </w:p>
        </w:tc>
        <w:tc>
          <w:tcPr>
            <w:tcW w:w="317" w:type="pct"/>
            <w:shd w:val="clear" w:color="auto" w:fill="FFFFFF" w:themeFill="background1"/>
          </w:tcPr>
          <w:p w14:paraId="0BB1DEDF" w14:textId="154CCFC5" w:rsidR="00361E59" w:rsidRDefault="005125C2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79.0 (14.7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0D23EEAB" w14:textId="289232C1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</w:tr>
      <w:tr w:rsidR="005125C2" w:rsidRPr="003D040B" w14:paraId="196C1B58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13B23438" w14:textId="77777777" w:rsidR="00361E59" w:rsidRPr="00596459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9645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TRALI</w:t>
            </w:r>
          </w:p>
        </w:tc>
        <w:tc>
          <w:tcPr>
            <w:tcW w:w="560" w:type="pct"/>
            <w:shd w:val="clear" w:color="auto" w:fill="FFFFFF" w:themeFill="background1"/>
          </w:tcPr>
          <w:p w14:paraId="6A658CBB" w14:textId="77777777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5" w:type="pct"/>
            <w:shd w:val="clear" w:color="auto" w:fill="FFFFFF" w:themeFill="background1"/>
          </w:tcPr>
          <w:p w14:paraId="1A561F25" w14:textId="551798FF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9" w:type="pct"/>
            <w:shd w:val="clear" w:color="auto" w:fill="FFFFFF" w:themeFill="background1"/>
          </w:tcPr>
          <w:p w14:paraId="54D4C55D" w14:textId="2A2BA8AC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15" w:type="pct"/>
            <w:shd w:val="clear" w:color="auto" w:fill="FFFFFF" w:themeFill="background1"/>
          </w:tcPr>
          <w:p w14:paraId="3DB0471D" w14:textId="004990DC" w:rsidR="00361E59" w:rsidRDefault="0077466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7" w:type="pct"/>
            <w:shd w:val="clear" w:color="auto" w:fill="FFFFFF" w:themeFill="background1"/>
          </w:tcPr>
          <w:p w14:paraId="7706C861" w14:textId="21470152" w:rsidR="00361E59" w:rsidRDefault="0077466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4" w:type="pct"/>
            <w:shd w:val="clear" w:color="auto" w:fill="FFFFFF" w:themeFill="background1"/>
          </w:tcPr>
          <w:p w14:paraId="01A45C0D" w14:textId="41BFD2CD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5125C2" w:rsidRPr="003D040B" w14:paraId="71A41D4F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6361B06C" w14:textId="77777777" w:rsidR="00361E59" w:rsidRPr="00596459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9645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TACO</w:t>
            </w:r>
          </w:p>
        </w:tc>
        <w:tc>
          <w:tcPr>
            <w:tcW w:w="560" w:type="pct"/>
            <w:shd w:val="clear" w:color="auto" w:fill="FFFFFF" w:themeFill="background1"/>
          </w:tcPr>
          <w:p w14:paraId="3BA1E385" w14:textId="245334C9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(1.4)</w:t>
            </w:r>
          </w:p>
        </w:tc>
        <w:tc>
          <w:tcPr>
            <w:tcW w:w="535" w:type="pct"/>
            <w:shd w:val="clear" w:color="auto" w:fill="FFFFFF" w:themeFill="background1"/>
          </w:tcPr>
          <w:p w14:paraId="0B579118" w14:textId="0555596A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9" w:type="pct"/>
            <w:shd w:val="clear" w:color="auto" w:fill="FFFFFF" w:themeFill="background1"/>
          </w:tcPr>
          <w:p w14:paraId="4CA24081" w14:textId="5F02F9EF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15" w:type="pct"/>
            <w:shd w:val="clear" w:color="auto" w:fill="FFFFFF" w:themeFill="background1"/>
          </w:tcPr>
          <w:p w14:paraId="07D31D7E" w14:textId="2D1BBC1E" w:rsidR="00361E59" w:rsidRDefault="0077466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1.43 (-2.20 to 5.06)</w:t>
            </w:r>
          </w:p>
        </w:tc>
        <w:tc>
          <w:tcPr>
            <w:tcW w:w="317" w:type="pct"/>
            <w:shd w:val="clear" w:color="auto" w:fill="FFFFFF" w:themeFill="background1"/>
          </w:tcPr>
          <w:p w14:paraId="356490C5" w14:textId="544677EA" w:rsidR="00361E59" w:rsidRDefault="0077466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70 (19.8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079170E1" w14:textId="5A421D22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0.42</w:t>
            </w:r>
          </w:p>
        </w:tc>
      </w:tr>
      <w:tr w:rsidR="005125C2" w:rsidRPr="003D040B" w14:paraId="161013AF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40055B08" w14:textId="77777777" w:rsidR="00361E59" w:rsidRPr="00596459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9645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Sepsis</w:t>
            </w:r>
          </w:p>
        </w:tc>
        <w:tc>
          <w:tcPr>
            <w:tcW w:w="560" w:type="pct"/>
            <w:shd w:val="clear" w:color="auto" w:fill="FFFFFF" w:themeFill="background1"/>
          </w:tcPr>
          <w:p w14:paraId="22584118" w14:textId="5F6DBA70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 (8.6)</w:t>
            </w:r>
          </w:p>
        </w:tc>
        <w:tc>
          <w:tcPr>
            <w:tcW w:w="535" w:type="pct"/>
            <w:shd w:val="clear" w:color="auto" w:fill="FFFFFF" w:themeFill="background1"/>
          </w:tcPr>
          <w:p w14:paraId="1B741E0A" w14:textId="3D6952C8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9/97 (9.3)</w:t>
            </w:r>
          </w:p>
        </w:tc>
        <w:tc>
          <w:tcPr>
            <w:tcW w:w="779" w:type="pct"/>
            <w:shd w:val="clear" w:color="auto" w:fill="FFFFFF" w:themeFill="background1"/>
          </w:tcPr>
          <w:p w14:paraId="2EC609B7" w14:textId="5B66A9CC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0.92 (0.35-2.48)</w:t>
            </w:r>
          </w:p>
        </w:tc>
        <w:tc>
          <w:tcPr>
            <w:tcW w:w="915" w:type="pct"/>
            <w:shd w:val="clear" w:color="auto" w:fill="FFFFFF" w:themeFill="background1"/>
          </w:tcPr>
          <w:p w14:paraId="4CD7CC64" w14:textId="26FBBDAC" w:rsidR="00361E59" w:rsidRDefault="0036504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0.71 (-8.03 to 9.44)</w:t>
            </w:r>
          </w:p>
        </w:tc>
        <w:tc>
          <w:tcPr>
            <w:tcW w:w="317" w:type="pct"/>
            <w:shd w:val="clear" w:color="auto" w:fill="FFFFFF" w:themeFill="background1"/>
          </w:tcPr>
          <w:p w14:paraId="5E7293DB" w14:textId="30816AB9" w:rsidR="00361E59" w:rsidRDefault="0036504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141.5 (10.6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7E6F7CB4" w14:textId="6E12B339" w:rsidR="00361E59" w:rsidRPr="003D040B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</w:tr>
      <w:tr w:rsidR="005125C2" w:rsidRPr="003D040B" w14:paraId="49FB7078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01CFD1A8" w14:textId="77777777" w:rsidR="00361E59" w:rsidRPr="00596459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O</w:t>
            </w:r>
            <w:r w:rsidRPr="008100FA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rgan failure</w:t>
            </w:r>
          </w:p>
        </w:tc>
        <w:tc>
          <w:tcPr>
            <w:tcW w:w="560" w:type="pct"/>
            <w:shd w:val="clear" w:color="auto" w:fill="FFFFFF" w:themeFill="background1"/>
          </w:tcPr>
          <w:p w14:paraId="5F756795" w14:textId="1FA1D5B2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 (8.6)</w:t>
            </w:r>
          </w:p>
        </w:tc>
        <w:tc>
          <w:tcPr>
            <w:tcW w:w="535" w:type="pct"/>
            <w:shd w:val="clear" w:color="auto" w:fill="FFFFFF" w:themeFill="background1"/>
          </w:tcPr>
          <w:p w14:paraId="397E2668" w14:textId="0C999AB3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6 /97 (6.2)</w:t>
            </w:r>
          </w:p>
        </w:tc>
        <w:tc>
          <w:tcPr>
            <w:tcW w:w="779" w:type="pct"/>
            <w:shd w:val="clear" w:color="auto" w:fill="FFFFFF" w:themeFill="background1"/>
          </w:tcPr>
          <w:p w14:paraId="3613985F" w14:textId="5277C5B6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1.38 (0.47-4.12)</w:t>
            </w:r>
          </w:p>
        </w:tc>
        <w:tc>
          <w:tcPr>
            <w:tcW w:w="915" w:type="pct"/>
            <w:shd w:val="clear" w:color="auto" w:fill="FFFFFF" w:themeFill="background1"/>
          </w:tcPr>
          <w:p w14:paraId="72C278FC" w14:textId="26DA723B" w:rsidR="00361E59" w:rsidRDefault="0036504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2.39 (-5.74 to 10.51)</w:t>
            </w:r>
          </w:p>
        </w:tc>
        <w:tc>
          <w:tcPr>
            <w:tcW w:w="317" w:type="pct"/>
            <w:shd w:val="clear" w:color="auto" w:fill="FFFFFF" w:themeFill="background1"/>
          </w:tcPr>
          <w:p w14:paraId="3082C2D8" w14:textId="2B8AB6F4" w:rsidR="00361E59" w:rsidRDefault="0036504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41.9 (9.5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28C934CD" w14:textId="6C9F2607" w:rsidR="00361E59" w:rsidRPr="003D040B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0.56</w:t>
            </w:r>
          </w:p>
        </w:tc>
      </w:tr>
      <w:tr w:rsidR="005125C2" w:rsidRPr="003D040B" w14:paraId="6CC2E9E1" w14:textId="77777777" w:rsidTr="00361E5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shd w:val="clear" w:color="auto" w:fill="FFFFFF" w:themeFill="background1"/>
            <w:noWrap/>
          </w:tcPr>
          <w:p w14:paraId="4E1676D2" w14:textId="77777777" w:rsidR="00361E59" w:rsidRPr="0049051E" w:rsidRDefault="00361E59" w:rsidP="007E704E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9051E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Infection</w:t>
            </w:r>
          </w:p>
        </w:tc>
        <w:tc>
          <w:tcPr>
            <w:tcW w:w="560" w:type="pct"/>
            <w:shd w:val="clear" w:color="auto" w:fill="FFFFFF" w:themeFill="background1"/>
          </w:tcPr>
          <w:p w14:paraId="7F349B58" w14:textId="16D921A9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 (31.4)</w:t>
            </w:r>
          </w:p>
        </w:tc>
        <w:tc>
          <w:tcPr>
            <w:tcW w:w="535" w:type="pct"/>
            <w:shd w:val="clear" w:color="auto" w:fill="FFFFFF" w:themeFill="background1"/>
          </w:tcPr>
          <w:p w14:paraId="4D96C83A" w14:textId="099E9454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29/97 (29.9)</w:t>
            </w:r>
          </w:p>
        </w:tc>
        <w:tc>
          <w:tcPr>
            <w:tcW w:w="779" w:type="pct"/>
            <w:shd w:val="clear" w:color="auto" w:fill="FFFFFF" w:themeFill="background1"/>
          </w:tcPr>
          <w:p w14:paraId="2038773B" w14:textId="17C75B5D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1.05 (0.66-1.67)</w:t>
            </w:r>
          </w:p>
        </w:tc>
        <w:tc>
          <w:tcPr>
            <w:tcW w:w="915" w:type="pct"/>
            <w:shd w:val="clear" w:color="auto" w:fill="FFFFFF" w:themeFill="background1"/>
          </w:tcPr>
          <w:p w14:paraId="3B89BE6D" w14:textId="121ADA05" w:rsidR="00361E59" w:rsidRDefault="00EC1CD5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1.53 (-12.66 to 15.72)</w:t>
            </w:r>
          </w:p>
        </w:tc>
        <w:tc>
          <w:tcPr>
            <w:tcW w:w="317" w:type="pct"/>
            <w:shd w:val="clear" w:color="auto" w:fill="FFFFFF" w:themeFill="background1"/>
          </w:tcPr>
          <w:p w14:paraId="0DD45CB8" w14:textId="7595F3B3" w:rsidR="00361E59" w:rsidRDefault="00EC1CD5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65.3 (6.4 to infinity)</w:t>
            </w:r>
          </w:p>
        </w:tc>
        <w:tc>
          <w:tcPr>
            <w:tcW w:w="314" w:type="pct"/>
            <w:shd w:val="clear" w:color="auto" w:fill="FFFFFF" w:themeFill="background1"/>
          </w:tcPr>
          <w:p w14:paraId="3142DA71" w14:textId="2379AC51" w:rsidR="00361E59" w:rsidRDefault="00361E59" w:rsidP="007E7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0.87</w:t>
            </w:r>
          </w:p>
        </w:tc>
      </w:tr>
      <w:tr w:rsidR="005125C2" w:rsidRPr="003D040B" w14:paraId="22653CD2" w14:textId="77777777" w:rsidTr="0036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C934BDC" w14:textId="77777777" w:rsidR="00361E59" w:rsidRPr="006A59F9" w:rsidRDefault="00361E59" w:rsidP="007E704E">
            <w:pP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6A59F9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Number of adverse events per patients – median (IRQ)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4203E5" w14:textId="77777777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 (0-2)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892B171" w14:textId="615BB1B1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0 (0-2)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A9C4FF8" w14:textId="63904CC1" w:rsidR="00361E59" w:rsidRPr="00F15796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B996E7" w14:textId="38BA432F" w:rsidR="00361E59" w:rsidRDefault="008C00D6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E1F5EEC" w14:textId="5CB03E89" w:rsidR="00361E59" w:rsidRDefault="008C00D6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B4A685" w14:textId="26F5C8A6" w:rsidR="00361E59" w:rsidRDefault="00361E59" w:rsidP="007E7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0.40</w:t>
            </w:r>
          </w:p>
        </w:tc>
      </w:tr>
    </w:tbl>
    <w:p w14:paraId="6C9398DE" w14:textId="149C6D86" w:rsidR="0046354C" w:rsidRDefault="004F7EDB" w:rsidP="001C5E4C">
      <w:pPr>
        <w:pStyle w:val="Header"/>
        <w:tabs>
          <w:tab w:val="right" w:pos="360"/>
          <w:tab w:val="left" w:pos="540"/>
        </w:tabs>
        <w:spacing w:line="360" w:lineRule="auto"/>
      </w:pPr>
      <w:r>
        <w:t>ARDS: acute respiratory distress syndrome; TRALI: transfusion related acute lung injury; TACO: transfusion associated circulatory overload</w:t>
      </w:r>
      <w:r w:rsidR="002609E0">
        <w:t>; NNT: number needed to treat.</w:t>
      </w:r>
    </w:p>
    <w:p w14:paraId="2FCED3A2" w14:textId="04A0FFA2" w:rsidR="008F2006" w:rsidRDefault="008F2006">
      <w:pPr>
        <w:rPr>
          <w:b/>
          <w:bCs/>
          <w:lang w:val="en-US"/>
        </w:rPr>
      </w:pPr>
    </w:p>
    <w:p w14:paraId="42D41D3E" w14:textId="77777777" w:rsidR="001C4729" w:rsidRDefault="001C4729">
      <w:pPr>
        <w:rPr>
          <w:b/>
          <w:bCs/>
          <w:lang w:val="en-US"/>
        </w:rPr>
      </w:pPr>
    </w:p>
    <w:p w14:paraId="6FE7A0A9" w14:textId="77777777" w:rsidR="001C4729" w:rsidRDefault="001C4729">
      <w:pPr>
        <w:rPr>
          <w:b/>
          <w:bCs/>
          <w:lang w:val="en-US"/>
        </w:rPr>
      </w:pPr>
    </w:p>
    <w:p w14:paraId="603CA114" w14:textId="5E72A9C4" w:rsidR="00B868A7" w:rsidRDefault="00B868A7">
      <w:pPr>
        <w:rPr>
          <w:lang w:val="en-US"/>
        </w:rPr>
      </w:pPr>
      <w:r>
        <w:rPr>
          <w:b/>
          <w:bCs/>
          <w:lang w:val="en-US"/>
        </w:rPr>
        <w:t>Supplemental Figure S1:</w:t>
      </w:r>
      <w:r w:rsidRPr="00B868A7">
        <w:rPr>
          <w:lang w:val="en-US"/>
        </w:rPr>
        <w:t xml:space="preserve"> </w:t>
      </w:r>
      <w:r w:rsidRPr="00424F7A">
        <w:rPr>
          <w:lang w:val="en-US"/>
        </w:rPr>
        <w:t xml:space="preserve">Relative </w:t>
      </w:r>
      <w:r>
        <w:rPr>
          <w:lang w:val="en-US"/>
        </w:rPr>
        <w:t>r</w:t>
      </w:r>
      <w:r w:rsidRPr="00424F7A">
        <w:rPr>
          <w:lang w:val="en-US"/>
        </w:rPr>
        <w:t xml:space="preserve">isk of the </w:t>
      </w:r>
      <w:r>
        <w:rPr>
          <w:lang w:val="en-US"/>
        </w:rPr>
        <w:t>p</w:t>
      </w:r>
      <w:r w:rsidRPr="00424F7A">
        <w:rPr>
          <w:lang w:val="en-US"/>
        </w:rPr>
        <w:t xml:space="preserve">rimary </w:t>
      </w:r>
      <w:r>
        <w:rPr>
          <w:lang w:val="en-US"/>
        </w:rPr>
        <w:t>o</w:t>
      </w:r>
      <w:r w:rsidRPr="00424F7A">
        <w:rPr>
          <w:lang w:val="en-US"/>
        </w:rPr>
        <w:t xml:space="preserve">utcome of </w:t>
      </w:r>
      <w:r>
        <w:rPr>
          <w:lang w:val="en-US"/>
        </w:rPr>
        <w:t>u</w:t>
      </w:r>
      <w:r w:rsidRPr="00424F7A">
        <w:rPr>
          <w:lang w:val="en-US"/>
        </w:rPr>
        <w:t xml:space="preserve">nfavorable </w:t>
      </w:r>
      <w:r>
        <w:rPr>
          <w:lang w:val="en-US"/>
        </w:rPr>
        <w:t>n</w:t>
      </w:r>
      <w:r w:rsidRPr="00424F7A">
        <w:rPr>
          <w:lang w:val="en-US"/>
        </w:rPr>
        <w:t xml:space="preserve">eurological </w:t>
      </w:r>
      <w:r>
        <w:rPr>
          <w:lang w:val="en-US"/>
        </w:rPr>
        <w:t>o</w:t>
      </w:r>
      <w:r w:rsidRPr="00424F7A">
        <w:rPr>
          <w:lang w:val="en-US"/>
        </w:rPr>
        <w:t xml:space="preserve">utcome at 180 </w:t>
      </w:r>
      <w:r>
        <w:rPr>
          <w:lang w:val="en-US"/>
        </w:rPr>
        <w:t>d</w:t>
      </w:r>
      <w:r w:rsidRPr="00424F7A">
        <w:rPr>
          <w:lang w:val="en-US"/>
        </w:rPr>
        <w:t xml:space="preserve">ays </w:t>
      </w:r>
      <w:r>
        <w:rPr>
          <w:lang w:val="en-US"/>
        </w:rPr>
        <w:t>a</w:t>
      </w:r>
      <w:r w:rsidRPr="00424F7A">
        <w:rPr>
          <w:lang w:val="en-US"/>
        </w:rPr>
        <w:t xml:space="preserve">mong </w:t>
      </w:r>
      <w:r>
        <w:rPr>
          <w:lang w:val="en-US"/>
        </w:rPr>
        <w:t>a</w:t>
      </w:r>
      <w:r w:rsidRPr="00424F7A">
        <w:rPr>
          <w:lang w:val="en-US"/>
        </w:rPr>
        <w:t xml:space="preserve">ll </w:t>
      </w:r>
      <w:r>
        <w:rPr>
          <w:lang w:val="en-US"/>
        </w:rPr>
        <w:t>p</w:t>
      </w:r>
      <w:r w:rsidRPr="00424F7A">
        <w:rPr>
          <w:lang w:val="en-US"/>
        </w:rPr>
        <w:t xml:space="preserve">atients and in </w:t>
      </w:r>
      <w:r>
        <w:rPr>
          <w:lang w:val="en-US"/>
        </w:rPr>
        <w:t>p</w:t>
      </w:r>
      <w:r w:rsidRPr="00424F7A">
        <w:rPr>
          <w:lang w:val="en-US"/>
        </w:rPr>
        <w:t xml:space="preserve">respecified </w:t>
      </w:r>
      <w:r>
        <w:rPr>
          <w:lang w:val="en-US"/>
        </w:rPr>
        <w:t>s</w:t>
      </w:r>
      <w:r w:rsidRPr="00424F7A">
        <w:rPr>
          <w:lang w:val="en-US"/>
        </w:rPr>
        <w:t>ubgroups</w:t>
      </w:r>
      <w:r>
        <w:rPr>
          <w:lang w:val="en-US"/>
        </w:rPr>
        <w:t xml:space="preserve"> comparing liberal vs restrictive strategies.</w:t>
      </w:r>
    </w:p>
    <w:p w14:paraId="505D615F" w14:textId="77777777" w:rsidR="00B868A7" w:rsidRDefault="00B868A7">
      <w:pPr>
        <w:rPr>
          <w:lang w:val="en-US"/>
        </w:rPr>
      </w:pPr>
    </w:p>
    <w:p w14:paraId="636E067E" w14:textId="50ED6ADA" w:rsidR="00B868A7" w:rsidRDefault="009066B7">
      <w:pPr>
        <w:rPr>
          <w:b/>
          <w:bCs/>
          <w:lang w:val="en-US"/>
        </w:rPr>
      </w:pPr>
      <w:r>
        <w:rPr>
          <w:b/>
          <w:bCs/>
          <w:noProof/>
          <w:lang w:val="en-IN" w:eastAsia="en-IN"/>
          <w14:ligatures w14:val="standardContextual"/>
        </w:rPr>
        <w:drawing>
          <wp:inline distT="0" distB="0" distL="0" distR="0" wp14:anchorId="3F291160" wp14:editId="57CA1EE5">
            <wp:extent cx="4853744" cy="4494363"/>
            <wp:effectExtent l="0" t="0" r="0" b="1905"/>
            <wp:docPr id="36570519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05198" name="Imagem 3657051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985" cy="450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FD2A1" w14:textId="17447A09" w:rsidR="009066B7" w:rsidRPr="009066B7" w:rsidRDefault="009066B7">
      <w:pPr>
        <w:rPr>
          <w:lang w:val="en-US"/>
        </w:rPr>
      </w:pPr>
      <w:r w:rsidRPr="009066B7">
        <w:rPr>
          <w:lang w:val="en-US"/>
        </w:rPr>
        <w:t>RR: risk ratio; ICP: Intracranial pressure; GCS: Glasgow coma scale; SOFA: Sequential Organ failure Assessment; DIND: delayed ischemic neurological deficit; DCI: delayed cerebral ischemia.</w:t>
      </w:r>
      <w:bookmarkEnd w:id="0"/>
    </w:p>
    <w:sectPr w:rsidR="009066B7" w:rsidRPr="009066B7" w:rsidSect="004A01F0">
      <w:type w:val="continuous"/>
      <w:pgSz w:w="16840" w:h="11910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F5066"/>
    <w:multiLevelType w:val="multilevel"/>
    <w:tmpl w:val="34D2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827EF"/>
    <w:multiLevelType w:val="hybridMultilevel"/>
    <w:tmpl w:val="FE6CFE8E"/>
    <w:lvl w:ilvl="0" w:tplc="41D631C0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4C"/>
    <w:rsid w:val="000158EA"/>
    <w:rsid w:val="0001595D"/>
    <w:rsid w:val="000217E7"/>
    <w:rsid w:val="00022E84"/>
    <w:rsid w:val="00040557"/>
    <w:rsid w:val="00060DF8"/>
    <w:rsid w:val="000622BF"/>
    <w:rsid w:val="00082028"/>
    <w:rsid w:val="00092097"/>
    <w:rsid w:val="000956BB"/>
    <w:rsid w:val="000A6A5E"/>
    <w:rsid w:val="000C622C"/>
    <w:rsid w:val="000D0AF5"/>
    <w:rsid w:val="000E03A8"/>
    <w:rsid w:val="000E179D"/>
    <w:rsid w:val="000E1E4B"/>
    <w:rsid w:val="001108BA"/>
    <w:rsid w:val="00111B69"/>
    <w:rsid w:val="00127095"/>
    <w:rsid w:val="001310C8"/>
    <w:rsid w:val="00133E70"/>
    <w:rsid w:val="00136B08"/>
    <w:rsid w:val="001518E9"/>
    <w:rsid w:val="001526A2"/>
    <w:rsid w:val="001551E8"/>
    <w:rsid w:val="001619D8"/>
    <w:rsid w:val="00165A5E"/>
    <w:rsid w:val="00167035"/>
    <w:rsid w:val="00167237"/>
    <w:rsid w:val="0017313C"/>
    <w:rsid w:val="00174158"/>
    <w:rsid w:val="001756C4"/>
    <w:rsid w:val="00195130"/>
    <w:rsid w:val="001A3816"/>
    <w:rsid w:val="001B24AB"/>
    <w:rsid w:val="001C14BC"/>
    <w:rsid w:val="001C4729"/>
    <w:rsid w:val="001C5E4C"/>
    <w:rsid w:val="001D6BE8"/>
    <w:rsid w:val="001E1B4E"/>
    <w:rsid w:val="001E74DC"/>
    <w:rsid w:val="0020315C"/>
    <w:rsid w:val="002060BD"/>
    <w:rsid w:val="002070A5"/>
    <w:rsid w:val="00207243"/>
    <w:rsid w:val="00210E06"/>
    <w:rsid w:val="00220335"/>
    <w:rsid w:val="002266C9"/>
    <w:rsid w:val="00236AE7"/>
    <w:rsid w:val="00254085"/>
    <w:rsid w:val="002551A1"/>
    <w:rsid w:val="00255636"/>
    <w:rsid w:val="00257647"/>
    <w:rsid w:val="002609E0"/>
    <w:rsid w:val="00262F5C"/>
    <w:rsid w:val="00277DA1"/>
    <w:rsid w:val="0028756B"/>
    <w:rsid w:val="002A09FD"/>
    <w:rsid w:val="002A796F"/>
    <w:rsid w:val="002C376D"/>
    <w:rsid w:val="002C748F"/>
    <w:rsid w:val="002D1DA1"/>
    <w:rsid w:val="002E10D5"/>
    <w:rsid w:val="002F03D3"/>
    <w:rsid w:val="00315C17"/>
    <w:rsid w:val="00317492"/>
    <w:rsid w:val="00325D44"/>
    <w:rsid w:val="003415D6"/>
    <w:rsid w:val="00347284"/>
    <w:rsid w:val="00347AE4"/>
    <w:rsid w:val="00350DFF"/>
    <w:rsid w:val="00351F00"/>
    <w:rsid w:val="00361E59"/>
    <w:rsid w:val="00365049"/>
    <w:rsid w:val="003746F4"/>
    <w:rsid w:val="003827BC"/>
    <w:rsid w:val="00385725"/>
    <w:rsid w:val="00396E34"/>
    <w:rsid w:val="00397F10"/>
    <w:rsid w:val="003A1C74"/>
    <w:rsid w:val="003A7A22"/>
    <w:rsid w:val="003B1F11"/>
    <w:rsid w:val="003B769A"/>
    <w:rsid w:val="003C1AD9"/>
    <w:rsid w:val="003D2485"/>
    <w:rsid w:val="003D3295"/>
    <w:rsid w:val="003D3D4D"/>
    <w:rsid w:val="003D537A"/>
    <w:rsid w:val="003E1932"/>
    <w:rsid w:val="003E1DB4"/>
    <w:rsid w:val="003E2FC3"/>
    <w:rsid w:val="003E572E"/>
    <w:rsid w:val="003F44C5"/>
    <w:rsid w:val="003F5D42"/>
    <w:rsid w:val="0040538D"/>
    <w:rsid w:val="00412B64"/>
    <w:rsid w:val="00424F7A"/>
    <w:rsid w:val="0042636B"/>
    <w:rsid w:val="00433AA4"/>
    <w:rsid w:val="00441DE4"/>
    <w:rsid w:val="00443CD5"/>
    <w:rsid w:val="004462F3"/>
    <w:rsid w:val="0045418A"/>
    <w:rsid w:val="0045719D"/>
    <w:rsid w:val="0046354C"/>
    <w:rsid w:val="00470159"/>
    <w:rsid w:val="00472C90"/>
    <w:rsid w:val="00475614"/>
    <w:rsid w:val="004841BB"/>
    <w:rsid w:val="00486226"/>
    <w:rsid w:val="00492A43"/>
    <w:rsid w:val="004A01F0"/>
    <w:rsid w:val="004A0E44"/>
    <w:rsid w:val="004A6055"/>
    <w:rsid w:val="004B1607"/>
    <w:rsid w:val="004C03EC"/>
    <w:rsid w:val="004C3BA7"/>
    <w:rsid w:val="004E5751"/>
    <w:rsid w:val="004E66AF"/>
    <w:rsid w:val="004E67A2"/>
    <w:rsid w:val="004F3E63"/>
    <w:rsid w:val="004F68A0"/>
    <w:rsid w:val="004F7EDB"/>
    <w:rsid w:val="00500577"/>
    <w:rsid w:val="005024BE"/>
    <w:rsid w:val="00505960"/>
    <w:rsid w:val="005125C2"/>
    <w:rsid w:val="005147B5"/>
    <w:rsid w:val="0052668E"/>
    <w:rsid w:val="005312B3"/>
    <w:rsid w:val="00534113"/>
    <w:rsid w:val="0054392B"/>
    <w:rsid w:val="00567619"/>
    <w:rsid w:val="00571523"/>
    <w:rsid w:val="00571C72"/>
    <w:rsid w:val="0057468E"/>
    <w:rsid w:val="00586854"/>
    <w:rsid w:val="005929A0"/>
    <w:rsid w:val="0059335B"/>
    <w:rsid w:val="005A295F"/>
    <w:rsid w:val="005A3FF2"/>
    <w:rsid w:val="005B2B04"/>
    <w:rsid w:val="005B601F"/>
    <w:rsid w:val="005D3AD6"/>
    <w:rsid w:val="00601F09"/>
    <w:rsid w:val="00603759"/>
    <w:rsid w:val="00605917"/>
    <w:rsid w:val="0062519F"/>
    <w:rsid w:val="00625D2D"/>
    <w:rsid w:val="00636042"/>
    <w:rsid w:val="00642077"/>
    <w:rsid w:val="0065705F"/>
    <w:rsid w:val="00657FF4"/>
    <w:rsid w:val="0066588E"/>
    <w:rsid w:val="006674FB"/>
    <w:rsid w:val="00673E6A"/>
    <w:rsid w:val="00680237"/>
    <w:rsid w:val="00684F3D"/>
    <w:rsid w:val="00690F2E"/>
    <w:rsid w:val="00691BB5"/>
    <w:rsid w:val="006B07C1"/>
    <w:rsid w:val="006B3BAA"/>
    <w:rsid w:val="006B693D"/>
    <w:rsid w:val="006C32A8"/>
    <w:rsid w:val="006C57CA"/>
    <w:rsid w:val="00705483"/>
    <w:rsid w:val="0071009E"/>
    <w:rsid w:val="00712279"/>
    <w:rsid w:val="00716211"/>
    <w:rsid w:val="0072504E"/>
    <w:rsid w:val="007262EA"/>
    <w:rsid w:val="0073164B"/>
    <w:rsid w:val="00735CE8"/>
    <w:rsid w:val="0074281C"/>
    <w:rsid w:val="00745B13"/>
    <w:rsid w:val="007465A9"/>
    <w:rsid w:val="00746D5C"/>
    <w:rsid w:val="007578DD"/>
    <w:rsid w:val="0077318A"/>
    <w:rsid w:val="00774487"/>
    <w:rsid w:val="00774669"/>
    <w:rsid w:val="00790335"/>
    <w:rsid w:val="00792F49"/>
    <w:rsid w:val="007A61C9"/>
    <w:rsid w:val="007C466B"/>
    <w:rsid w:val="007D2468"/>
    <w:rsid w:val="007D28BF"/>
    <w:rsid w:val="007E704E"/>
    <w:rsid w:val="007F6FB8"/>
    <w:rsid w:val="00817C58"/>
    <w:rsid w:val="00836831"/>
    <w:rsid w:val="00846E57"/>
    <w:rsid w:val="008531AC"/>
    <w:rsid w:val="00870A3B"/>
    <w:rsid w:val="00875785"/>
    <w:rsid w:val="00882126"/>
    <w:rsid w:val="00882CFD"/>
    <w:rsid w:val="0089402C"/>
    <w:rsid w:val="00895ACD"/>
    <w:rsid w:val="00897DC0"/>
    <w:rsid w:val="008A4F22"/>
    <w:rsid w:val="008A55A7"/>
    <w:rsid w:val="008A653F"/>
    <w:rsid w:val="008B17C0"/>
    <w:rsid w:val="008C00D6"/>
    <w:rsid w:val="008C6182"/>
    <w:rsid w:val="008E7C64"/>
    <w:rsid w:val="008F00B6"/>
    <w:rsid w:val="008F2006"/>
    <w:rsid w:val="008F366D"/>
    <w:rsid w:val="008F795B"/>
    <w:rsid w:val="00904B5F"/>
    <w:rsid w:val="009066B7"/>
    <w:rsid w:val="00920115"/>
    <w:rsid w:val="00931E4B"/>
    <w:rsid w:val="00951891"/>
    <w:rsid w:val="0095607C"/>
    <w:rsid w:val="009812CB"/>
    <w:rsid w:val="00981A66"/>
    <w:rsid w:val="009826CE"/>
    <w:rsid w:val="0098301B"/>
    <w:rsid w:val="009A34EE"/>
    <w:rsid w:val="009C004E"/>
    <w:rsid w:val="009C379F"/>
    <w:rsid w:val="009D4131"/>
    <w:rsid w:val="009E43F4"/>
    <w:rsid w:val="009F183F"/>
    <w:rsid w:val="00A06739"/>
    <w:rsid w:val="00A10AEB"/>
    <w:rsid w:val="00A1302A"/>
    <w:rsid w:val="00A20C6D"/>
    <w:rsid w:val="00A25435"/>
    <w:rsid w:val="00A32AE5"/>
    <w:rsid w:val="00A35E7B"/>
    <w:rsid w:val="00A57082"/>
    <w:rsid w:val="00A63005"/>
    <w:rsid w:val="00A70D55"/>
    <w:rsid w:val="00A72DC0"/>
    <w:rsid w:val="00A8289A"/>
    <w:rsid w:val="00A8329C"/>
    <w:rsid w:val="00AA54B9"/>
    <w:rsid w:val="00AA5D62"/>
    <w:rsid w:val="00AB7EC1"/>
    <w:rsid w:val="00AC588F"/>
    <w:rsid w:val="00AC663C"/>
    <w:rsid w:val="00AD1E0A"/>
    <w:rsid w:val="00AE03E0"/>
    <w:rsid w:val="00AE049B"/>
    <w:rsid w:val="00AE587C"/>
    <w:rsid w:val="00AE776F"/>
    <w:rsid w:val="00AE7FC6"/>
    <w:rsid w:val="00B07520"/>
    <w:rsid w:val="00B13349"/>
    <w:rsid w:val="00B14398"/>
    <w:rsid w:val="00B258DE"/>
    <w:rsid w:val="00B32EB0"/>
    <w:rsid w:val="00B36830"/>
    <w:rsid w:val="00B51836"/>
    <w:rsid w:val="00B51908"/>
    <w:rsid w:val="00B6425E"/>
    <w:rsid w:val="00B74147"/>
    <w:rsid w:val="00B868A7"/>
    <w:rsid w:val="00B904D0"/>
    <w:rsid w:val="00B90AE8"/>
    <w:rsid w:val="00B955F4"/>
    <w:rsid w:val="00B96919"/>
    <w:rsid w:val="00B97CFE"/>
    <w:rsid w:val="00BA5B11"/>
    <w:rsid w:val="00BB0F32"/>
    <w:rsid w:val="00BB35A6"/>
    <w:rsid w:val="00BC0FBA"/>
    <w:rsid w:val="00BC3726"/>
    <w:rsid w:val="00BC4336"/>
    <w:rsid w:val="00BD0824"/>
    <w:rsid w:val="00BE177F"/>
    <w:rsid w:val="00BE1B23"/>
    <w:rsid w:val="00BF0FAC"/>
    <w:rsid w:val="00C0073E"/>
    <w:rsid w:val="00C03BFA"/>
    <w:rsid w:val="00C13150"/>
    <w:rsid w:val="00C35C01"/>
    <w:rsid w:val="00C406BE"/>
    <w:rsid w:val="00C42BF7"/>
    <w:rsid w:val="00C56B39"/>
    <w:rsid w:val="00C6118A"/>
    <w:rsid w:val="00C74B6A"/>
    <w:rsid w:val="00C92BD6"/>
    <w:rsid w:val="00C95E6C"/>
    <w:rsid w:val="00CB407B"/>
    <w:rsid w:val="00CC4113"/>
    <w:rsid w:val="00CD2ED0"/>
    <w:rsid w:val="00D01835"/>
    <w:rsid w:val="00D30162"/>
    <w:rsid w:val="00D31EC1"/>
    <w:rsid w:val="00D369BB"/>
    <w:rsid w:val="00D54D65"/>
    <w:rsid w:val="00D61C6F"/>
    <w:rsid w:val="00D7326B"/>
    <w:rsid w:val="00D73E2F"/>
    <w:rsid w:val="00D90870"/>
    <w:rsid w:val="00D93A81"/>
    <w:rsid w:val="00D97D8B"/>
    <w:rsid w:val="00DA7BE8"/>
    <w:rsid w:val="00DB2822"/>
    <w:rsid w:val="00DD079B"/>
    <w:rsid w:val="00DD0F5C"/>
    <w:rsid w:val="00DD7DAF"/>
    <w:rsid w:val="00DE0C51"/>
    <w:rsid w:val="00DF3AC8"/>
    <w:rsid w:val="00E166BF"/>
    <w:rsid w:val="00E2051F"/>
    <w:rsid w:val="00E31C88"/>
    <w:rsid w:val="00E41133"/>
    <w:rsid w:val="00E41309"/>
    <w:rsid w:val="00E54CBF"/>
    <w:rsid w:val="00E569AB"/>
    <w:rsid w:val="00E640DA"/>
    <w:rsid w:val="00E73B4C"/>
    <w:rsid w:val="00E75902"/>
    <w:rsid w:val="00E83935"/>
    <w:rsid w:val="00E9778A"/>
    <w:rsid w:val="00EA1D1A"/>
    <w:rsid w:val="00EB653B"/>
    <w:rsid w:val="00EB6869"/>
    <w:rsid w:val="00EC077A"/>
    <w:rsid w:val="00EC1CD5"/>
    <w:rsid w:val="00EC6006"/>
    <w:rsid w:val="00EE42E5"/>
    <w:rsid w:val="00EE4F1F"/>
    <w:rsid w:val="00F20664"/>
    <w:rsid w:val="00F316A2"/>
    <w:rsid w:val="00F3482C"/>
    <w:rsid w:val="00F4197A"/>
    <w:rsid w:val="00F46648"/>
    <w:rsid w:val="00F62966"/>
    <w:rsid w:val="00F70F33"/>
    <w:rsid w:val="00F7595C"/>
    <w:rsid w:val="00F80A8D"/>
    <w:rsid w:val="00F861AE"/>
    <w:rsid w:val="00F944F4"/>
    <w:rsid w:val="00FA7252"/>
    <w:rsid w:val="00FB592C"/>
    <w:rsid w:val="00FC4DF7"/>
    <w:rsid w:val="00FD578C"/>
    <w:rsid w:val="00FF002D"/>
    <w:rsid w:val="00FF1564"/>
    <w:rsid w:val="00FF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314A"/>
  <w15:chartTrackingRefBased/>
  <w15:docId w15:val="{65B329AB-4695-3540-B95E-3E2D38E9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54C"/>
    <w:rPr>
      <w:rFonts w:ascii="Times New Roman" w:eastAsia="Times New Roman" w:hAnsi="Times New Roman" w:cs="Times New Roman"/>
      <w:kern w:val="0"/>
      <w:lang w:val="fr-BE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5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5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5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5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D62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5D6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3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5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5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5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54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63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5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354C"/>
    <w:rPr>
      <w:rFonts w:ascii="Calibri" w:eastAsia="Calibri" w:hAnsi="Calibri" w:cs="Times New Roman"/>
      <w:kern w:val="0"/>
      <w:sz w:val="20"/>
      <w:szCs w:val="20"/>
      <w:lang w:val="fr-BE" w:eastAsia="fr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6354C"/>
    <w:pPr>
      <w:tabs>
        <w:tab w:val="center" w:pos="4703"/>
        <w:tab w:val="right" w:pos="94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46354C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92097"/>
  </w:style>
  <w:style w:type="table" w:styleId="PlainTable4">
    <w:name w:val="Plain Table 4"/>
    <w:basedOn w:val="TableNormal"/>
    <w:uiPriority w:val="44"/>
    <w:rsid w:val="00092097"/>
    <w:rPr>
      <w:kern w:val="0"/>
      <w:lang w:val="sv-SE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51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08"/>
    <w:rPr>
      <w:rFonts w:ascii="Times New Roman" w:eastAsia="Times New Roman" w:hAnsi="Times New Roman" w:cs="Times New Roman"/>
      <w:kern w:val="0"/>
      <w:sz w:val="20"/>
      <w:szCs w:val="20"/>
      <w:lang w:val="fr-BE"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08"/>
    <w:rPr>
      <w:rFonts w:ascii="Times New Roman" w:eastAsia="Times New Roman" w:hAnsi="Times New Roman" w:cs="Times New Roman"/>
      <w:b/>
      <w:bCs/>
      <w:kern w:val="0"/>
      <w:sz w:val="20"/>
      <w:szCs w:val="20"/>
      <w:lang w:val="fr-BE" w:eastAsia="fr-FR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1621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GOUVÊA BOGOSSIAN Elisa</dc:creator>
  <cp:keywords/>
  <dc:description/>
  <cp:lastModifiedBy>Judith A</cp:lastModifiedBy>
  <cp:revision>8</cp:revision>
  <dcterms:created xsi:type="dcterms:W3CDTF">2024-12-26T15:59:00Z</dcterms:created>
  <dcterms:modified xsi:type="dcterms:W3CDTF">2025-01-30T07:56:00Z</dcterms:modified>
</cp:coreProperties>
</file>