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9608B" w14:textId="77777777" w:rsidR="00C9522D" w:rsidRDefault="00816696">
      <w:pPr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file 10</w:t>
      </w:r>
    </w:p>
    <w:p w14:paraId="73F98112" w14:textId="77777777" w:rsidR="00816696" w:rsidRDefault="00816696">
      <w:pPr>
        <w:rPr>
          <w:b/>
        </w:rPr>
      </w:pPr>
    </w:p>
    <w:p w14:paraId="45D981CE" w14:textId="77777777" w:rsidR="00816696" w:rsidRDefault="00816696">
      <w:pPr>
        <w:rPr>
          <w:b/>
        </w:rPr>
      </w:pPr>
      <w:r w:rsidRPr="00816696">
        <w:rPr>
          <w:b/>
          <w:noProof/>
          <w:lang w:eastAsia="nl-NL"/>
        </w:rPr>
        <w:drawing>
          <wp:inline distT="0" distB="0" distL="0" distR="0" wp14:anchorId="16279E7D" wp14:editId="08F7F063">
            <wp:extent cx="5731510" cy="3480674"/>
            <wp:effectExtent l="0" t="0" r="2540" b="5715"/>
            <wp:docPr id="1" name="Picture 1" descr="V:\Onderzoek\Esophageal catheter validation\Artikel\Submission Critical Care\Additional file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Onderzoek\Esophageal catheter validation\Artikel\Submission Critical Care\Additional file 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8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595D3" w14:textId="5F54C877" w:rsidR="00816696" w:rsidRDefault="00816696" w:rsidP="00816696">
      <w:pPr>
        <w:rPr>
          <w:lang w:val="en-US"/>
        </w:rPr>
      </w:pPr>
      <w:r>
        <w:rPr>
          <w:rFonts w:cstheme="minorHAnsi"/>
          <w:b/>
          <w:bCs/>
          <w:lang w:val="en-US"/>
        </w:rPr>
        <w:t>Additional figure 10</w:t>
      </w:r>
      <w:r w:rsidRPr="0003002E">
        <w:rPr>
          <w:rFonts w:cstheme="minorHAnsi"/>
          <w:b/>
          <w:bCs/>
          <w:lang w:val="en-US"/>
        </w:rPr>
        <w:t xml:space="preserve">. </w:t>
      </w:r>
      <w:r>
        <w:rPr>
          <w:rFonts w:cstheme="minorHAnsi"/>
          <w:lang w:val="en-US"/>
        </w:rPr>
        <w:t xml:space="preserve">Example of a patient with </w:t>
      </w:r>
      <w:r w:rsidRPr="003D3909">
        <w:rPr>
          <w:rFonts w:cstheme="minorHAnsi"/>
          <w:lang w:val="en-US"/>
        </w:rPr>
        <w:t xml:space="preserve">very high inspiratory </w:t>
      </w:r>
      <w:proofErr w:type="spellStart"/>
      <w:r w:rsidR="002B246A">
        <w:rPr>
          <w:rFonts w:cstheme="minorHAnsi"/>
          <w:lang w:val="en-US"/>
        </w:rPr>
        <w:t>Pes</w:t>
      </w:r>
      <w:r w:rsidR="002B246A" w:rsidRPr="00733931">
        <w:rPr>
          <w:rFonts w:cstheme="minorHAnsi"/>
          <w:vertAlign w:val="subscript"/>
          <w:lang w:val="en-US"/>
        </w:rPr>
        <w:t>solid</w:t>
      </w:r>
      <w:proofErr w:type="spellEnd"/>
      <w:r w:rsidR="002B246A">
        <w:rPr>
          <w:rFonts w:cstheme="minorHAnsi"/>
          <w:vertAlign w:val="subscript"/>
          <w:lang w:val="en-US"/>
        </w:rPr>
        <w:t xml:space="preserve"> </w:t>
      </w:r>
      <w:r w:rsidRPr="003D3909">
        <w:rPr>
          <w:rFonts w:cstheme="minorHAnsi"/>
          <w:lang w:val="en-US"/>
        </w:rPr>
        <w:t>and</w:t>
      </w:r>
      <w:r>
        <w:rPr>
          <w:rFonts w:cstheme="minorHAnsi"/>
          <w:lang w:val="en-US"/>
        </w:rPr>
        <w:t xml:space="preserve"> thus also high </w:t>
      </w:r>
      <w:proofErr w:type="spellStart"/>
      <w:r w:rsidRPr="004175D0">
        <w:rPr>
          <w:rFonts w:cstheme="minorHAnsi"/>
          <w:lang w:val="en-US"/>
        </w:rPr>
        <w:t>Δ</w:t>
      </w:r>
      <w:r>
        <w:rPr>
          <w:rFonts w:cstheme="minorHAnsi"/>
          <w:lang w:val="en-US"/>
        </w:rPr>
        <w:t>Pes</w:t>
      </w:r>
      <w:r w:rsidRPr="00733931">
        <w:rPr>
          <w:rFonts w:cstheme="minorHAnsi"/>
          <w:vertAlign w:val="subscript"/>
          <w:lang w:val="en-US"/>
        </w:rPr>
        <w:t>solid</w:t>
      </w:r>
      <w:proofErr w:type="spellEnd"/>
      <w:r>
        <w:rPr>
          <w:rFonts w:cstheme="minorHAnsi"/>
          <w:lang w:val="en-US"/>
        </w:rPr>
        <w:t xml:space="preserve"> values that we could not attribute to cardiac artifacts only. </w:t>
      </w:r>
    </w:p>
    <w:p w14:paraId="22619F43" w14:textId="77777777" w:rsidR="00816696" w:rsidRPr="00816696" w:rsidRDefault="00816696" w:rsidP="00816696">
      <w:pPr>
        <w:rPr>
          <w:lang w:val="en-US"/>
        </w:rPr>
      </w:pPr>
    </w:p>
    <w:sectPr w:rsidR="00816696" w:rsidRPr="008166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96"/>
    <w:rsid w:val="002B246A"/>
    <w:rsid w:val="005449CC"/>
    <w:rsid w:val="00816696"/>
    <w:rsid w:val="009D7D4E"/>
    <w:rsid w:val="00C9522D"/>
    <w:rsid w:val="00C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E517FB"/>
  <w15:chartTrackingRefBased/>
  <w15:docId w15:val="{420ACE76-A21E-4258-990B-1600C9F0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952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van Oosten</dc:creator>
  <cp:keywords/>
  <dc:description/>
  <cp:lastModifiedBy>Annemijn Jonkman</cp:lastModifiedBy>
  <cp:revision>4</cp:revision>
  <dcterms:created xsi:type="dcterms:W3CDTF">2024-11-14T13:39:00Z</dcterms:created>
  <dcterms:modified xsi:type="dcterms:W3CDTF">2024-11-25T16:24:00Z</dcterms:modified>
</cp:coreProperties>
</file>