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61B" w:rsidRDefault="00955175">
      <w:pPr>
        <w:rPr>
          <w:b/>
        </w:rPr>
      </w:pPr>
      <w:r>
        <w:rPr>
          <w:b/>
        </w:rPr>
        <w:t>Additional file 6</w:t>
      </w:r>
    </w:p>
    <w:p w:rsidR="00955175" w:rsidRDefault="00955175">
      <w:pPr>
        <w:rPr>
          <w:b/>
        </w:rPr>
      </w:pPr>
    </w:p>
    <w:p w:rsidR="00955175" w:rsidRDefault="00955175">
      <w:pPr>
        <w:rPr>
          <w:b/>
        </w:rPr>
      </w:pPr>
      <w:r w:rsidRPr="00955175">
        <w:rPr>
          <w:b/>
          <w:noProof/>
          <w:lang w:eastAsia="nl-NL"/>
        </w:rPr>
        <w:drawing>
          <wp:inline distT="0" distB="0" distL="0" distR="0">
            <wp:extent cx="5731510" cy="5731510"/>
            <wp:effectExtent l="0" t="0" r="2540" b="2540"/>
            <wp:docPr id="1" name="Picture 1" descr="V:\Onderzoek\Esophageal catheter validation\Artikel\Submission Critical Care\Supplemental figur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Onderzoek\Esophageal catheter validation\Artikel\Submission Critical Care\Supplemental figure 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175" w:rsidRDefault="00955175" w:rsidP="00955175"/>
    <w:p w:rsidR="00955175" w:rsidRDefault="00955175" w:rsidP="00955175">
      <w:pPr>
        <w:jc w:val="center"/>
        <w:rPr>
          <w:lang w:val="en-US"/>
        </w:rPr>
        <w:sectPr w:rsidR="00955175" w:rsidSect="006442BF">
          <w:pgSz w:w="11900" w:h="16840"/>
          <w:pgMar w:top="1440" w:right="1440" w:bottom="1440" w:left="1440" w:header="708" w:footer="708" w:gutter="0"/>
          <w:pgNumType w:start="0"/>
          <w:cols w:space="708"/>
          <w:titlePg/>
          <w:docGrid w:linePitch="360"/>
        </w:sectPr>
      </w:pPr>
      <w:r>
        <w:rPr>
          <w:b/>
          <w:bCs/>
          <w:lang w:val="en-US"/>
        </w:rPr>
        <w:t>Additional figure 6</w:t>
      </w:r>
      <w:bookmarkStart w:id="0" w:name="_GoBack"/>
      <w:bookmarkEnd w:id="0"/>
      <w:r w:rsidRPr="004529AF">
        <w:rPr>
          <w:b/>
          <w:bCs/>
          <w:lang w:val="en-US"/>
        </w:rPr>
        <w:t>.</w:t>
      </w:r>
      <w:r>
        <w:rPr>
          <w:lang w:val="en-US"/>
        </w:rPr>
        <w:t xml:space="preserve"> Healthy volunteers: regression analysis for ∆Pes values separated per subject.</w:t>
      </w:r>
    </w:p>
    <w:p w:rsidR="00955175" w:rsidRPr="00955175" w:rsidRDefault="00955175" w:rsidP="00955175">
      <w:pPr>
        <w:rPr>
          <w:lang w:val="en-US"/>
        </w:rPr>
      </w:pPr>
    </w:p>
    <w:sectPr w:rsidR="00955175" w:rsidRPr="009551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75"/>
    <w:rsid w:val="00955175"/>
    <w:rsid w:val="00CD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3BA39"/>
  <w15:chartTrackingRefBased/>
  <w15:docId w15:val="{4C281E72-B27A-4567-92D1-88AFEB926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van Oosten</dc:creator>
  <cp:keywords/>
  <dc:description/>
  <cp:lastModifiedBy>Julien van Oosten</cp:lastModifiedBy>
  <cp:revision>1</cp:revision>
  <dcterms:created xsi:type="dcterms:W3CDTF">2024-09-30T13:59:00Z</dcterms:created>
  <dcterms:modified xsi:type="dcterms:W3CDTF">2024-09-30T13:59:00Z</dcterms:modified>
</cp:coreProperties>
</file>