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DF98" w14:textId="36B13A14" w:rsidR="005E2420" w:rsidRPr="00EC2276" w:rsidRDefault="00060A5D" w:rsidP="00936496">
      <w:pPr>
        <w:jc w:val="center"/>
        <w:rPr>
          <w:rFonts w:ascii="Times New Roman" w:hAnsi="Times New Roman" w:cs="Times New Roman"/>
          <w:szCs w:val="21"/>
        </w:rPr>
      </w:pPr>
      <w:r w:rsidRPr="00EC2276">
        <w:rPr>
          <w:rFonts w:ascii="Times New Roman" w:hAnsi="Times New Roman" w:cs="Times New Roman"/>
          <w:szCs w:val="21"/>
        </w:rPr>
        <w:t>Differences between protocol and review</w:t>
      </w:r>
    </w:p>
    <w:p w14:paraId="78AD3A38" w14:textId="42460533" w:rsidR="00936496" w:rsidRPr="00EC2276" w:rsidRDefault="00936496" w:rsidP="00936496">
      <w:pPr>
        <w:ind w:firstLineChars="200" w:firstLine="420"/>
        <w:jc w:val="left"/>
        <w:rPr>
          <w:rFonts w:ascii="Times New Roman" w:hAnsi="Times New Roman" w:cs="Times New Roman"/>
          <w:szCs w:val="21"/>
        </w:rPr>
      </w:pPr>
      <w:r w:rsidRPr="00EC2276">
        <w:rPr>
          <w:rFonts w:ascii="Times New Roman" w:hAnsi="Times New Roman" w:cs="Times New Roman"/>
          <w:szCs w:val="21"/>
        </w:rPr>
        <w:t>We listed all methodological modifications made in response to reviewer comments here.</w:t>
      </w:r>
    </w:p>
    <w:p w14:paraId="681943F1" w14:textId="19F0A5C4" w:rsidR="00EC2276" w:rsidRPr="00EC2276" w:rsidRDefault="00EC2276" w:rsidP="00EC2276">
      <w:pPr>
        <w:ind w:firstLine="480"/>
        <w:jc w:val="left"/>
        <w:rPr>
          <w:rFonts w:ascii="Times New Roman" w:hAnsi="Times New Roman" w:cs="Times New Roman"/>
          <w:szCs w:val="21"/>
        </w:rPr>
      </w:pPr>
      <w:r w:rsidRPr="00EC2276">
        <w:rPr>
          <w:rFonts w:ascii="Times New Roman" w:hAnsi="Times New Roman" w:cs="Times New Roman"/>
          <w:szCs w:val="21"/>
        </w:rPr>
        <w:t xml:space="preserve">1. </w:t>
      </w:r>
      <w:r w:rsidR="008F4FCA">
        <w:rPr>
          <w:rFonts w:ascii="Times New Roman" w:hAnsi="Times New Roman" w:cs="Times New Roman" w:hint="eastAsia"/>
          <w:szCs w:val="21"/>
        </w:rPr>
        <w:t>W</w:t>
      </w:r>
      <w:r w:rsidR="008F4FCA" w:rsidRPr="008F4FCA">
        <w:rPr>
          <w:rFonts w:ascii="Times New Roman" w:hAnsi="Times New Roman" w:cs="Times New Roman" w:hint="eastAsia"/>
          <w:szCs w:val="21"/>
        </w:rPr>
        <w:t>e expanded the dates</w:t>
      </w:r>
      <w:r w:rsidR="00751079">
        <w:rPr>
          <w:rFonts w:ascii="Times New Roman" w:hAnsi="Times New Roman" w:cs="Times New Roman" w:hint="eastAsia"/>
          <w:szCs w:val="21"/>
        </w:rPr>
        <w:t xml:space="preserve"> and </w:t>
      </w:r>
      <w:r w:rsidR="008F4FCA" w:rsidRPr="008F4FCA">
        <w:rPr>
          <w:rFonts w:ascii="Times New Roman" w:hAnsi="Times New Roman" w:cs="Times New Roman" w:hint="eastAsia"/>
          <w:szCs w:val="21"/>
        </w:rPr>
        <w:t>languages</w:t>
      </w:r>
      <w:r w:rsidR="00751079">
        <w:rPr>
          <w:rFonts w:ascii="Times New Roman" w:hAnsi="Times New Roman" w:cs="Times New Roman" w:hint="eastAsia"/>
          <w:szCs w:val="21"/>
        </w:rPr>
        <w:t xml:space="preserve"> </w:t>
      </w:r>
      <w:r w:rsidR="008F4FCA" w:rsidRPr="008F4FCA">
        <w:rPr>
          <w:rFonts w:ascii="Times New Roman" w:hAnsi="Times New Roman" w:cs="Times New Roman" w:hint="eastAsia"/>
          <w:szCs w:val="21"/>
        </w:rPr>
        <w:t>of our literature search</w:t>
      </w:r>
      <w:r w:rsidR="008F4FCA">
        <w:rPr>
          <w:rFonts w:ascii="Times New Roman" w:hAnsi="Times New Roman" w:cs="Times New Roman" w:hint="eastAsia"/>
          <w:szCs w:val="21"/>
        </w:rPr>
        <w:t xml:space="preserve"> a</w:t>
      </w:r>
      <w:r w:rsidR="008F4FCA" w:rsidRPr="008F4FCA">
        <w:rPr>
          <w:rFonts w:ascii="Times New Roman" w:hAnsi="Times New Roman" w:cs="Times New Roman" w:hint="eastAsia"/>
          <w:szCs w:val="21"/>
        </w:rPr>
        <w:t>ccording to the reviewer's suggestions</w:t>
      </w:r>
      <w:r w:rsidR="007B4F12">
        <w:rPr>
          <w:rFonts w:ascii="Times New Roman" w:hAnsi="Times New Roman" w:cs="Times New Roman" w:hint="eastAsia"/>
          <w:szCs w:val="21"/>
        </w:rPr>
        <w:t>.</w:t>
      </w:r>
    </w:p>
    <w:p w14:paraId="123EF303" w14:textId="4A7D13C1" w:rsidR="007B4F12" w:rsidRDefault="007B4F12" w:rsidP="007B4F12">
      <w:pPr>
        <w:ind w:firstLine="480"/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2. W</w:t>
      </w:r>
      <w:r w:rsidR="00A35150" w:rsidRPr="00EC2276">
        <w:rPr>
          <w:rFonts w:ascii="Times New Roman" w:hAnsi="Times New Roman" w:cs="Times New Roman"/>
          <w:szCs w:val="21"/>
        </w:rPr>
        <w:t xml:space="preserve">e </w:t>
      </w:r>
      <w:r w:rsidR="00751079" w:rsidRPr="00751079">
        <w:rPr>
          <w:rFonts w:ascii="Times New Roman" w:hAnsi="Times New Roman" w:cs="Times New Roman" w:hint="eastAsia"/>
          <w:szCs w:val="21"/>
        </w:rPr>
        <w:t>specified</w:t>
      </w:r>
      <w:r w:rsidR="00751079">
        <w:rPr>
          <w:rFonts w:ascii="Times New Roman" w:hAnsi="Times New Roman" w:cs="Times New Roman" w:hint="eastAsia"/>
          <w:szCs w:val="21"/>
        </w:rPr>
        <w:t xml:space="preserve"> </w:t>
      </w:r>
      <w:r w:rsidR="00A35150" w:rsidRPr="00EC2276">
        <w:rPr>
          <w:rFonts w:ascii="Times New Roman" w:hAnsi="Times New Roman" w:cs="Times New Roman"/>
          <w:szCs w:val="21"/>
        </w:rPr>
        <w:t>our expression in methods section according to recommendation</w:t>
      </w:r>
      <w:r w:rsidR="005F74FC" w:rsidRPr="00EC2276">
        <w:rPr>
          <w:rFonts w:ascii="Times New Roman" w:hAnsi="Times New Roman" w:cs="Times New Roman"/>
          <w:szCs w:val="21"/>
        </w:rPr>
        <w:t>, including the calculation and define of Cohen kappa</w:t>
      </w:r>
      <w:r>
        <w:rPr>
          <w:rFonts w:ascii="Times New Roman" w:hAnsi="Times New Roman" w:cs="Times New Roman" w:hint="eastAsia"/>
          <w:szCs w:val="21"/>
        </w:rPr>
        <w:t>.</w:t>
      </w:r>
    </w:p>
    <w:p w14:paraId="50968888" w14:textId="39011C76" w:rsidR="00751079" w:rsidRPr="00EC2276" w:rsidRDefault="007B4F12" w:rsidP="007203D4">
      <w:pPr>
        <w:ind w:firstLine="480"/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3</w:t>
      </w:r>
      <w:r w:rsidR="00936496" w:rsidRPr="00EC2276">
        <w:rPr>
          <w:rFonts w:ascii="Times New Roman" w:hAnsi="Times New Roman" w:cs="Times New Roman"/>
          <w:szCs w:val="21"/>
        </w:rPr>
        <w:t>.</w:t>
      </w:r>
      <w:r w:rsidR="00751079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W</w:t>
      </w:r>
      <w:r w:rsidR="005F74FC" w:rsidRPr="00EC2276">
        <w:rPr>
          <w:rFonts w:ascii="Times New Roman" w:hAnsi="Times New Roman" w:cs="Times New Roman"/>
          <w:szCs w:val="21"/>
        </w:rPr>
        <w:t xml:space="preserve">e changed the </w:t>
      </w:r>
      <w:r>
        <w:rPr>
          <w:rFonts w:ascii="Times New Roman" w:hAnsi="Times New Roman" w:cs="Times New Roman" w:hint="eastAsia"/>
          <w:szCs w:val="21"/>
        </w:rPr>
        <w:t>secondary outcome from</w:t>
      </w:r>
      <w:r w:rsidR="005F74FC" w:rsidRPr="00EC2276">
        <w:rPr>
          <w:rFonts w:ascii="Times New Roman" w:hAnsi="Times New Roman" w:cs="Times New Roman"/>
          <w:szCs w:val="21"/>
        </w:rPr>
        <w:t xml:space="preserve"> sensitivity and specificity into positive agreement and negative agreement</w:t>
      </w:r>
      <w:r>
        <w:rPr>
          <w:rFonts w:ascii="Times New Roman" w:hAnsi="Times New Roman" w:cs="Times New Roman" w:hint="eastAsia"/>
          <w:szCs w:val="21"/>
        </w:rPr>
        <w:t>.</w:t>
      </w:r>
    </w:p>
    <w:sectPr w:rsidR="00751079" w:rsidRPr="00EC22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D7F24" w14:textId="77777777" w:rsidR="00060A5D" w:rsidRDefault="00060A5D" w:rsidP="00060A5D">
      <w:pPr>
        <w:rPr>
          <w:rFonts w:hint="eastAsia"/>
        </w:rPr>
      </w:pPr>
      <w:r>
        <w:separator/>
      </w:r>
    </w:p>
  </w:endnote>
  <w:endnote w:type="continuationSeparator" w:id="0">
    <w:p w14:paraId="5C192DB0" w14:textId="77777777" w:rsidR="00060A5D" w:rsidRDefault="00060A5D" w:rsidP="00060A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7834" w14:textId="77777777" w:rsidR="00060A5D" w:rsidRDefault="00060A5D" w:rsidP="00060A5D">
      <w:pPr>
        <w:rPr>
          <w:rFonts w:hint="eastAsia"/>
        </w:rPr>
      </w:pPr>
      <w:r>
        <w:separator/>
      </w:r>
    </w:p>
  </w:footnote>
  <w:footnote w:type="continuationSeparator" w:id="0">
    <w:p w14:paraId="3446AE11" w14:textId="77777777" w:rsidR="00060A5D" w:rsidRDefault="00060A5D" w:rsidP="00060A5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F1F64"/>
    <w:multiLevelType w:val="hybridMultilevel"/>
    <w:tmpl w:val="5FDC049E"/>
    <w:lvl w:ilvl="0" w:tplc="4CC239D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122437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FB4"/>
    <w:rsid w:val="00024EF2"/>
    <w:rsid w:val="00060A5D"/>
    <w:rsid w:val="00267CFF"/>
    <w:rsid w:val="004D382B"/>
    <w:rsid w:val="005E2420"/>
    <w:rsid w:val="005F74FC"/>
    <w:rsid w:val="007203D4"/>
    <w:rsid w:val="00751079"/>
    <w:rsid w:val="007B4F12"/>
    <w:rsid w:val="008A7754"/>
    <w:rsid w:val="008F4FCA"/>
    <w:rsid w:val="00916FB4"/>
    <w:rsid w:val="00936496"/>
    <w:rsid w:val="00A35150"/>
    <w:rsid w:val="00D5223F"/>
    <w:rsid w:val="00E00999"/>
    <w:rsid w:val="00EC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DE599"/>
  <w15:chartTrackingRefBased/>
  <w15:docId w15:val="{C4241601-EA47-48C1-BE56-984B254F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A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0A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0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0A5D"/>
    <w:rPr>
      <w:sz w:val="18"/>
      <w:szCs w:val="18"/>
    </w:rPr>
  </w:style>
  <w:style w:type="paragraph" w:styleId="a7">
    <w:name w:val="List Paragraph"/>
    <w:basedOn w:val="a"/>
    <w:uiPriority w:val="34"/>
    <w:qFormat/>
    <w:rsid w:val="00EC227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乘熙 刘</dc:creator>
  <cp:keywords/>
  <dc:description/>
  <cp:lastModifiedBy>乘熙 刘</cp:lastModifiedBy>
  <cp:revision>10</cp:revision>
  <dcterms:created xsi:type="dcterms:W3CDTF">2024-12-29T04:21:00Z</dcterms:created>
  <dcterms:modified xsi:type="dcterms:W3CDTF">2025-01-03T04:33:00Z</dcterms:modified>
</cp:coreProperties>
</file>