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7AAEFE" w14:textId="77777777" w:rsidR="00060BFE" w:rsidRPr="00060BFE" w:rsidRDefault="00060BFE" w:rsidP="00060BFE">
      <w:pPr>
        <w:spacing w:after="160" w:line="48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en-US" w:eastAsia="nl-NL"/>
          <w14:ligatures w14:val="none"/>
        </w:rPr>
      </w:pPr>
      <w:r w:rsidRPr="00060BFE"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en-US" w:eastAsia="nl-NL"/>
          <w14:ligatures w14:val="none"/>
        </w:rPr>
        <w:t>Table 3. Secondary Outcomes</w:t>
      </w:r>
    </w:p>
    <w:p w14:paraId="50983970" w14:textId="77777777" w:rsidR="00060BFE" w:rsidRPr="00060BFE" w:rsidRDefault="00060BFE" w:rsidP="00060BFE">
      <w:pPr>
        <w:spacing w:after="160" w:line="480" w:lineRule="auto"/>
        <w:rPr>
          <w:rFonts w:ascii="Calibri" w:eastAsia="Times New Roman" w:hAnsi="Calibri" w:cs="Calibri"/>
          <w:b/>
          <w:bCs/>
          <w:color w:val="000000"/>
          <w:kern w:val="0"/>
          <w:sz w:val="22"/>
          <w:szCs w:val="22"/>
          <w:lang w:val="en-US" w:eastAsia="nl-NL"/>
          <w14:ligatures w14:val="none"/>
        </w:rPr>
      </w:pP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(A) Intention-to-treat analysis (FAS)</w:t>
      </w:r>
    </w:p>
    <w:tbl>
      <w:tblPr>
        <w:tblStyle w:val="Rastertabel1licht-Accent11"/>
        <w:tblW w:w="5000" w:type="pct"/>
        <w:tblLook w:val="04A0" w:firstRow="1" w:lastRow="0" w:firstColumn="1" w:lastColumn="0" w:noHBand="0" w:noVBand="1"/>
      </w:tblPr>
      <w:tblGrid>
        <w:gridCol w:w="1955"/>
        <w:gridCol w:w="1018"/>
        <w:gridCol w:w="1777"/>
        <w:gridCol w:w="1703"/>
        <w:gridCol w:w="1804"/>
        <w:gridCol w:w="805"/>
      </w:tblGrid>
      <w:tr w:rsidR="00060BFE" w:rsidRPr="00060BFE" w14:paraId="4DE4B68B" w14:textId="77777777" w:rsidTr="00EB75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7AE069F5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 </w:t>
            </w:r>
          </w:p>
        </w:tc>
        <w:tc>
          <w:tcPr>
            <w:tcW w:w="571" w:type="pct"/>
            <w:hideMark/>
          </w:tcPr>
          <w:p w14:paraId="0E4DC7E7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Statistics</w:t>
            </w:r>
          </w:p>
          <w:p w14:paraId="58FAB1F9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(95% CI)</w:t>
            </w:r>
          </w:p>
        </w:tc>
        <w:tc>
          <w:tcPr>
            <w:tcW w:w="990" w:type="pct"/>
            <w:hideMark/>
          </w:tcPr>
          <w:p w14:paraId="248A7B1F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Vitamin C</w:t>
            </w:r>
          </w:p>
          <w:p w14:paraId="6FA209AF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(N=147)</w:t>
            </w:r>
          </w:p>
        </w:tc>
        <w:tc>
          <w:tcPr>
            <w:tcW w:w="949" w:type="pct"/>
            <w:hideMark/>
          </w:tcPr>
          <w:p w14:paraId="365A6BF8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Control</w:t>
            </w:r>
          </w:p>
          <w:p w14:paraId="45ECEA6D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(N=145)</w:t>
            </w:r>
          </w:p>
        </w:tc>
        <w:tc>
          <w:tcPr>
            <w:tcW w:w="949" w:type="pct"/>
            <w:hideMark/>
          </w:tcPr>
          <w:p w14:paraId="2CEA2F91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Treatment Effect</w:t>
            </w:r>
          </w:p>
        </w:tc>
        <w:tc>
          <w:tcPr>
            <w:tcW w:w="454" w:type="pct"/>
            <w:hideMark/>
          </w:tcPr>
          <w:p w14:paraId="2F2F8A98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P-value</w:t>
            </w:r>
          </w:p>
        </w:tc>
      </w:tr>
      <w:tr w:rsidR="00060BFE" w:rsidRPr="00060BFE" w14:paraId="4D2C007A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5A3BDDB8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Maximum SOFA</w:t>
            </w:r>
          </w:p>
        </w:tc>
        <w:tc>
          <w:tcPr>
            <w:tcW w:w="571" w:type="pct"/>
            <w:hideMark/>
          </w:tcPr>
          <w:p w14:paraId="45B5B2E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Mean </w:t>
            </w:r>
          </w:p>
        </w:tc>
        <w:tc>
          <w:tcPr>
            <w:tcW w:w="990" w:type="pct"/>
            <w:hideMark/>
          </w:tcPr>
          <w:p w14:paraId="669D710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5.45 (4.3; 6.6)</w:t>
            </w:r>
          </w:p>
        </w:tc>
        <w:tc>
          <w:tcPr>
            <w:tcW w:w="949" w:type="pct"/>
            <w:hideMark/>
          </w:tcPr>
          <w:p w14:paraId="41061852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5.93 (4.73;7.12)</w:t>
            </w:r>
          </w:p>
        </w:tc>
        <w:tc>
          <w:tcPr>
            <w:tcW w:w="949" w:type="pct"/>
            <w:hideMark/>
          </w:tcPr>
          <w:p w14:paraId="21DFE885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-0.48 (-1.69;0.74)</w:t>
            </w:r>
          </w:p>
        </w:tc>
        <w:tc>
          <w:tcPr>
            <w:tcW w:w="454" w:type="pct"/>
            <w:hideMark/>
          </w:tcPr>
          <w:p w14:paraId="25E7EAEB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0.442</w:t>
            </w:r>
          </w:p>
        </w:tc>
      </w:tr>
      <w:tr w:rsidR="00060BFE" w:rsidRPr="00060BFE" w14:paraId="2A75D5D3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2C1B309F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28-day mortality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571" w:type="pct"/>
            <w:hideMark/>
          </w:tcPr>
          <w:p w14:paraId="2A25179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90" w:type="pct"/>
            <w:hideMark/>
          </w:tcPr>
          <w:p w14:paraId="6C0778F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12.0 (7.6;18.5)</w:t>
            </w:r>
          </w:p>
        </w:tc>
        <w:tc>
          <w:tcPr>
            <w:tcW w:w="949" w:type="pct"/>
            <w:hideMark/>
          </w:tcPr>
          <w:p w14:paraId="75B8658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7.9 (4.5;13.9)</w:t>
            </w:r>
          </w:p>
        </w:tc>
        <w:tc>
          <w:tcPr>
            <w:tcW w:w="949" w:type="pct"/>
            <w:hideMark/>
          </w:tcPr>
          <w:p w14:paraId="3E1C0F7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4.0 (-3.0;11.0)</w:t>
            </w:r>
          </w:p>
        </w:tc>
        <w:tc>
          <w:tcPr>
            <w:tcW w:w="454" w:type="pct"/>
            <w:hideMark/>
          </w:tcPr>
          <w:p w14:paraId="558A01D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0.267</w:t>
            </w:r>
          </w:p>
        </w:tc>
      </w:tr>
      <w:tr w:rsidR="00060BFE" w:rsidRPr="00060BFE" w14:paraId="60E164AD" w14:textId="77777777" w:rsidTr="00EB75A2">
        <w:trPr>
          <w:trHeight w:val="1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0598BA06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Length of hospital </w:t>
            </w:r>
            <w:proofErr w:type="spellStart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stay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 d</w:t>
            </w:r>
          </w:p>
        </w:tc>
        <w:tc>
          <w:tcPr>
            <w:tcW w:w="571" w:type="pct"/>
            <w:hideMark/>
          </w:tcPr>
          <w:p w14:paraId="4F253EC3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Median </w:t>
            </w:r>
          </w:p>
        </w:tc>
        <w:tc>
          <w:tcPr>
            <w:tcW w:w="990" w:type="pct"/>
            <w:hideMark/>
          </w:tcPr>
          <w:p w14:paraId="62E59CB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10 (9; 13)</w:t>
            </w:r>
          </w:p>
        </w:tc>
        <w:tc>
          <w:tcPr>
            <w:tcW w:w="949" w:type="pct"/>
            <w:hideMark/>
          </w:tcPr>
          <w:p w14:paraId="1DBA55E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11 (8;13)</w:t>
            </w:r>
          </w:p>
        </w:tc>
        <w:tc>
          <w:tcPr>
            <w:tcW w:w="949" w:type="pct"/>
            <w:hideMark/>
          </w:tcPr>
          <w:p w14:paraId="107E399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0.971 (0.765;1.233)</w:t>
            </w:r>
          </w:p>
        </w:tc>
        <w:tc>
          <w:tcPr>
            <w:tcW w:w="454" w:type="pct"/>
            <w:hideMark/>
          </w:tcPr>
          <w:p w14:paraId="557411F2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0.706</w:t>
            </w:r>
          </w:p>
        </w:tc>
      </w:tr>
      <w:tr w:rsidR="00060BFE" w:rsidRPr="00060BFE" w14:paraId="0F2C95A3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41E0330A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Length of ICU </w:t>
            </w: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br/>
            </w:r>
            <w:proofErr w:type="spellStart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stay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 d</w:t>
            </w:r>
          </w:p>
        </w:tc>
        <w:tc>
          <w:tcPr>
            <w:tcW w:w="571" w:type="pct"/>
            <w:hideMark/>
          </w:tcPr>
          <w:p w14:paraId="5112D994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Median</w:t>
            </w:r>
          </w:p>
        </w:tc>
        <w:tc>
          <w:tcPr>
            <w:tcW w:w="990" w:type="pct"/>
            <w:hideMark/>
          </w:tcPr>
          <w:p w14:paraId="5B31DF8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 (4;8)</w:t>
            </w:r>
          </w:p>
        </w:tc>
        <w:tc>
          <w:tcPr>
            <w:tcW w:w="949" w:type="pct"/>
            <w:hideMark/>
          </w:tcPr>
          <w:p w14:paraId="235912F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 (4;7)</w:t>
            </w:r>
          </w:p>
        </w:tc>
        <w:tc>
          <w:tcPr>
            <w:tcW w:w="949" w:type="pct"/>
            <w:hideMark/>
          </w:tcPr>
          <w:p w14:paraId="2B38534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1.041 (0.739;1.467)</w:t>
            </w:r>
          </w:p>
        </w:tc>
        <w:tc>
          <w:tcPr>
            <w:tcW w:w="454" w:type="pct"/>
            <w:hideMark/>
          </w:tcPr>
          <w:p w14:paraId="2AE0DA8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0.634</w:t>
            </w:r>
          </w:p>
        </w:tc>
      </w:tr>
      <w:tr w:rsidR="00060BFE" w:rsidRPr="00060BFE" w14:paraId="1218FA55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3C7535DA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Mechanical ventilation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71" w:type="pct"/>
            <w:hideMark/>
          </w:tcPr>
          <w:p w14:paraId="779FC96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90" w:type="pct"/>
            <w:hideMark/>
          </w:tcPr>
          <w:p w14:paraId="47FE731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6.1 (3.7;10)</w:t>
            </w:r>
          </w:p>
        </w:tc>
        <w:tc>
          <w:tcPr>
            <w:tcW w:w="949" w:type="pct"/>
            <w:hideMark/>
          </w:tcPr>
          <w:p w14:paraId="07934C1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7 (4.3;11.4)</w:t>
            </w:r>
          </w:p>
        </w:tc>
        <w:tc>
          <w:tcPr>
            <w:tcW w:w="949" w:type="pct"/>
            <w:hideMark/>
          </w:tcPr>
          <w:p w14:paraId="38DB1AC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0.862 (0.41;1.82)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454" w:type="pct"/>
            <w:hideMark/>
          </w:tcPr>
          <w:p w14:paraId="489EE08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0.696</w:t>
            </w:r>
          </w:p>
        </w:tc>
      </w:tr>
      <w:tr w:rsidR="00060BFE" w:rsidRPr="00060BFE" w14:paraId="391189FE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63484D71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Vasopressor requirement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71" w:type="pct"/>
            <w:hideMark/>
          </w:tcPr>
          <w:p w14:paraId="67CFDB9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90" w:type="pct"/>
            <w:hideMark/>
          </w:tcPr>
          <w:p w14:paraId="2C280D25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6.0 (3.6;9.7)</w:t>
            </w:r>
          </w:p>
        </w:tc>
        <w:tc>
          <w:tcPr>
            <w:tcW w:w="949" w:type="pct"/>
            <w:hideMark/>
          </w:tcPr>
          <w:p w14:paraId="178CFD64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4.7 (2.7;8.0)</w:t>
            </w:r>
          </w:p>
        </w:tc>
        <w:tc>
          <w:tcPr>
            <w:tcW w:w="949" w:type="pct"/>
            <w:hideMark/>
          </w:tcPr>
          <w:p w14:paraId="16E19A9B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1.276 (0.60;2.74)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454" w:type="pct"/>
            <w:hideMark/>
          </w:tcPr>
          <w:p w14:paraId="67F4E56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0.530</w:t>
            </w:r>
          </w:p>
        </w:tc>
      </w:tr>
      <w:tr w:rsidR="00060BFE" w:rsidRPr="00060BFE" w14:paraId="78074079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70E7AC7D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RRT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71" w:type="pct"/>
            <w:hideMark/>
          </w:tcPr>
          <w:p w14:paraId="02D121B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90" w:type="pct"/>
            <w:hideMark/>
          </w:tcPr>
          <w:p w14:paraId="2C07F98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1.2 (0.6;2.7)</w:t>
            </w:r>
          </w:p>
        </w:tc>
        <w:tc>
          <w:tcPr>
            <w:tcW w:w="949" w:type="pct"/>
            <w:hideMark/>
          </w:tcPr>
          <w:p w14:paraId="48FD37F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2.2 (1.1;4.2)</w:t>
            </w:r>
          </w:p>
        </w:tc>
        <w:tc>
          <w:tcPr>
            <w:tcW w:w="949" w:type="pct"/>
            <w:hideMark/>
          </w:tcPr>
          <w:p w14:paraId="3557FF5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0.548 (0.19;1.56)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454" w:type="pct"/>
            <w:hideMark/>
          </w:tcPr>
          <w:p w14:paraId="0BEC01A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0.258</w:t>
            </w:r>
          </w:p>
        </w:tc>
      </w:tr>
      <w:tr w:rsidR="00060BFE" w:rsidRPr="00060BFE" w14:paraId="6F3680A7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49414AA2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Need of steroids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571" w:type="pct"/>
            <w:hideMark/>
          </w:tcPr>
          <w:p w14:paraId="68D8F93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90" w:type="pct"/>
            <w:hideMark/>
          </w:tcPr>
          <w:p w14:paraId="66DEE244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14.9 (9.4;22.9)</w:t>
            </w:r>
          </w:p>
        </w:tc>
        <w:tc>
          <w:tcPr>
            <w:tcW w:w="949" w:type="pct"/>
            <w:hideMark/>
          </w:tcPr>
          <w:p w14:paraId="0F9B38A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11.4 (6.9;18.3)</w:t>
            </w:r>
          </w:p>
        </w:tc>
        <w:tc>
          <w:tcPr>
            <w:tcW w:w="949" w:type="pct"/>
            <w:hideMark/>
          </w:tcPr>
          <w:p w14:paraId="50D81782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1.356 (0.64;2.89)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454" w:type="pct"/>
            <w:hideMark/>
          </w:tcPr>
          <w:p w14:paraId="0D0AB7B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0.430</w:t>
            </w:r>
          </w:p>
        </w:tc>
      </w:tr>
      <w:tr w:rsidR="00060BFE" w:rsidRPr="00060BFE" w14:paraId="68859B53" w14:textId="77777777" w:rsidTr="00EB75A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pct"/>
            <w:gridSpan w:val="2"/>
            <w:hideMark/>
          </w:tcPr>
          <w:p w14:paraId="18F28812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QoL (EQ index)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d</w:t>
            </w: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90" w:type="pct"/>
            <w:hideMark/>
          </w:tcPr>
          <w:p w14:paraId="2B5AE8B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hideMark/>
          </w:tcPr>
          <w:p w14:paraId="599D9315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49" w:type="pct"/>
            <w:hideMark/>
          </w:tcPr>
          <w:p w14:paraId="0D20831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" w:type="pct"/>
            <w:hideMark/>
          </w:tcPr>
          <w:p w14:paraId="3351E9D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60BFE" w:rsidRPr="00060BFE" w14:paraId="3D3124C4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68A4A966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5</w:t>
            </w:r>
          </w:p>
        </w:tc>
        <w:tc>
          <w:tcPr>
            <w:tcW w:w="571" w:type="pct"/>
            <w:hideMark/>
          </w:tcPr>
          <w:p w14:paraId="10039DA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Mean </w:t>
            </w:r>
          </w:p>
        </w:tc>
        <w:tc>
          <w:tcPr>
            <w:tcW w:w="990" w:type="pct"/>
            <w:hideMark/>
          </w:tcPr>
          <w:p w14:paraId="75C2C85B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0.55 (0.47;0.62)</w:t>
            </w:r>
          </w:p>
        </w:tc>
        <w:tc>
          <w:tcPr>
            <w:tcW w:w="949" w:type="pct"/>
            <w:hideMark/>
          </w:tcPr>
          <w:p w14:paraId="4C8D44F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0.57 (0.50;0.64)</w:t>
            </w:r>
          </w:p>
        </w:tc>
        <w:tc>
          <w:tcPr>
            <w:tcW w:w="949" w:type="pct"/>
            <w:hideMark/>
          </w:tcPr>
          <w:p w14:paraId="629BA5F3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-0.02 (-0.13;0.08)</w:t>
            </w:r>
          </w:p>
        </w:tc>
        <w:tc>
          <w:tcPr>
            <w:tcW w:w="454" w:type="pct"/>
            <w:hideMark/>
          </w:tcPr>
          <w:p w14:paraId="083A3C8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0.655</w:t>
            </w:r>
          </w:p>
        </w:tc>
      </w:tr>
      <w:tr w:rsidR="00060BFE" w:rsidRPr="00060BFE" w14:paraId="3CD25A47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215C5A9B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28</w:t>
            </w:r>
          </w:p>
        </w:tc>
        <w:tc>
          <w:tcPr>
            <w:tcW w:w="571" w:type="pct"/>
            <w:hideMark/>
          </w:tcPr>
          <w:p w14:paraId="6F0CB942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Mean </w:t>
            </w:r>
          </w:p>
        </w:tc>
        <w:tc>
          <w:tcPr>
            <w:tcW w:w="990" w:type="pct"/>
            <w:hideMark/>
          </w:tcPr>
          <w:p w14:paraId="562C07B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0.75 (0.69)</w:t>
            </w:r>
          </w:p>
        </w:tc>
        <w:tc>
          <w:tcPr>
            <w:tcW w:w="949" w:type="pct"/>
            <w:hideMark/>
          </w:tcPr>
          <w:p w14:paraId="72310983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0.71 (0.65;0.77)</w:t>
            </w:r>
          </w:p>
        </w:tc>
        <w:tc>
          <w:tcPr>
            <w:tcW w:w="949" w:type="pct"/>
            <w:hideMark/>
          </w:tcPr>
          <w:p w14:paraId="5E46E77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0.04 (-0.04;0.13)</w:t>
            </w:r>
          </w:p>
        </w:tc>
        <w:tc>
          <w:tcPr>
            <w:tcW w:w="454" w:type="pct"/>
            <w:hideMark/>
          </w:tcPr>
          <w:p w14:paraId="612AAA4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0.312</w:t>
            </w:r>
          </w:p>
        </w:tc>
      </w:tr>
      <w:tr w:rsidR="00060BFE" w:rsidRPr="00060BFE" w14:paraId="487B9DF3" w14:textId="77777777" w:rsidTr="00EB75A2">
        <w:trPr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6CDE2763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Month 3</w:t>
            </w:r>
          </w:p>
        </w:tc>
        <w:tc>
          <w:tcPr>
            <w:tcW w:w="571" w:type="pct"/>
            <w:hideMark/>
          </w:tcPr>
          <w:p w14:paraId="2199F9C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Mean</w:t>
            </w:r>
          </w:p>
        </w:tc>
        <w:tc>
          <w:tcPr>
            <w:tcW w:w="990" w:type="pct"/>
            <w:hideMark/>
          </w:tcPr>
          <w:p w14:paraId="2B0F0D1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0.81 (1.78;2.14)</w:t>
            </w:r>
          </w:p>
        </w:tc>
        <w:tc>
          <w:tcPr>
            <w:tcW w:w="949" w:type="pct"/>
            <w:hideMark/>
          </w:tcPr>
          <w:p w14:paraId="7B764375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0.81 (1.80;2.18)</w:t>
            </w:r>
          </w:p>
        </w:tc>
        <w:tc>
          <w:tcPr>
            <w:tcW w:w="949" w:type="pct"/>
            <w:hideMark/>
          </w:tcPr>
          <w:p w14:paraId="0306D55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0.00 (-0.06;0.07)</w:t>
            </w:r>
          </w:p>
        </w:tc>
        <w:tc>
          <w:tcPr>
            <w:tcW w:w="454" w:type="pct"/>
            <w:hideMark/>
          </w:tcPr>
          <w:p w14:paraId="3834465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0.951</w:t>
            </w:r>
          </w:p>
        </w:tc>
      </w:tr>
      <w:tr w:rsidR="00060BFE" w:rsidRPr="00060BFE" w14:paraId="4EAC163A" w14:textId="77777777" w:rsidTr="00EB75A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pct"/>
            <w:gridSpan w:val="2"/>
            <w:hideMark/>
          </w:tcPr>
          <w:p w14:paraId="4967470C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Return to work or daily </w:t>
            </w:r>
            <w:proofErr w:type="spellStart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activities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90" w:type="pct"/>
            <w:hideMark/>
          </w:tcPr>
          <w:p w14:paraId="1A1D740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hideMark/>
          </w:tcPr>
          <w:p w14:paraId="76F9BE4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949" w:type="pct"/>
            <w:hideMark/>
          </w:tcPr>
          <w:p w14:paraId="6605CCC3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0.936 (0.623,1.407)</w:t>
            </w:r>
          </w:p>
        </w:tc>
        <w:tc>
          <w:tcPr>
            <w:tcW w:w="454" w:type="pct"/>
            <w:hideMark/>
          </w:tcPr>
          <w:p w14:paraId="078D316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0.742</w:t>
            </w:r>
          </w:p>
        </w:tc>
      </w:tr>
      <w:tr w:rsidR="00060BFE" w:rsidRPr="00060BFE" w14:paraId="06C64094" w14:textId="77777777" w:rsidTr="00EB75A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3ADD8D8E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28</w:t>
            </w:r>
          </w:p>
        </w:tc>
        <w:tc>
          <w:tcPr>
            <w:tcW w:w="571" w:type="pct"/>
            <w:hideMark/>
          </w:tcPr>
          <w:p w14:paraId="608C5C4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% </w:t>
            </w:r>
          </w:p>
        </w:tc>
        <w:tc>
          <w:tcPr>
            <w:tcW w:w="990" w:type="pct"/>
            <w:hideMark/>
          </w:tcPr>
          <w:p w14:paraId="03BDB60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19.5 (12.9; 27.1)</w:t>
            </w:r>
          </w:p>
        </w:tc>
        <w:tc>
          <w:tcPr>
            <w:tcW w:w="949" w:type="pct"/>
            <w:hideMark/>
          </w:tcPr>
          <w:p w14:paraId="1FFD5CB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21.7 (14.7;29.7)</w:t>
            </w:r>
          </w:p>
        </w:tc>
        <w:tc>
          <w:tcPr>
            <w:tcW w:w="949" w:type="pct"/>
            <w:hideMark/>
          </w:tcPr>
          <w:p w14:paraId="55DAFCC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" w:type="pct"/>
            <w:hideMark/>
          </w:tcPr>
          <w:p w14:paraId="4D2104E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60BFE" w:rsidRPr="00060BFE" w14:paraId="5EDEDEA4" w14:textId="77777777" w:rsidTr="00EB75A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7EA830BF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60</w:t>
            </w:r>
          </w:p>
        </w:tc>
        <w:tc>
          <w:tcPr>
            <w:tcW w:w="571" w:type="pct"/>
            <w:hideMark/>
          </w:tcPr>
          <w:p w14:paraId="15631E6E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% </w:t>
            </w:r>
          </w:p>
        </w:tc>
        <w:tc>
          <w:tcPr>
            <w:tcW w:w="990" w:type="pct"/>
            <w:hideMark/>
          </w:tcPr>
          <w:p w14:paraId="16930C0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31.4 (23.2; 39.8)</w:t>
            </w:r>
          </w:p>
        </w:tc>
        <w:tc>
          <w:tcPr>
            <w:tcW w:w="949" w:type="pct"/>
            <w:hideMark/>
          </w:tcPr>
          <w:p w14:paraId="22400BA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31.4 (23.1;40.0)</w:t>
            </w:r>
          </w:p>
        </w:tc>
        <w:tc>
          <w:tcPr>
            <w:tcW w:w="949" w:type="pct"/>
            <w:hideMark/>
          </w:tcPr>
          <w:p w14:paraId="0E0BF39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" w:type="pct"/>
            <w:hideMark/>
          </w:tcPr>
          <w:p w14:paraId="7B8CAD3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60BFE" w:rsidRPr="00060BFE" w14:paraId="49E476B7" w14:textId="77777777" w:rsidTr="00EB75A2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88" w:type="pct"/>
            <w:hideMark/>
          </w:tcPr>
          <w:p w14:paraId="27101F8F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90</w:t>
            </w:r>
          </w:p>
        </w:tc>
        <w:tc>
          <w:tcPr>
            <w:tcW w:w="571" w:type="pct"/>
            <w:hideMark/>
          </w:tcPr>
          <w:p w14:paraId="30976C9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% </w:t>
            </w:r>
          </w:p>
        </w:tc>
        <w:tc>
          <w:tcPr>
            <w:tcW w:w="990" w:type="pct"/>
            <w:hideMark/>
          </w:tcPr>
          <w:p w14:paraId="3C2DCD2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38.1 (29.4;46.8)</w:t>
            </w:r>
          </w:p>
        </w:tc>
        <w:tc>
          <w:tcPr>
            <w:tcW w:w="949" w:type="pct"/>
            <w:hideMark/>
          </w:tcPr>
          <w:p w14:paraId="4424F58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40.6 (31.4;49.6)</w:t>
            </w:r>
          </w:p>
        </w:tc>
        <w:tc>
          <w:tcPr>
            <w:tcW w:w="949" w:type="pct"/>
            <w:hideMark/>
          </w:tcPr>
          <w:p w14:paraId="58EC7FD4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54" w:type="pct"/>
            <w:hideMark/>
          </w:tcPr>
          <w:p w14:paraId="03F0D9E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5CAB37B9" w14:textId="77777777" w:rsidR="00060BFE" w:rsidRPr="00060BFE" w:rsidRDefault="00060BFE" w:rsidP="00060BFE">
      <w:pPr>
        <w:spacing w:after="160" w:line="48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</w:pPr>
    </w:p>
    <w:p w14:paraId="2F85ADF8" w14:textId="77777777" w:rsidR="00060BFE" w:rsidRPr="00060BFE" w:rsidRDefault="00060BFE" w:rsidP="00060BFE">
      <w:pPr>
        <w:spacing w:after="160" w:line="480" w:lineRule="auto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eastAsia="nl-NL"/>
          <w14:ligatures w14:val="none"/>
        </w:rPr>
        <w:t>(B) Per-protocol analysis (PPS)</w:t>
      </w:r>
    </w:p>
    <w:tbl>
      <w:tblPr>
        <w:tblStyle w:val="Rastertabel1licht-Accent11"/>
        <w:tblW w:w="5000" w:type="pct"/>
        <w:tblLook w:val="04A0" w:firstRow="1" w:lastRow="0" w:firstColumn="1" w:lastColumn="0" w:noHBand="0" w:noVBand="1"/>
      </w:tblPr>
      <w:tblGrid>
        <w:gridCol w:w="1970"/>
        <w:gridCol w:w="1126"/>
        <w:gridCol w:w="1692"/>
        <w:gridCol w:w="1692"/>
        <w:gridCol w:w="1804"/>
        <w:gridCol w:w="778"/>
      </w:tblGrid>
      <w:tr w:rsidR="00060BFE" w:rsidRPr="00060BFE" w14:paraId="7CF9AA3F" w14:textId="77777777" w:rsidTr="00EB75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366FBCF0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 </w:t>
            </w:r>
          </w:p>
        </w:tc>
        <w:tc>
          <w:tcPr>
            <w:tcW w:w="626" w:type="pct"/>
            <w:hideMark/>
          </w:tcPr>
          <w:p w14:paraId="77B025B7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Statistics</w:t>
            </w:r>
          </w:p>
          <w:p w14:paraId="3BA3D837" w14:textId="77777777" w:rsidR="00060BFE" w:rsidRPr="00060BFE" w:rsidRDefault="00060BFE" w:rsidP="00060BF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(95% CI)</w:t>
            </w:r>
          </w:p>
        </w:tc>
        <w:tc>
          <w:tcPr>
            <w:tcW w:w="939" w:type="pct"/>
            <w:hideMark/>
          </w:tcPr>
          <w:p w14:paraId="17AA7DB1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Vitamin C</w:t>
            </w:r>
          </w:p>
          <w:p w14:paraId="02A49C43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(N=147)</w:t>
            </w:r>
          </w:p>
        </w:tc>
        <w:tc>
          <w:tcPr>
            <w:tcW w:w="939" w:type="pct"/>
            <w:hideMark/>
          </w:tcPr>
          <w:p w14:paraId="000B6938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Control</w:t>
            </w:r>
          </w:p>
          <w:p w14:paraId="50D049A2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(N=145)</w:t>
            </w:r>
          </w:p>
        </w:tc>
        <w:tc>
          <w:tcPr>
            <w:tcW w:w="967" w:type="pct"/>
            <w:hideMark/>
          </w:tcPr>
          <w:p w14:paraId="61A5B6D8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Treatment Effect</w:t>
            </w:r>
          </w:p>
        </w:tc>
        <w:tc>
          <w:tcPr>
            <w:tcW w:w="435" w:type="pct"/>
            <w:hideMark/>
          </w:tcPr>
          <w:p w14:paraId="2D645410" w14:textId="77777777" w:rsidR="00060BFE" w:rsidRPr="00060BFE" w:rsidRDefault="00060BFE" w:rsidP="00060BF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P-value</w:t>
            </w:r>
          </w:p>
        </w:tc>
      </w:tr>
      <w:tr w:rsidR="00060BFE" w:rsidRPr="00060BFE" w14:paraId="22F20915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11053B2F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Maximum SOFA</w:t>
            </w:r>
          </w:p>
        </w:tc>
        <w:tc>
          <w:tcPr>
            <w:tcW w:w="626" w:type="pct"/>
            <w:hideMark/>
          </w:tcPr>
          <w:p w14:paraId="10BC3D23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Mean </w:t>
            </w:r>
          </w:p>
        </w:tc>
        <w:tc>
          <w:tcPr>
            <w:tcW w:w="939" w:type="pct"/>
            <w:hideMark/>
          </w:tcPr>
          <w:p w14:paraId="208230F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5.44 (4.25;6.63)</w:t>
            </w:r>
          </w:p>
        </w:tc>
        <w:tc>
          <w:tcPr>
            <w:tcW w:w="939" w:type="pct"/>
            <w:hideMark/>
          </w:tcPr>
          <w:p w14:paraId="3D9E72D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5.82 (4.56;7.07)</w:t>
            </w:r>
          </w:p>
        </w:tc>
        <w:tc>
          <w:tcPr>
            <w:tcW w:w="967" w:type="pct"/>
            <w:hideMark/>
          </w:tcPr>
          <w:p w14:paraId="02A8718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-0.37 (-1.67;0.92)</w:t>
            </w:r>
          </w:p>
        </w:tc>
        <w:tc>
          <w:tcPr>
            <w:tcW w:w="435" w:type="pct"/>
            <w:hideMark/>
          </w:tcPr>
          <w:p w14:paraId="1318369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0.569</w:t>
            </w:r>
          </w:p>
        </w:tc>
      </w:tr>
      <w:tr w:rsidR="00060BFE" w:rsidRPr="00060BFE" w14:paraId="506AF340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3A534225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28-day mortality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626" w:type="pct"/>
            <w:hideMark/>
          </w:tcPr>
          <w:p w14:paraId="271D654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39" w:type="pct"/>
            <w:hideMark/>
          </w:tcPr>
          <w:p w14:paraId="2DC3147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12.6 (8.0; 19.5)</w:t>
            </w:r>
          </w:p>
        </w:tc>
        <w:tc>
          <w:tcPr>
            <w:tcW w:w="939" w:type="pct"/>
            <w:hideMark/>
          </w:tcPr>
          <w:p w14:paraId="2FF59BA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8.1 (4.4;14.5)</w:t>
            </w:r>
          </w:p>
        </w:tc>
        <w:tc>
          <w:tcPr>
            <w:tcW w:w="967" w:type="pct"/>
            <w:hideMark/>
          </w:tcPr>
          <w:p w14:paraId="7C61683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4.5 (-2.9;11.9)</w:t>
            </w:r>
          </w:p>
        </w:tc>
        <w:tc>
          <w:tcPr>
            <w:tcW w:w="435" w:type="pct"/>
            <w:hideMark/>
          </w:tcPr>
          <w:p w14:paraId="3FE85E0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0.244</w:t>
            </w:r>
          </w:p>
        </w:tc>
      </w:tr>
      <w:tr w:rsidR="00060BFE" w:rsidRPr="00060BFE" w14:paraId="0FE107F7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3202C281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Length of hospital </w:t>
            </w:r>
            <w:proofErr w:type="spellStart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stay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 d</w:t>
            </w:r>
          </w:p>
        </w:tc>
        <w:tc>
          <w:tcPr>
            <w:tcW w:w="626" w:type="pct"/>
            <w:hideMark/>
          </w:tcPr>
          <w:p w14:paraId="2EECAA0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Median </w:t>
            </w:r>
          </w:p>
        </w:tc>
        <w:tc>
          <w:tcPr>
            <w:tcW w:w="939" w:type="pct"/>
            <w:hideMark/>
          </w:tcPr>
          <w:p w14:paraId="484490B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10 (8;12)</w:t>
            </w:r>
          </w:p>
        </w:tc>
        <w:tc>
          <w:tcPr>
            <w:tcW w:w="939" w:type="pct"/>
            <w:hideMark/>
          </w:tcPr>
          <w:p w14:paraId="0971583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10 (8;13)</w:t>
            </w:r>
          </w:p>
        </w:tc>
        <w:tc>
          <w:tcPr>
            <w:tcW w:w="967" w:type="pct"/>
            <w:hideMark/>
          </w:tcPr>
          <w:p w14:paraId="5C52CAC4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0.955 (0.743;1.228)</w:t>
            </w:r>
          </w:p>
        </w:tc>
        <w:tc>
          <w:tcPr>
            <w:tcW w:w="435" w:type="pct"/>
            <w:hideMark/>
          </w:tcPr>
          <w:p w14:paraId="6F399A4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0.696</w:t>
            </w:r>
          </w:p>
        </w:tc>
      </w:tr>
      <w:tr w:rsidR="00060BFE" w:rsidRPr="00060BFE" w14:paraId="444B743C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46FB449B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Length of ICU </w:t>
            </w:r>
            <w:proofErr w:type="spellStart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stay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  <w:lang w:val="en-US"/>
              </w:rPr>
              <w:t>b</w:t>
            </w:r>
            <w:proofErr w:type="spellEnd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, d</w:t>
            </w:r>
          </w:p>
        </w:tc>
        <w:tc>
          <w:tcPr>
            <w:tcW w:w="626" w:type="pct"/>
            <w:hideMark/>
          </w:tcPr>
          <w:p w14:paraId="3083B8C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Median</w:t>
            </w:r>
          </w:p>
        </w:tc>
        <w:tc>
          <w:tcPr>
            <w:tcW w:w="939" w:type="pct"/>
            <w:hideMark/>
          </w:tcPr>
          <w:p w14:paraId="4854E5F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 (4;7)</w:t>
            </w:r>
          </w:p>
        </w:tc>
        <w:tc>
          <w:tcPr>
            <w:tcW w:w="939" w:type="pct"/>
            <w:hideMark/>
          </w:tcPr>
          <w:p w14:paraId="7C07F51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 (4;7)</w:t>
            </w:r>
          </w:p>
        </w:tc>
        <w:tc>
          <w:tcPr>
            <w:tcW w:w="967" w:type="pct"/>
            <w:hideMark/>
          </w:tcPr>
          <w:p w14:paraId="58539AC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1.045 (0.732;1.491) </w:t>
            </w:r>
          </w:p>
        </w:tc>
        <w:tc>
          <w:tcPr>
            <w:tcW w:w="435" w:type="pct"/>
            <w:hideMark/>
          </w:tcPr>
          <w:p w14:paraId="1A65892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0.620</w:t>
            </w:r>
          </w:p>
        </w:tc>
      </w:tr>
      <w:tr w:rsidR="00060BFE" w:rsidRPr="00060BFE" w14:paraId="3796906A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1DB6FE30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Mechanical ventilation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26" w:type="pct"/>
            <w:hideMark/>
          </w:tcPr>
          <w:p w14:paraId="1042297E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39" w:type="pct"/>
            <w:hideMark/>
          </w:tcPr>
          <w:p w14:paraId="553E8723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5.8 (3.3;9.8)</w:t>
            </w:r>
          </w:p>
        </w:tc>
        <w:tc>
          <w:tcPr>
            <w:tcW w:w="939" w:type="pct"/>
            <w:hideMark/>
          </w:tcPr>
          <w:p w14:paraId="5AD324A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7.1 (4.1;12.0)</w:t>
            </w:r>
          </w:p>
        </w:tc>
        <w:tc>
          <w:tcPr>
            <w:tcW w:w="967" w:type="pct"/>
            <w:hideMark/>
          </w:tcPr>
          <w:p w14:paraId="7132EE5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0.805 (0.36;1.78)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435" w:type="pct"/>
            <w:hideMark/>
          </w:tcPr>
          <w:p w14:paraId="49ED81B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0.592</w:t>
            </w:r>
          </w:p>
        </w:tc>
      </w:tr>
      <w:tr w:rsidR="00060BFE" w:rsidRPr="00060BFE" w14:paraId="60954B0F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262F162A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Vasopressor requirement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26" w:type="pct"/>
            <w:hideMark/>
          </w:tcPr>
          <w:p w14:paraId="7772130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39" w:type="pct"/>
            <w:hideMark/>
          </w:tcPr>
          <w:p w14:paraId="6E52236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5.8 (3.4;9.7)</w:t>
            </w:r>
          </w:p>
        </w:tc>
        <w:tc>
          <w:tcPr>
            <w:tcW w:w="939" w:type="pct"/>
            <w:hideMark/>
          </w:tcPr>
          <w:p w14:paraId="60260BE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4.9 (2.7;8.6)</w:t>
            </w:r>
          </w:p>
        </w:tc>
        <w:tc>
          <w:tcPr>
            <w:tcW w:w="967" w:type="pct"/>
            <w:hideMark/>
          </w:tcPr>
          <w:p w14:paraId="2EA367C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1.205 (0.53;2.72)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435" w:type="pct"/>
            <w:hideMark/>
          </w:tcPr>
          <w:p w14:paraId="4DD0DC03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0.654</w:t>
            </w:r>
          </w:p>
        </w:tc>
      </w:tr>
      <w:tr w:rsidR="00060BFE" w:rsidRPr="00060BFE" w14:paraId="4AD72C36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5A6D74D6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RRT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26" w:type="pct"/>
            <w:hideMark/>
          </w:tcPr>
          <w:p w14:paraId="34280F4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39" w:type="pct"/>
            <w:hideMark/>
          </w:tcPr>
          <w:p w14:paraId="7FDF195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0.7 (0.2;2.0)</w:t>
            </w:r>
          </w:p>
        </w:tc>
        <w:tc>
          <w:tcPr>
            <w:tcW w:w="939" w:type="pct"/>
            <w:hideMark/>
          </w:tcPr>
          <w:p w14:paraId="2CDB224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2.4 (1.2;4.7)</w:t>
            </w:r>
          </w:p>
        </w:tc>
        <w:tc>
          <w:tcPr>
            <w:tcW w:w="967" w:type="pct"/>
            <w:hideMark/>
          </w:tcPr>
          <w:p w14:paraId="6DBFB0C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0.279 (0.08;1.0)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435" w:type="pct"/>
            <w:hideMark/>
          </w:tcPr>
          <w:p w14:paraId="6DED7CB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0.050</w:t>
            </w:r>
          </w:p>
        </w:tc>
      </w:tr>
      <w:tr w:rsidR="00060BFE" w:rsidRPr="00060BFE" w14:paraId="105D98E1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3BC7ED75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Need of steroids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626" w:type="pct"/>
            <w:hideMark/>
          </w:tcPr>
          <w:p w14:paraId="7FED732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%</w:t>
            </w:r>
          </w:p>
        </w:tc>
        <w:tc>
          <w:tcPr>
            <w:tcW w:w="939" w:type="pct"/>
            <w:hideMark/>
          </w:tcPr>
          <w:p w14:paraId="53685EB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16.5 (10.3;25.4)</w:t>
            </w:r>
          </w:p>
        </w:tc>
        <w:tc>
          <w:tcPr>
            <w:tcW w:w="939" w:type="pct"/>
            <w:hideMark/>
          </w:tcPr>
          <w:p w14:paraId="660746F5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11.0 (6.4;18.3)</w:t>
            </w:r>
          </w:p>
        </w:tc>
        <w:tc>
          <w:tcPr>
            <w:tcW w:w="967" w:type="pct"/>
            <w:hideMark/>
          </w:tcPr>
          <w:p w14:paraId="403A1E1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1.590 (0.72;3.52)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f</w:t>
            </w:r>
          </w:p>
        </w:tc>
        <w:tc>
          <w:tcPr>
            <w:tcW w:w="435" w:type="pct"/>
            <w:hideMark/>
          </w:tcPr>
          <w:p w14:paraId="10A1203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0.253</w:t>
            </w:r>
          </w:p>
        </w:tc>
      </w:tr>
      <w:tr w:rsidR="00060BFE" w:rsidRPr="00060BFE" w14:paraId="31F49BF7" w14:textId="77777777" w:rsidTr="00EB75A2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pct"/>
            <w:gridSpan w:val="2"/>
            <w:hideMark/>
          </w:tcPr>
          <w:p w14:paraId="71BE9A5F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QoL (EQ index)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</w:rPr>
              <w:t>d</w:t>
            </w: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                              </w:t>
            </w:r>
          </w:p>
        </w:tc>
        <w:tc>
          <w:tcPr>
            <w:tcW w:w="939" w:type="pct"/>
            <w:hideMark/>
          </w:tcPr>
          <w:p w14:paraId="383515E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39" w:type="pct"/>
            <w:hideMark/>
          </w:tcPr>
          <w:p w14:paraId="67967EF5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967" w:type="pct"/>
            <w:hideMark/>
          </w:tcPr>
          <w:p w14:paraId="13916BC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5" w:type="pct"/>
            <w:hideMark/>
          </w:tcPr>
          <w:p w14:paraId="4CDF6A0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60BFE" w:rsidRPr="00060BFE" w14:paraId="1179D4CA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10101665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5</w:t>
            </w:r>
          </w:p>
        </w:tc>
        <w:tc>
          <w:tcPr>
            <w:tcW w:w="626" w:type="pct"/>
            <w:hideMark/>
          </w:tcPr>
          <w:p w14:paraId="5437D4FE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Mean </w:t>
            </w:r>
          </w:p>
        </w:tc>
        <w:tc>
          <w:tcPr>
            <w:tcW w:w="939" w:type="pct"/>
            <w:hideMark/>
          </w:tcPr>
          <w:p w14:paraId="7CF2E5DE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0.55 (0.47;0.62)</w:t>
            </w:r>
          </w:p>
        </w:tc>
        <w:tc>
          <w:tcPr>
            <w:tcW w:w="939" w:type="pct"/>
            <w:hideMark/>
          </w:tcPr>
          <w:p w14:paraId="0D696E7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0.56 (0.48;0.64)</w:t>
            </w:r>
          </w:p>
        </w:tc>
        <w:tc>
          <w:tcPr>
            <w:tcW w:w="967" w:type="pct"/>
            <w:hideMark/>
          </w:tcPr>
          <w:p w14:paraId="20BE6AA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-0.01 (-0.12;0.09)</w:t>
            </w:r>
          </w:p>
        </w:tc>
        <w:tc>
          <w:tcPr>
            <w:tcW w:w="435" w:type="pct"/>
            <w:hideMark/>
          </w:tcPr>
          <w:p w14:paraId="440F13D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0.811</w:t>
            </w:r>
          </w:p>
        </w:tc>
      </w:tr>
      <w:tr w:rsidR="00060BFE" w:rsidRPr="00060BFE" w14:paraId="1E5723A5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09E4F226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28</w:t>
            </w:r>
          </w:p>
        </w:tc>
        <w:tc>
          <w:tcPr>
            <w:tcW w:w="626" w:type="pct"/>
            <w:hideMark/>
          </w:tcPr>
          <w:p w14:paraId="2F2A481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Mean </w:t>
            </w:r>
          </w:p>
        </w:tc>
        <w:tc>
          <w:tcPr>
            <w:tcW w:w="939" w:type="pct"/>
            <w:hideMark/>
          </w:tcPr>
          <w:p w14:paraId="041C5B3F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0.76 (0.70;0.82)</w:t>
            </w:r>
          </w:p>
        </w:tc>
        <w:tc>
          <w:tcPr>
            <w:tcW w:w="939" w:type="pct"/>
            <w:hideMark/>
          </w:tcPr>
          <w:p w14:paraId="4EE53EE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0.69 (0.63;0.75)</w:t>
            </w:r>
          </w:p>
        </w:tc>
        <w:tc>
          <w:tcPr>
            <w:tcW w:w="967" w:type="pct"/>
            <w:hideMark/>
          </w:tcPr>
          <w:p w14:paraId="4BAAF48A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0.07 (-0.02;0.16)</w:t>
            </w:r>
          </w:p>
        </w:tc>
        <w:tc>
          <w:tcPr>
            <w:tcW w:w="435" w:type="pct"/>
            <w:hideMark/>
          </w:tcPr>
          <w:p w14:paraId="78743D0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0.108</w:t>
            </w:r>
          </w:p>
        </w:tc>
      </w:tr>
      <w:tr w:rsidR="00060BFE" w:rsidRPr="00060BFE" w14:paraId="57822DED" w14:textId="77777777" w:rsidTr="00EB75A2">
        <w:trPr>
          <w:trHeight w:val="15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0FFF3774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Month 3</w:t>
            </w:r>
          </w:p>
        </w:tc>
        <w:tc>
          <w:tcPr>
            <w:tcW w:w="626" w:type="pct"/>
            <w:hideMark/>
          </w:tcPr>
          <w:p w14:paraId="4CFF0DB2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Mean</w:t>
            </w:r>
          </w:p>
        </w:tc>
        <w:tc>
          <w:tcPr>
            <w:tcW w:w="939" w:type="pct"/>
            <w:hideMark/>
          </w:tcPr>
          <w:p w14:paraId="6FBD341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0.82 (0.77;0.86)</w:t>
            </w:r>
          </w:p>
        </w:tc>
        <w:tc>
          <w:tcPr>
            <w:tcW w:w="939" w:type="pct"/>
            <w:hideMark/>
          </w:tcPr>
          <w:p w14:paraId="48851D3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0.81 (0.76;0.86)</w:t>
            </w:r>
          </w:p>
        </w:tc>
        <w:tc>
          <w:tcPr>
            <w:tcW w:w="967" w:type="pct"/>
            <w:hideMark/>
          </w:tcPr>
          <w:p w14:paraId="35BDC6C7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0.01 (-0.06;0.07)</w:t>
            </w:r>
          </w:p>
        </w:tc>
        <w:tc>
          <w:tcPr>
            <w:tcW w:w="435" w:type="pct"/>
            <w:hideMark/>
          </w:tcPr>
          <w:p w14:paraId="4C7FA24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0.858</w:t>
            </w:r>
          </w:p>
        </w:tc>
      </w:tr>
      <w:tr w:rsidR="00060BFE" w:rsidRPr="00060BFE" w14:paraId="79A4F0CF" w14:textId="77777777" w:rsidTr="00EB75A2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20" w:type="pct"/>
            <w:gridSpan w:val="2"/>
            <w:hideMark/>
          </w:tcPr>
          <w:p w14:paraId="3828C1A7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 xml:space="preserve">Return to work or daily </w:t>
            </w:r>
            <w:proofErr w:type="spellStart"/>
            <w:r w:rsidRPr="00060BFE">
              <w:rPr>
                <w:rFonts w:ascii="Calibri" w:eastAsia="Calibri" w:hAnsi="Calibri" w:cs="Calibri"/>
                <w:sz w:val="20"/>
                <w:szCs w:val="20"/>
                <w:lang w:val="en-US"/>
              </w:rPr>
              <w:t>activities</w:t>
            </w:r>
            <w:r w:rsidRPr="00060BFE">
              <w:rPr>
                <w:rFonts w:ascii="Calibri" w:eastAsia="Calibri" w:hAnsi="Calibri" w:cs="Calibri"/>
                <w:sz w:val="20"/>
                <w:szCs w:val="20"/>
                <w:vertAlign w:val="superscript"/>
                <w:lang w:val="en-US"/>
              </w:rPr>
              <w:t>e</w:t>
            </w:r>
            <w:proofErr w:type="spellEnd"/>
          </w:p>
        </w:tc>
        <w:tc>
          <w:tcPr>
            <w:tcW w:w="939" w:type="pct"/>
            <w:hideMark/>
          </w:tcPr>
          <w:p w14:paraId="0E99F45E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939" w:type="pct"/>
            <w:hideMark/>
          </w:tcPr>
          <w:p w14:paraId="434085A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  <w:lang w:val="en-US"/>
              </w:rPr>
            </w:pPr>
          </w:p>
        </w:tc>
        <w:tc>
          <w:tcPr>
            <w:tcW w:w="967" w:type="pct"/>
            <w:hideMark/>
          </w:tcPr>
          <w:p w14:paraId="1D551B4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0.931 (0.607,1.426)</w:t>
            </w:r>
          </w:p>
        </w:tc>
        <w:tc>
          <w:tcPr>
            <w:tcW w:w="435" w:type="pct"/>
            <w:hideMark/>
          </w:tcPr>
          <w:p w14:paraId="6504866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0.732</w:t>
            </w:r>
          </w:p>
        </w:tc>
      </w:tr>
      <w:tr w:rsidR="00060BFE" w:rsidRPr="00060BFE" w14:paraId="3881BC6F" w14:textId="77777777" w:rsidTr="00EB75A2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47B73BC5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lastRenderedPageBreak/>
              <w:t>Day 28</w:t>
            </w:r>
          </w:p>
        </w:tc>
        <w:tc>
          <w:tcPr>
            <w:tcW w:w="626" w:type="pct"/>
            <w:hideMark/>
          </w:tcPr>
          <w:p w14:paraId="5B7CD71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% </w:t>
            </w:r>
          </w:p>
        </w:tc>
        <w:tc>
          <w:tcPr>
            <w:tcW w:w="939" w:type="pct"/>
            <w:hideMark/>
          </w:tcPr>
          <w:p w14:paraId="5F54AE73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19.5 (12.7;27.3)</w:t>
            </w:r>
          </w:p>
        </w:tc>
        <w:tc>
          <w:tcPr>
            <w:tcW w:w="939" w:type="pct"/>
            <w:hideMark/>
          </w:tcPr>
          <w:p w14:paraId="4EB55FD9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21.9 (14.5;30.3)</w:t>
            </w:r>
          </w:p>
        </w:tc>
        <w:tc>
          <w:tcPr>
            <w:tcW w:w="967" w:type="pct"/>
            <w:hideMark/>
          </w:tcPr>
          <w:p w14:paraId="1F2ADB2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5" w:type="pct"/>
            <w:hideMark/>
          </w:tcPr>
          <w:p w14:paraId="4A264068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60BFE" w:rsidRPr="00060BFE" w14:paraId="6BBE284C" w14:textId="77777777" w:rsidTr="00EB75A2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6426C251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60</w:t>
            </w:r>
          </w:p>
        </w:tc>
        <w:tc>
          <w:tcPr>
            <w:tcW w:w="626" w:type="pct"/>
            <w:hideMark/>
          </w:tcPr>
          <w:p w14:paraId="3DF98F04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% </w:t>
            </w:r>
          </w:p>
        </w:tc>
        <w:tc>
          <w:tcPr>
            <w:tcW w:w="939" w:type="pct"/>
            <w:hideMark/>
          </w:tcPr>
          <w:p w14:paraId="29F07461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31.9 (23.5;40.6)</w:t>
            </w:r>
          </w:p>
        </w:tc>
        <w:tc>
          <w:tcPr>
            <w:tcW w:w="939" w:type="pct"/>
            <w:hideMark/>
          </w:tcPr>
          <w:p w14:paraId="08AD849C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30.6 (22.0;39.6)</w:t>
            </w:r>
          </w:p>
        </w:tc>
        <w:tc>
          <w:tcPr>
            <w:tcW w:w="967" w:type="pct"/>
            <w:hideMark/>
          </w:tcPr>
          <w:p w14:paraId="03C50036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5" w:type="pct"/>
            <w:hideMark/>
          </w:tcPr>
          <w:p w14:paraId="37A5B93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  <w:tr w:rsidR="00060BFE" w:rsidRPr="00060BFE" w14:paraId="1BEA0C35" w14:textId="77777777" w:rsidTr="00EB75A2">
        <w:trPr>
          <w:trHeight w:val="1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3" w:type="pct"/>
            <w:hideMark/>
          </w:tcPr>
          <w:p w14:paraId="791CDED9" w14:textId="77777777" w:rsidR="00060BFE" w:rsidRPr="00060BFE" w:rsidRDefault="00060BFE" w:rsidP="00060BFE">
            <w:pPr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Day 90</w:t>
            </w:r>
          </w:p>
        </w:tc>
        <w:tc>
          <w:tcPr>
            <w:tcW w:w="626" w:type="pct"/>
            <w:hideMark/>
          </w:tcPr>
          <w:p w14:paraId="639E129B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 xml:space="preserve">% </w:t>
            </w:r>
          </w:p>
        </w:tc>
        <w:tc>
          <w:tcPr>
            <w:tcW w:w="939" w:type="pct"/>
            <w:hideMark/>
          </w:tcPr>
          <w:p w14:paraId="423CB42D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37.2 (28.3;46.0)</w:t>
            </w:r>
          </w:p>
        </w:tc>
        <w:tc>
          <w:tcPr>
            <w:tcW w:w="939" w:type="pct"/>
            <w:hideMark/>
          </w:tcPr>
          <w:p w14:paraId="2DD90375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00060BFE">
              <w:rPr>
                <w:rFonts w:ascii="Calibri" w:eastAsia="Calibri" w:hAnsi="Calibri" w:cs="Calibri"/>
                <w:sz w:val="20"/>
                <w:szCs w:val="20"/>
              </w:rPr>
              <w:t>39.7 (30.2;49.1)</w:t>
            </w:r>
          </w:p>
        </w:tc>
        <w:tc>
          <w:tcPr>
            <w:tcW w:w="967" w:type="pct"/>
            <w:hideMark/>
          </w:tcPr>
          <w:p w14:paraId="79666290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  <w:tc>
          <w:tcPr>
            <w:tcW w:w="435" w:type="pct"/>
            <w:hideMark/>
          </w:tcPr>
          <w:p w14:paraId="67E01DF4" w14:textId="77777777" w:rsidR="00060BFE" w:rsidRPr="00060BFE" w:rsidRDefault="00060BFE" w:rsidP="00060BF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</w:p>
        </w:tc>
      </w:tr>
    </w:tbl>
    <w:p w14:paraId="7CE31CAD" w14:textId="77777777" w:rsidR="00060BFE" w:rsidRPr="00060BFE" w:rsidRDefault="00060BFE" w:rsidP="00060BFE">
      <w:pPr>
        <w:adjustRightInd w:val="0"/>
        <w:spacing w:before="20" w:after="20" w:line="480" w:lineRule="auto"/>
        <w:rPr>
          <w:rFonts w:ascii="Arial" w:eastAsia="Calibri" w:hAnsi="Arial" w:cs="Arial"/>
          <w:color w:val="000000"/>
          <w:kern w:val="0"/>
          <w:lang w:val="en-US"/>
          <w14:ligatures w14:val="none"/>
        </w:rPr>
      </w:pPr>
    </w:p>
    <w:p w14:paraId="2FD0075E" w14:textId="77777777" w:rsidR="00060BFE" w:rsidRPr="00060BFE" w:rsidRDefault="00060BFE" w:rsidP="00060BFE">
      <w:pPr>
        <w:spacing w:after="160" w:line="48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</w:pPr>
      <w:proofErr w:type="spellStart"/>
      <w:proofErr w:type="gramStart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vertAlign w:val="superscript"/>
          <w:lang w:val="en-US" w:eastAsia="nl-NL"/>
          <w14:ligatures w14:val="none"/>
        </w:rPr>
        <w:t>a</w:t>
      </w:r>
      <w:proofErr w:type="spellEnd"/>
      <w:proofErr w:type="gramEnd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vertAlign w:val="superscript"/>
          <w:lang w:val="en-US" w:eastAsia="nl-NL"/>
          <w14:ligatures w14:val="none"/>
        </w:rPr>
        <w:t xml:space="preserve"> </w:t>
      </w: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Event rates were estimated using Kaplan Meier methodology. The comparison at 28 days is based on a Z-test after log-log transformation of the survival rates. </w:t>
      </w:r>
    </w:p>
    <w:p w14:paraId="5AB777FD" w14:textId="77777777" w:rsidR="00060BFE" w:rsidRPr="00060BFE" w:rsidRDefault="00060BFE" w:rsidP="00060BFE">
      <w:pPr>
        <w:spacing w:after="160" w:line="48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</w:pP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vertAlign w:val="superscript"/>
          <w:lang w:val="en-US" w:eastAsia="nl-NL"/>
          <w14:ligatures w14:val="none"/>
        </w:rPr>
        <w:t xml:space="preserve">b </w:t>
      </w: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Event rates were estimated as a cumulative incidence function, taking into account the competing risk of in-hospital or ICU death. The treatment effect refers to a hazard ratio from a </w:t>
      </w:r>
      <w:proofErr w:type="spellStart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Fine&amp;Gray</w:t>
      </w:r>
      <w:proofErr w:type="spellEnd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model.</w:t>
      </w:r>
    </w:p>
    <w:p w14:paraId="4B8312C1" w14:textId="77777777" w:rsidR="00060BFE" w:rsidRPr="00060BFE" w:rsidRDefault="00060BFE" w:rsidP="00060BFE">
      <w:pPr>
        <w:spacing w:after="160" w:line="48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</w:pP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vertAlign w:val="superscript"/>
          <w:lang w:val="en-US" w:eastAsia="nl-NL"/>
          <w14:ligatures w14:val="none"/>
        </w:rPr>
        <w:t xml:space="preserve">c </w:t>
      </w:r>
      <w:proofErr w:type="gramStart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The</w:t>
      </w:r>
      <w:proofErr w:type="gramEnd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percentage refers to the average over D2-D5 obtained from a generalized linear mixed model. </w:t>
      </w:r>
    </w:p>
    <w:p w14:paraId="7E735AE3" w14:textId="77777777" w:rsidR="00060BFE" w:rsidRPr="00060BFE" w:rsidRDefault="00060BFE" w:rsidP="00060BFE">
      <w:pPr>
        <w:spacing w:after="160" w:line="48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</w:pP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vertAlign w:val="superscript"/>
          <w:lang w:val="en-US" w:eastAsia="nl-NL"/>
          <w14:ligatures w14:val="none"/>
        </w:rPr>
        <w:t>d</w:t>
      </w: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EQ-5D index calculated using the Belgian EQ-5D-5L value set. Estimates of mean EQ-5D Index and VAS obtained from a linear model for longitudinal measurements correcting for study site (</w:t>
      </w:r>
      <w:proofErr w:type="spellStart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Bouckaert</w:t>
      </w:r>
      <w:proofErr w:type="spellEnd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et al. </w:t>
      </w:r>
      <w:proofErr w:type="spellStart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PharmacoEconomics</w:t>
      </w:r>
      <w:proofErr w:type="spellEnd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- Open (2022) 6:823–836)</w:t>
      </w:r>
    </w:p>
    <w:p w14:paraId="2A72C26F" w14:textId="77777777" w:rsidR="00060BFE" w:rsidRPr="00060BFE" w:rsidRDefault="00060BFE" w:rsidP="00060BFE">
      <w:pPr>
        <w:spacing w:after="160" w:line="480" w:lineRule="auto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</w:pP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vertAlign w:val="superscript"/>
          <w:lang w:val="en-US" w:eastAsia="nl-NL"/>
          <w14:ligatures w14:val="none"/>
        </w:rPr>
        <w:t>e</w:t>
      </w: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Comparison refers to the time until return, percentages are derived from a cumulative incidence function, treating death without return as competing risk. The treatment effect refers to a hazard ratio from a </w:t>
      </w:r>
      <w:proofErr w:type="spellStart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Fine&amp;Gray</w:t>
      </w:r>
      <w:proofErr w:type="spellEnd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model.</w:t>
      </w:r>
    </w:p>
    <w:p w14:paraId="0F99DB7E" w14:textId="77777777" w:rsidR="00060BFE" w:rsidRPr="00060BFE" w:rsidRDefault="00060BFE" w:rsidP="00060BFE">
      <w:pPr>
        <w:spacing w:after="160" w:line="480" w:lineRule="auto"/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</w:pP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vertAlign w:val="superscript"/>
          <w:lang w:val="en-US" w:eastAsia="nl-NL"/>
          <w14:ligatures w14:val="none"/>
        </w:rPr>
        <w:t xml:space="preserve">f </w:t>
      </w:r>
      <w:proofErr w:type="gramStart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The</w:t>
      </w:r>
      <w:proofErr w:type="gramEnd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treatment effect refers to an odds ratio.</w:t>
      </w:r>
    </w:p>
    <w:p w14:paraId="1C8628F9" w14:textId="77777777" w:rsidR="00060BFE" w:rsidRPr="00060BFE" w:rsidRDefault="00060BFE" w:rsidP="00060BFE">
      <w:pPr>
        <w:adjustRightInd w:val="0"/>
        <w:spacing w:before="20" w:after="20" w:line="480" w:lineRule="auto"/>
        <w:rPr>
          <w:rFonts w:ascii="Arial" w:eastAsia="Calibri" w:hAnsi="Arial" w:cs="Arial"/>
          <w:color w:val="000000"/>
          <w:kern w:val="0"/>
          <w:lang w:val="en-US"/>
          <w14:ligatures w14:val="none"/>
        </w:rPr>
      </w:pP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Abbreviations: SOFA, </w:t>
      </w:r>
      <w:r w:rsidRPr="00060BFE">
        <w:rPr>
          <w:rFonts w:ascii="Calibri" w:eastAsia="Calibri" w:hAnsi="Calibri" w:cs="Calibri"/>
          <w:kern w:val="0"/>
          <w:sz w:val="22"/>
          <w:szCs w:val="22"/>
          <w:lang w:val="en-GB"/>
          <w14:ligatures w14:val="none"/>
        </w:rPr>
        <w:t>Sequential Organ Failure Assessment,</w:t>
      </w:r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 xml:space="preserve"> ICU, Intensive Care Unit, RRT, Renal Replacement Therapy, </w:t>
      </w:r>
      <w:proofErr w:type="spellStart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Qol</w:t>
      </w:r>
      <w:proofErr w:type="spellEnd"/>
      <w:r w:rsidRPr="00060BFE">
        <w:rPr>
          <w:rFonts w:ascii="Calibri" w:eastAsia="Times New Roman" w:hAnsi="Calibri" w:cs="Calibri"/>
          <w:color w:val="000000"/>
          <w:kern w:val="0"/>
          <w:sz w:val="22"/>
          <w:szCs w:val="22"/>
          <w:lang w:val="en-US" w:eastAsia="nl-NL"/>
          <w14:ligatures w14:val="none"/>
        </w:rPr>
        <w:t>, Quality of Life</w:t>
      </w:r>
    </w:p>
    <w:p w14:paraId="61DE94C6" w14:textId="77777777" w:rsidR="00060BFE" w:rsidRPr="00060BFE" w:rsidRDefault="00060BFE" w:rsidP="00060BFE">
      <w:pPr>
        <w:adjustRightInd w:val="0"/>
        <w:spacing w:before="20" w:after="20" w:line="480" w:lineRule="auto"/>
        <w:rPr>
          <w:rFonts w:ascii="Calibri" w:eastAsia="Calibri" w:hAnsi="Calibri" w:cs="Times New Roman"/>
          <w:b/>
          <w:bCs/>
          <w:kern w:val="0"/>
          <w:sz w:val="22"/>
          <w:szCs w:val="22"/>
          <w:lang w:val="en-GB"/>
          <w14:ligatures w14:val="none"/>
        </w:rPr>
      </w:pPr>
    </w:p>
    <w:p w14:paraId="39D58F2E" w14:textId="77777777" w:rsidR="003C495B" w:rsidRPr="00060BFE" w:rsidRDefault="003C495B">
      <w:pPr>
        <w:rPr>
          <w:lang w:val="en-GB"/>
        </w:rPr>
      </w:pPr>
    </w:p>
    <w:sectPr w:rsidR="003C495B" w:rsidRPr="00060B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BFE"/>
    <w:rsid w:val="00060BFE"/>
    <w:rsid w:val="003C495B"/>
    <w:rsid w:val="00413ACC"/>
    <w:rsid w:val="005A0BC2"/>
    <w:rsid w:val="009C625E"/>
    <w:rsid w:val="00AE09B8"/>
    <w:rsid w:val="00C676F1"/>
    <w:rsid w:val="00E87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3389F10"/>
  <w15:chartTrackingRefBased/>
  <w15:docId w15:val="{D557792A-B152-AF47-94A6-CE96B2B11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60B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60B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60B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60B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60B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60B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60B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60B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60B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60B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60B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60B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60BFE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60BFE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60BF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60BF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60BF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60BF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60BF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60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60BF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60B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60BF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60BF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60BFE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60BFE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60B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60BFE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60BFE"/>
    <w:rPr>
      <w:b/>
      <w:bCs/>
      <w:smallCaps/>
      <w:color w:val="0F4761" w:themeColor="accent1" w:themeShade="BF"/>
      <w:spacing w:val="5"/>
    </w:rPr>
  </w:style>
  <w:style w:type="table" w:customStyle="1" w:styleId="Rastertabel1licht-Accent11">
    <w:name w:val="Rastertabel 1 licht - Accent 11"/>
    <w:basedOn w:val="Standaardtabel"/>
    <w:next w:val="Rastertabel1licht-Accent1"/>
    <w:uiPriority w:val="46"/>
    <w:rsid w:val="00060BFE"/>
    <w:rPr>
      <w:kern w:val="0"/>
      <w14:ligatures w14:val="none"/>
    </w:rPr>
    <w:tblPr>
      <w:tblStyleRowBandSize w:val="1"/>
      <w:tblStyleColBandSize w:val="1"/>
      <w:tblBorders>
        <w:top w:val="single" w:sz="4" w:space="0" w:color="F1F1F1"/>
        <w:left w:val="single" w:sz="4" w:space="0" w:color="F1F1F1"/>
        <w:bottom w:val="single" w:sz="4" w:space="0" w:color="F1F1F1"/>
        <w:right w:val="single" w:sz="4" w:space="0" w:color="F1F1F1"/>
        <w:insideH w:val="single" w:sz="4" w:space="0" w:color="F1F1F1"/>
        <w:insideV w:val="single" w:sz="4" w:space="0" w:color="F1F1F1"/>
      </w:tblBorders>
    </w:tblPr>
    <w:tblStylePr w:type="firstRow">
      <w:rPr>
        <w:b/>
        <w:bCs/>
      </w:rPr>
      <w:tblPr/>
      <w:tcPr>
        <w:tcBorders>
          <w:bottom w:val="single" w:sz="12" w:space="0" w:color="EAEAEA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060BFE"/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574</Words>
  <Characters>2977</Characters>
  <Application>Microsoft Office Word</Application>
  <DocSecurity>0</DocSecurity>
  <Lines>67</Lines>
  <Paragraphs>14</Paragraphs>
  <ScaleCrop>false</ScaleCrop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Stefanie Vandervelden</dc:creator>
  <cp:keywords/>
  <dc:description/>
  <cp:lastModifiedBy>Stefanie Vandervelden</cp:lastModifiedBy>
  <cp:revision>1</cp:revision>
  <dcterms:created xsi:type="dcterms:W3CDTF">2025-03-19T12:11:00Z</dcterms:created>
  <dcterms:modified xsi:type="dcterms:W3CDTF">2025-03-19T12:14:00Z</dcterms:modified>
</cp:coreProperties>
</file>