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D4AA4" w14:textId="74D20A75" w:rsidR="00B03EA6" w:rsidRPr="00050CC1" w:rsidRDefault="00813A00" w:rsidP="00050CC1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 xml:space="preserve">file </w:t>
      </w:r>
      <w:r w:rsidR="00C372C1">
        <w:rPr>
          <w:rFonts w:ascii="Times New Roman" w:hAnsi="Times New Roman" w:cs="Times New Roman"/>
          <w:b/>
          <w:bCs/>
          <w:lang w:val="en-US"/>
        </w:rPr>
        <w:t>1</w:t>
      </w:r>
      <w:r w:rsidR="00F952C4">
        <w:rPr>
          <w:rFonts w:ascii="Times New Roman" w:hAnsi="Times New Roman" w:cs="Times New Roman"/>
          <w:b/>
          <w:bCs/>
          <w:lang w:val="en-US"/>
        </w:rPr>
        <w:t>2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>.</w:t>
      </w:r>
      <w:r w:rsidR="00A62A0C">
        <w:rPr>
          <w:rFonts w:ascii="Times New Roman" w:hAnsi="Times New Roman" w:cs="Times New Roman"/>
          <w:b/>
          <w:bCs/>
          <w:lang w:val="en-US"/>
        </w:rPr>
        <w:t xml:space="preserve"> </w:t>
      </w:r>
      <w:bookmarkStart w:id="0" w:name="_Hlk191051613"/>
      <w:r w:rsidR="0007459B">
        <w:rPr>
          <w:rFonts w:ascii="Times New Roman" w:hAnsi="Times New Roman" w:cs="Times New Roman"/>
          <w:b/>
          <w:bCs/>
          <w:lang w:val="en-US"/>
        </w:rPr>
        <w:t xml:space="preserve">Sensitivity analysis </w:t>
      </w:r>
      <w:r w:rsidR="00B03EA6">
        <w:rPr>
          <w:rFonts w:ascii="Times New Roman" w:hAnsi="Times New Roman" w:cs="Times New Roman"/>
          <w:b/>
          <w:bCs/>
          <w:lang w:val="en-US"/>
        </w:rPr>
        <w:t xml:space="preserve">excluding </w:t>
      </w:r>
      <w:r w:rsidR="00050CC1">
        <w:rPr>
          <w:rFonts w:ascii="Times New Roman" w:hAnsi="Times New Roman" w:cs="Times New Roman"/>
          <w:b/>
          <w:bCs/>
          <w:lang w:val="en-US"/>
        </w:rPr>
        <w:t>ECMO</w:t>
      </w:r>
      <w:r w:rsidR="00B03EA6">
        <w:rPr>
          <w:rFonts w:ascii="Times New Roman" w:hAnsi="Times New Roman" w:cs="Times New Roman"/>
          <w:b/>
          <w:bCs/>
          <w:lang w:val="en-US"/>
        </w:rPr>
        <w:t xml:space="preserve"> patient</w:t>
      </w:r>
      <w:r w:rsidR="00050CC1">
        <w:rPr>
          <w:rFonts w:ascii="Times New Roman" w:hAnsi="Times New Roman" w:cs="Times New Roman"/>
          <w:b/>
          <w:bCs/>
          <w:lang w:val="en-US"/>
        </w:rPr>
        <w:t>s</w:t>
      </w:r>
      <w:bookmarkEnd w:id="0"/>
      <w:r w:rsidR="00050CC1">
        <w:rPr>
          <w:rFonts w:ascii="Times New Roman" w:hAnsi="Times New Roman" w:cs="Times New Roman"/>
          <w:b/>
          <w:bCs/>
          <w:lang w:val="en-US"/>
        </w:rPr>
        <w:t xml:space="preserve"> on the d</w:t>
      </w:r>
      <w:r w:rsidR="00B03EA6">
        <w:rPr>
          <w:rFonts w:ascii="Times New Roman" w:hAnsi="Times New Roman" w:cs="Times New Roman"/>
          <w:b/>
          <w:bCs/>
          <w:lang w:val="en-US"/>
        </w:rPr>
        <w:t>iagnostic performance of the recruitment-to-inflation ratio assessed with the ventilator</w:t>
      </w:r>
      <w:r w:rsidR="00B03EA6" w:rsidRPr="000A471F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B03EA6">
        <w:rPr>
          <w:rFonts w:ascii="Times New Roman" w:hAnsi="Times New Roman" w:cs="Times New Roman"/>
          <w:b/>
          <w:bCs/>
          <w:lang w:val="en-US"/>
        </w:rPr>
        <w:t>to identify lung recruitability.</w:t>
      </w:r>
    </w:p>
    <w:p w14:paraId="389CD62C" w14:textId="38F8969A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noProof/>
          <w:lang w:val="en-US"/>
        </w:rPr>
      </w:pPr>
    </w:p>
    <w:p w14:paraId="3C60CE05" w14:textId="47631479" w:rsidR="00050CC1" w:rsidRDefault="00050CC1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 w:rsidRPr="00050CC1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F15474A" wp14:editId="61D3129D">
            <wp:extent cx="5760720" cy="5745480"/>
            <wp:effectExtent l="0" t="0" r="0" b="7620"/>
            <wp:docPr id="560494392" name="Image 1" descr="Une image contenant texte, diagramme, ligne, Tracé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494392" name="Image 1" descr="Une image contenant texte, diagramme, ligne, Tracé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56898" w14:textId="3AB7CF6A" w:rsidR="00B03EA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ROC curve (bold line), line of no-discrimination (dashed line) and area under the ROC curve (with its 95% confidence interval).</w:t>
      </w:r>
    </w:p>
    <w:p w14:paraId="4F636B8D" w14:textId="77777777" w:rsidR="00B03EA6" w:rsidRPr="00B05596" w:rsidRDefault="00B03EA6" w:rsidP="00B03EA6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</w:p>
    <w:p w14:paraId="1DA46AB9" w14:textId="77777777" w:rsidR="0007459B" w:rsidRPr="00DB4F96" w:rsidRDefault="0007459B">
      <w:pPr>
        <w:jc w:val="both"/>
        <w:rPr>
          <w:lang w:val="en-US"/>
        </w:rPr>
      </w:pPr>
    </w:p>
    <w:sectPr w:rsidR="0007459B" w:rsidRPr="00DB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B5"/>
    <w:rsid w:val="00015556"/>
    <w:rsid w:val="000253B5"/>
    <w:rsid w:val="00044916"/>
    <w:rsid w:val="00050CC1"/>
    <w:rsid w:val="00056AD4"/>
    <w:rsid w:val="0007459B"/>
    <w:rsid w:val="000767F6"/>
    <w:rsid w:val="000D4FC1"/>
    <w:rsid w:val="00102CC7"/>
    <w:rsid w:val="001C7936"/>
    <w:rsid w:val="001F05E9"/>
    <w:rsid w:val="00205E78"/>
    <w:rsid w:val="002A13DA"/>
    <w:rsid w:val="002C1B57"/>
    <w:rsid w:val="00425D33"/>
    <w:rsid w:val="00444B5E"/>
    <w:rsid w:val="004777EC"/>
    <w:rsid w:val="005C475A"/>
    <w:rsid w:val="00617173"/>
    <w:rsid w:val="0064630D"/>
    <w:rsid w:val="006808E1"/>
    <w:rsid w:val="00813A00"/>
    <w:rsid w:val="008C3766"/>
    <w:rsid w:val="00960C2A"/>
    <w:rsid w:val="009A1A59"/>
    <w:rsid w:val="009F5A4C"/>
    <w:rsid w:val="00A00346"/>
    <w:rsid w:val="00A62A0C"/>
    <w:rsid w:val="00B03EA6"/>
    <w:rsid w:val="00BC4722"/>
    <w:rsid w:val="00C372C1"/>
    <w:rsid w:val="00CF5F54"/>
    <w:rsid w:val="00D7071F"/>
    <w:rsid w:val="00D97E37"/>
    <w:rsid w:val="00DB4F96"/>
    <w:rsid w:val="00DD17BC"/>
    <w:rsid w:val="00E24C55"/>
    <w:rsid w:val="00EA2F58"/>
    <w:rsid w:val="00F327BC"/>
    <w:rsid w:val="00F469E5"/>
    <w:rsid w:val="00F952C4"/>
    <w:rsid w:val="00FD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2E3750"/>
  <w15:chartTrackingRefBased/>
  <w15:docId w15:val="{3750324B-8882-4527-859D-76BAC2DF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25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25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25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25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25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25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25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25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25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25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25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25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253B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253B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253B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253B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253B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253B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25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25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25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25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25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253B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253B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253B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25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253B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253B5"/>
    <w:rPr>
      <w:b/>
      <w:bCs/>
      <w:smallCaps/>
      <w:color w:val="0F4761" w:themeColor="accent1" w:themeShade="BF"/>
      <w:spacing w:val="5"/>
    </w:rPr>
  </w:style>
  <w:style w:type="paragraph" w:styleId="Rvision">
    <w:name w:val="Revision"/>
    <w:hidden/>
    <w:uiPriority w:val="99"/>
    <w:semiHidden/>
    <w:rsid w:val="00C372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RICHARD</dc:creator>
  <cp:keywords/>
  <dc:description/>
  <cp:lastModifiedBy>Jean-Christophe RICHARD</cp:lastModifiedBy>
  <cp:revision>7</cp:revision>
  <dcterms:created xsi:type="dcterms:W3CDTF">2025-02-22T20:12:00Z</dcterms:created>
  <dcterms:modified xsi:type="dcterms:W3CDTF">2025-05-02T10:19:00Z</dcterms:modified>
</cp:coreProperties>
</file>