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C4FBE" w14:textId="5AB9E72F" w:rsidR="00824E04" w:rsidRPr="00CC120A" w:rsidRDefault="00FE3CF4" w:rsidP="00162F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 w:eastAsia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Additional</w:t>
      </w:r>
      <w:r w:rsidRPr="00705B9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E732F2" w:rsidRPr="00E732F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file </w:t>
      </w:r>
      <w:r w:rsidR="00162F96">
        <w:rPr>
          <w:rFonts w:ascii="Times New Roman" w:hAnsi="Times New Roman" w:cs="Times New Roman"/>
          <w:b/>
          <w:bCs/>
          <w:sz w:val="24"/>
          <w:szCs w:val="24"/>
          <w:lang w:val="en-US"/>
        </w:rPr>
        <w:t>5</w:t>
      </w:r>
      <w:r w:rsidR="00E732F2" w:rsidRPr="00E732F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. </w:t>
      </w:r>
      <w:r w:rsidR="00824E04" w:rsidRPr="00CC120A">
        <w:rPr>
          <w:rFonts w:ascii="Times New Roman" w:hAnsi="Times New Roman" w:cs="Times New Roman"/>
          <w:b/>
          <w:bCs/>
          <w:sz w:val="24"/>
          <w:szCs w:val="24"/>
          <w:lang w:val="en-US" w:eastAsia="fr-FR"/>
        </w:rPr>
        <w:t>R</w:t>
      </w:r>
      <w:r w:rsidR="00824E04">
        <w:rPr>
          <w:rFonts w:ascii="Times New Roman" w:hAnsi="Times New Roman" w:cs="Times New Roman"/>
          <w:b/>
          <w:bCs/>
          <w:sz w:val="24"/>
          <w:szCs w:val="24"/>
          <w:lang w:val="en-US" w:eastAsia="fr-FR"/>
        </w:rPr>
        <w:t>e</w:t>
      </w:r>
      <w:r w:rsidR="00162F96">
        <w:rPr>
          <w:rFonts w:ascii="Times New Roman" w:hAnsi="Times New Roman" w:cs="Times New Roman"/>
          <w:b/>
          <w:bCs/>
          <w:sz w:val="24"/>
          <w:szCs w:val="24"/>
          <w:lang w:val="en-US" w:eastAsia="fr-FR"/>
        </w:rPr>
        <w:t>lationship between tissue and gas recruitment on computed tomography</w:t>
      </w:r>
    </w:p>
    <w:p w14:paraId="79C40F0A" w14:textId="570F7A0C" w:rsidR="00971453" w:rsidRPr="00E732F2" w:rsidRDefault="00162F96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162F96">
        <w:rPr>
          <w:rFonts w:ascii="Times New Roman" w:hAnsi="Times New Roman" w:cs="Times New Roman"/>
          <w:b/>
          <w:bCs/>
          <w:sz w:val="24"/>
          <w:szCs w:val="24"/>
          <w:lang w:val="en-US"/>
        </w:rPr>
        <w:drawing>
          <wp:inline distT="0" distB="0" distL="0" distR="0" wp14:anchorId="07CA138D" wp14:editId="102C97C6">
            <wp:extent cx="5760720" cy="5655310"/>
            <wp:effectExtent l="0" t="0" r="0" b="2540"/>
            <wp:docPr id="1452860992" name="Image 1" descr="Une image contenant capture d’écran, texte, diagramme, Tracé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860992" name="Image 1" descr="Une image contenant capture d’écran, texte, diagramme, Tracé&#10;&#10;Le contenu généré par l’IA peut êtr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65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D91DE" w14:textId="77777777" w:rsidR="00E732F2" w:rsidRPr="00E732F2" w:rsidRDefault="00E732F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0372DF8" w14:textId="0463F115" w:rsidR="00E732F2" w:rsidRPr="002130D2" w:rsidRDefault="00E732F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101F2F3" w14:textId="1C88A1DA" w:rsidR="00E732F2" w:rsidRDefault="00824E04" w:rsidP="00162F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B71BA">
        <w:rPr>
          <w:rFonts w:ascii="Times New Roman" w:hAnsi="Times New Roman" w:cs="Times New Roman"/>
          <w:sz w:val="24"/>
          <w:szCs w:val="24"/>
          <w:lang w:val="en-US"/>
        </w:rPr>
        <w:t>Data points are individual values.</w:t>
      </w:r>
      <w:r w:rsidR="00162F96">
        <w:rPr>
          <w:rFonts w:ascii="Times New Roman" w:hAnsi="Times New Roman" w:cs="Times New Roman"/>
          <w:sz w:val="24"/>
          <w:szCs w:val="24"/>
          <w:lang w:val="en-US"/>
        </w:rPr>
        <w:t xml:space="preserve"> Black line is regression line.</w:t>
      </w:r>
    </w:p>
    <w:p w14:paraId="2011951C" w14:textId="7FAEDD68" w:rsidR="00162F96" w:rsidRPr="00E732F2" w:rsidRDefault="00162F96" w:rsidP="00162F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CT denotes computed tomography; PEEP, positive end-expiratory pressure</w:t>
      </w:r>
      <w:r w:rsidR="00AF1E84">
        <w:rPr>
          <w:rFonts w:ascii="Times New Roman" w:hAnsi="Times New Roman" w:cs="Times New Roman"/>
          <w:sz w:val="24"/>
          <w:szCs w:val="24"/>
          <w:lang w:val="en-US"/>
        </w:rPr>
        <w:t xml:space="preserve">; and </w:t>
      </w:r>
      <w:r w:rsidR="00AF1E84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AF1E84" w:rsidRPr="002B342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="00AF1E84">
        <w:rPr>
          <w:rFonts w:ascii="Times New Roman" w:hAnsi="Times New Roman" w:cs="Times New Roman"/>
          <w:sz w:val="24"/>
          <w:szCs w:val="24"/>
          <w:lang w:val="en-US"/>
        </w:rPr>
        <w:t>, coefficient of determination of the linear regression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sectPr w:rsidR="00162F96" w:rsidRPr="00E73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2F2"/>
    <w:rsid w:val="000D4FC1"/>
    <w:rsid w:val="00102CC7"/>
    <w:rsid w:val="00162F96"/>
    <w:rsid w:val="002130D2"/>
    <w:rsid w:val="002B7F6C"/>
    <w:rsid w:val="00306B06"/>
    <w:rsid w:val="00425D33"/>
    <w:rsid w:val="004C64E5"/>
    <w:rsid w:val="00545CF2"/>
    <w:rsid w:val="0063283B"/>
    <w:rsid w:val="007137EE"/>
    <w:rsid w:val="00824E04"/>
    <w:rsid w:val="008E1784"/>
    <w:rsid w:val="00960C2A"/>
    <w:rsid w:val="00971453"/>
    <w:rsid w:val="009A1A59"/>
    <w:rsid w:val="00A509C4"/>
    <w:rsid w:val="00AF1E84"/>
    <w:rsid w:val="00BD4D76"/>
    <w:rsid w:val="00C523B5"/>
    <w:rsid w:val="00E732F2"/>
    <w:rsid w:val="00EA2F58"/>
    <w:rsid w:val="00EA75A7"/>
    <w:rsid w:val="00F92DDE"/>
    <w:rsid w:val="00FE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BF3712"/>
  <w15:chartTrackingRefBased/>
  <w15:docId w15:val="{132B4B50-7E9D-46BE-914F-1A92C32B5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E732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732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732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732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732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732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732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732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732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732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E732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732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732F2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732F2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732F2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732F2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732F2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732F2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732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732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732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732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732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732F2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E732F2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732F2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732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732F2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E732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45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J-Christophe</dc:creator>
  <cp:keywords/>
  <dc:description/>
  <cp:lastModifiedBy>Jean-Christophe RICHARD</cp:lastModifiedBy>
  <cp:revision>4</cp:revision>
  <dcterms:created xsi:type="dcterms:W3CDTF">2025-02-16T14:30:00Z</dcterms:created>
  <dcterms:modified xsi:type="dcterms:W3CDTF">2025-02-16T14:48:00Z</dcterms:modified>
</cp:coreProperties>
</file>