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B49B61" w14:textId="0722E92C" w:rsidR="00256BEE" w:rsidRDefault="004B06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0656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 w:rsidRPr="004B065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1.</w:t>
      </w:r>
    </w:p>
    <w:p w14:paraId="5EF29314" w14:textId="77777777" w:rsidR="00C0003E" w:rsidRPr="004B0656" w:rsidRDefault="00C000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8029C3" w14:textId="06E8210B" w:rsidR="004B0656" w:rsidRDefault="004B0656">
      <w:r>
        <w:rPr>
          <w:rFonts w:hint="eastAsia"/>
          <w:noProof/>
          <w:lang w:val="en-IN" w:eastAsia="en-IN"/>
        </w:rPr>
        <w:drawing>
          <wp:inline distT="0" distB="0" distL="0" distR="0" wp14:anchorId="1248458B" wp14:editId="57728A31">
            <wp:extent cx="5226424" cy="3462020"/>
            <wp:effectExtent l="0" t="0" r="0" b="5080"/>
            <wp:docPr id="5856244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624460" name="图片 58562446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086"/>
                    <a:stretch/>
                  </pic:blipFill>
                  <pic:spPr bwMode="auto">
                    <a:xfrm>
                      <a:off x="0" y="0"/>
                      <a:ext cx="5227275" cy="3462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CBE8B8D" w14:textId="77777777" w:rsidR="00801EA0" w:rsidRDefault="00801EA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4C88257" w14:textId="38B39742" w:rsidR="004B0656" w:rsidRDefault="004B0656" w:rsidP="004B06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0656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 w:rsidRPr="004B065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2.</w:t>
      </w:r>
    </w:p>
    <w:p w14:paraId="1D9CF419" w14:textId="77777777" w:rsidR="00C0003E" w:rsidRPr="004B0656" w:rsidRDefault="00C0003E" w:rsidP="004B06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FD775B" w14:textId="614D4BD5" w:rsidR="004B0656" w:rsidRDefault="004B0656">
      <w:r>
        <w:rPr>
          <w:rFonts w:hint="eastAsia"/>
          <w:noProof/>
          <w:lang w:val="en-IN" w:eastAsia="en-IN"/>
        </w:rPr>
        <w:drawing>
          <wp:inline distT="0" distB="0" distL="0" distR="0" wp14:anchorId="6D632050" wp14:editId="2FF4A534">
            <wp:extent cx="5276700" cy="4212000"/>
            <wp:effectExtent l="0" t="0" r="635" b="0"/>
            <wp:docPr id="620969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96940" name="图片 6209694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535"/>
                    <a:stretch/>
                  </pic:blipFill>
                  <pic:spPr bwMode="auto">
                    <a:xfrm>
                      <a:off x="0" y="0"/>
                      <a:ext cx="5276700" cy="42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C749D2" w14:textId="77777777" w:rsidR="00801EA0" w:rsidRDefault="00801EA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1B95F13" w14:textId="581F6DE2" w:rsidR="004B0656" w:rsidRDefault="004B0656" w:rsidP="004B06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0656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 w:rsidRPr="004B065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3.</w:t>
      </w:r>
    </w:p>
    <w:p w14:paraId="10EDD504" w14:textId="77777777" w:rsidR="00C0003E" w:rsidRPr="004B0656" w:rsidRDefault="00C0003E" w:rsidP="004B06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9D823D" w14:textId="4C6DFD5A" w:rsidR="00801EA0" w:rsidRDefault="00631251" w:rsidP="00801EA0">
      <w:pPr>
        <w:pStyle w:val="NormalWeb"/>
      </w:pPr>
      <w:r>
        <w:rPr>
          <w:noProof/>
          <w:lang w:val="en-IN" w:eastAsia="en-IN"/>
        </w:rPr>
        <w:drawing>
          <wp:inline distT="0" distB="0" distL="0" distR="0" wp14:anchorId="4126AB78" wp14:editId="46848522">
            <wp:extent cx="5274310" cy="5589905"/>
            <wp:effectExtent l="0" t="0" r="2540" b="0"/>
            <wp:docPr id="19073186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8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91D5F" w14:textId="77777777" w:rsidR="00801EA0" w:rsidRDefault="00801EA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DFD8244" w14:textId="1582F90D" w:rsidR="004B0656" w:rsidRPr="004B0656" w:rsidRDefault="004B0656" w:rsidP="004B06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0656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 w:rsidRPr="004B065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4.</w:t>
      </w:r>
    </w:p>
    <w:p w14:paraId="098E2A68" w14:textId="7F9492CA" w:rsidR="004B0656" w:rsidRDefault="004B0656"/>
    <w:p w14:paraId="2E0A7E42" w14:textId="14601CD5" w:rsidR="004B0656" w:rsidRDefault="00801EA0">
      <w:pPr>
        <w:widowControl/>
        <w:jc w:val="left"/>
      </w:pPr>
      <w:r>
        <w:rPr>
          <w:noProof/>
          <w:lang w:val="en-IN" w:eastAsia="en-IN"/>
        </w:rPr>
        <w:drawing>
          <wp:inline distT="0" distB="0" distL="0" distR="0" wp14:anchorId="7118B1A0" wp14:editId="0C847D2B">
            <wp:extent cx="5221941" cy="5399405"/>
            <wp:effectExtent l="0" t="0" r="0" b="0"/>
            <wp:docPr id="2023168687" name="图片 1" descr="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168687" name="图片 1" descr="图形用户界面&#10;&#10;AI 生成的内容可能不正确。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40"/>
                    <a:stretch/>
                  </pic:blipFill>
                  <pic:spPr bwMode="auto">
                    <a:xfrm>
                      <a:off x="0" y="0"/>
                      <a:ext cx="5222516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0656">
        <w:rPr>
          <w:rFonts w:hint="eastAsia"/>
        </w:rPr>
        <w:br w:type="page"/>
      </w:r>
    </w:p>
    <w:p w14:paraId="30FEA378" w14:textId="59FC3DEA" w:rsidR="004B0656" w:rsidRDefault="004B0656" w:rsidP="004B06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0656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 w:rsidRPr="004B065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4B065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35C5C410" w14:textId="77777777" w:rsidR="00C0003E" w:rsidRPr="004B0656" w:rsidRDefault="00C0003E" w:rsidP="004B06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ABC704" w14:textId="12C6E3AE" w:rsidR="004B0656" w:rsidRDefault="00801EA0">
      <w:r>
        <w:rPr>
          <w:noProof/>
          <w:lang w:val="en-IN" w:eastAsia="en-IN"/>
        </w:rPr>
        <w:drawing>
          <wp:inline distT="0" distB="0" distL="0" distR="0" wp14:anchorId="10669D7A" wp14:editId="7343D663">
            <wp:extent cx="4312285" cy="2908935"/>
            <wp:effectExtent l="0" t="0" r="0" b="5715"/>
            <wp:docPr id="43568657" name="图片 2" descr="图表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68657" name="图片 2" descr="图表, 条形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28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07D8A" w14:textId="29CCFE89" w:rsidR="004B0656" w:rsidRDefault="004B0656">
      <w:pPr>
        <w:widowControl/>
        <w:jc w:val="left"/>
      </w:pPr>
      <w:r>
        <w:rPr>
          <w:rFonts w:hint="eastAsia"/>
        </w:rPr>
        <w:br w:type="page"/>
      </w:r>
    </w:p>
    <w:p w14:paraId="14357397" w14:textId="58F17EC5" w:rsidR="004B0656" w:rsidRDefault="004B0656" w:rsidP="004B06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0656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 w:rsidRPr="004B065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6.</w:t>
      </w:r>
    </w:p>
    <w:p w14:paraId="27EAEC04" w14:textId="77777777" w:rsidR="00C0003E" w:rsidRPr="004B0656" w:rsidRDefault="00C0003E" w:rsidP="004B06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4D9AB9" w14:textId="2BCEFFB6" w:rsidR="004B0656" w:rsidRDefault="00801EA0">
      <w:r>
        <w:rPr>
          <w:noProof/>
          <w:lang w:val="en-IN" w:eastAsia="en-IN"/>
        </w:rPr>
        <w:drawing>
          <wp:inline distT="0" distB="0" distL="0" distR="0" wp14:anchorId="7AB9FE8B" wp14:editId="6122131B">
            <wp:extent cx="5274310" cy="2966720"/>
            <wp:effectExtent l="0" t="0" r="2540" b="5080"/>
            <wp:docPr id="117712915" name="图片 3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12915" name="图片 3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7DF26" w14:textId="160873D3" w:rsidR="004B0656" w:rsidRDefault="004B0656">
      <w:pPr>
        <w:widowControl/>
        <w:jc w:val="left"/>
      </w:pPr>
      <w:r>
        <w:rPr>
          <w:rFonts w:hint="eastAsia"/>
        </w:rPr>
        <w:br w:type="page"/>
      </w:r>
    </w:p>
    <w:p w14:paraId="10C119D5" w14:textId="3F386C61" w:rsidR="00801EA0" w:rsidRPr="005973AA" w:rsidRDefault="00801EA0" w:rsidP="00801E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73AA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Pr="005973AA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5973AA">
        <w:rPr>
          <w:rFonts w:ascii="Times New Roman" w:hAnsi="Times New Roman" w:cs="Times New Roman"/>
          <w:sz w:val="24"/>
          <w:szCs w:val="24"/>
        </w:rPr>
        <w:t>.</w:t>
      </w:r>
      <w:r w:rsidRPr="005973A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973AA">
        <w:rPr>
          <w:rFonts w:ascii="Times New Roman" w:hAnsi="Times New Roman" w:cs="Times New Roman"/>
          <w:sz w:val="24"/>
          <w:szCs w:val="24"/>
        </w:rPr>
        <w:t>Flowchart of</w:t>
      </w:r>
      <w:r w:rsidRPr="005973A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973AA">
        <w:rPr>
          <w:rFonts w:ascii="Times New Roman" w:hAnsi="Times New Roman" w:cs="Times New Roman"/>
          <w:sz w:val="24"/>
          <w:szCs w:val="24"/>
        </w:rPr>
        <w:t>pathogenic microorganisms</w:t>
      </w:r>
      <w:r w:rsidRPr="005973AA">
        <w:rPr>
          <w:rFonts w:ascii="Times New Roman" w:hAnsi="Times New Roman" w:cs="Times New Roman" w:hint="eastAsia"/>
          <w:sz w:val="24"/>
          <w:szCs w:val="24"/>
        </w:rPr>
        <w:t xml:space="preserve"> identifying</w:t>
      </w:r>
      <w:r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483C66">
        <w:rPr>
          <w:rFonts w:ascii="Times New Roman" w:hAnsi="Times New Roman" w:cs="Times New Roman" w:hint="eastAsia"/>
          <w:sz w:val="24"/>
          <w:szCs w:val="24"/>
        </w:rPr>
        <w:t>outcomes of antibiotic treatment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330E9">
        <w:rPr>
          <w:rFonts w:ascii="Times New Roman" w:hAnsi="Times New Roman" w:cs="Times New Roman" w:hint="eastAsia"/>
          <w:sz w:val="24"/>
          <w:szCs w:val="24"/>
        </w:rPr>
        <w:t>The day of admission to the ICU is considered as Day 1.</w:t>
      </w:r>
    </w:p>
    <w:p w14:paraId="5B08C875" w14:textId="72A2AA2A" w:rsidR="00801EA0" w:rsidRDefault="00801EA0" w:rsidP="00801E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73AA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Pr="005973AA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5973AA">
        <w:rPr>
          <w:rFonts w:ascii="Times New Roman" w:hAnsi="Times New Roman" w:cs="Times New Roman"/>
          <w:sz w:val="24"/>
          <w:szCs w:val="24"/>
        </w:rPr>
        <w:t xml:space="preserve">. </w:t>
      </w:r>
      <w:r w:rsidRPr="00491D9E">
        <w:rPr>
          <w:rFonts w:ascii="Times New Roman" w:hAnsi="Times New Roman" w:cs="Times New Roman" w:hint="eastAsia"/>
          <w:sz w:val="24"/>
          <w:szCs w:val="24"/>
        </w:rPr>
        <w:t>Scoring structure for bstNGS test comparisons to reference method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91D9E">
        <w:rPr>
          <w:rFonts w:ascii="Times New Roman" w:hAnsi="Times New Roman" w:cs="Times New Roman" w:hint="eastAsia"/>
          <w:sz w:val="24"/>
          <w:szCs w:val="24"/>
        </w:rPr>
        <w:t>(culture/mNGS/</w:t>
      </w:r>
      <w:r w:rsidRPr="007B2782">
        <w:rPr>
          <w:rFonts w:ascii="Times New Roman" w:hAnsi="Times New Roman" w:cs="Times New Roman" w:hint="eastAsia"/>
          <w:sz w:val="24"/>
          <w:szCs w:val="24"/>
        </w:rPr>
        <w:t xml:space="preserve">clinical </w:t>
      </w:r>
      <w:r w:rsidRPr="00491D9E">
        <w:rPr>
          <w:rFonts w:ascii="Times New Roman" w:hAnsi="Times New Roman" w:cs="Times New Roman" w:hint="eastAsia"/>
          <w:sz w:val="24"/>
          <w:szCs w:val="24"/>
        </w:rPr>
        <w:t xml:space="preserve">diagnosis). </w:t>
      </w:r>
    </w:p>
    <w:p w14:paraId="7AFF26AA" w14:textId="499996CC" w:rsidR="00801EA0" w:rsidRDefault="00801EA0" w:rsidP="00801E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73AA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Pr="005973AA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5973AA">
        <w:rPr>
          <w:rFonts w:ascii="Times New Roman" w:hAnsi="Times New Roman" w:cs="Times New Roman"/>
          <w:sz w:val="24"/>
          <w:szCs w:val="24"/>
        </w:rPr>
        <w:t>.</w:t>
      </w:r>
      <w:r w:rsidRPr="005973AA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(A). </w:t>
      </w:r>
      <w:r w:rsidRPr="00E81217">
        <w:rPr>
          <w:rFonts w:ascii="Times New Roman" w:hAnsi="Times New Roman" w:cs="Times New Roman"/>
          <w:sz w:val="24"/>
          <w:szCs w:val="24"/>
        </w:rPr>
        <w:t xml:space="preserve">The consistency of bstNGS with mNGS in microorganisms detected in mNGS. Consistency ratios were identified by numbers. GPB: Gram-positive bacteria. GNB: Gram-negative bacteria. Consistency was calculated as follows: consistency = (Total - only bstNGS - only mNGS) / Total. </w:t>
      </w:r>
      <w:r>
        <w:rPr>
          <w:rFonts w:ascii="Times New Roman" w:hAnsi="Times New Roman" w:cs="Times New Roman" w:hint="eastAsia"/>
          <w:sz w:val="24"/>
          <w:szCs w:val="24"/>
        </w:rPr>
        <w:t xml:space="preserve">(B). </w:t>
      </w:r>
      <w:r w:rsidRPr="00E81217">
        <w:rPr>
          <w:rFonts w:ascii="Times New Roman" w:hAnsi="Times New Roman" w:cs="Times New Roman" w:hint="eastAsia"/>
          <w:sz w:val="24"/>
          <w:szCs w:val="24"/>
        </w:rPr>
        <w:t xml:space="preserve">Further analysis to additional detections by RPM of bstNGS. The results were grouped based on whether the mNGS was positive or negative (labeled as mNGS+ or mNGS-). *: </w:t>
      </w:r>
      <w:r w:rsidRPr="00801EA0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 w:hint="eastAsia"/>
          <w:sz w:val="24"/>
          <w:szCs w:val="24"/>
        </w:rPr>
        <w:t>&lt;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 w:hint="eastAsia"/>
          <w:sz w:val="24"/>
          <w:szCs w:val="24"/>
        </w:rPr>
        <w:t xml:space="preserve">0.05, **: </w:t>
      </w:r>
      <w:r w:rsidRPr="00801EA0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 w:hint="eastAsia"/>
          <w:sz w:val="24"/>
          <w:szCs w:val="24"/>
        </w:rPr>
        <w:t>&lt;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 w:hint="eastAsia"/>
          <w:sz w:val="24"/>
          <w:szCs w:val="24"/>
        </w:rPr>
        <w:t xml:space="preserve">0.01, ***: </w:t>
      </w:r>
      <w:r w:rsidRPr="00801EA0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 w:hint="eastAsia"/>
          <w:sz w:val="24"/>
          <w:szCs w:val="24"/>
        </w:rPr>
        <w:t>&lt;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 w:hint="eastAsia"/>
          <w:sz w:val="24"/>
          <w:szCs w:val="24"/>
        </w:rPr>
        <w:t xml:space="preserve">0.001. </w:t>
      </w:r>
    </w:p>
    <w:p w14:paraId="297B32C2" w14:textId="025C1808" w:rsidR="00801EA0" w:rsidRDefault="00801EA0" w:rsidP="00801E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73AA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5973AA">
        <w:rPr>
          <w:rFonts w:ascii="Times New Roman" w:hAnsi="Times New Roman" w:cs="Times New Roman"/>
          <w:sz w:val="24"/>
          <w:szCs w:val="24"/>
        </w:rPr>
        <w:t>.</w:t>
      </w:r>
      <w:r w:rsidRPr="005973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5ACA"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E81217">
        <w:rPr>
          <w:rFonts w:ascii="Times New Roman" w:hAnsi="Times New Roman" w:cs="Times New Roman" w:hint="eastAsia"/>
          <w:sz w:val="24"/>
          <w:szCs w:val="24"/>
        </w:rPr>
        <w:t>Evaluation of the concordance of bstNGS to culture in microorganisms identified in culture. Concordance ratios were identified by numbers. GNB: Gram-negative bacteria.</w:t>
      </w:r>
      <w:r w:rsidRPr="007E5ACA">
        <w:rPr>
          <w:rFonts w:ascii="Times New Roman" w:hAnsi="Times New Roman" w:cs="Times New Roman"/>
          <w:sz w:val="24"/>
          <w:szCs w:val="24"/>
        </w:rPr>
        <w:t xml:space="preserve"> (B). </w:t>
      </w:r>
      <w:r w:rsidRPr="00E81217">
        <w:rPr>
          <w:rFonts w:ascii="Times New Roman" w:hAnsi="Times New Roman" w:cs="Times New Roman"/>
          <w:sz w:val="24"/>
          <w:szCs w:val="24"/>
        </w:rPr>
        <w:t>Comparison analysis of RPM in bstNGS for microorganisms that consistency 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/>
          <w:sz w:val="24"/>
          <w:szCs w:val="24"/>
        </w:rPr>
        <w:t>95%. The results were grouped based on whether the culture</w:t>
      </w:r>
      <w:r w:rsidRPr="00E8121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/>
          <w:sz w:val="24"/>
          <w:szCs w:val="24"/>
        </w:rPr>
        <w:t>results were positive or negative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/>
          <w:sz w:val="24"/>
          <w:szCs w:val="24"/>
        </w:rPr>
        <w:t>(labeled as culture+ or culture-).</w:t>
      </w:r>
    </w:p>
    <w:p w14:paraId="7656FEA3" w14:textId="77777777" w:rsidR="00801EA0" w:rsidRDefault="00801EA0" w:rsidP="00801E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73AA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5973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 w:hint="eastAsia"/>
          <w:sz w:val="24"/>
          <w:szCs w:val="24"/>
        </w:rPr>
        <w:t>The detection of causative and possibly causative pathogens in three methods.</w:t>
      </w:r>
    </w:p>
    <w:p w14:paraId="02739BF8" w14:textId="76818040" w:rsidR="00801EA0" w:rsidRPr="00801940" w:rsidRDefault="00801EA0" w:rsidP="00801E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73AA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5973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T</w:t>
      </w:r>
      <w:r w:rsidRPr="00E81217">
        <w:rPr>
          <w:rFonts w:ascii="Times New Roman" w:hAnsi="Times New Roman" w:cs="Times New Roman"/>
          <w:sz w:val="24"/>
          <w:szCs w:val="24"/>
        </w:rPr>
        <w:t xml:space="preserve">he diagnostic performance of the </w:t>
      </w:r>
      <w:r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/>
          <w:sz w:val="24"/>
          <w:szCs w:val="24"/>
        </w:rPr>
        <w:t>methods</w:t>
      </w:r>
      <w:r>
        <w:rPr>
          <w:rFonts w:ascii="Times New Roman" w:hAnsi="Times New Roman" w:cs="Times New Roman" w:hint="eastAsia"/>
          <w:sz w:val="24"/>
          <w:szCs w:val="24"/>
        </w:rPr>
        <w:t>. (A).</w:t>
      </w:r>
      <w:r w:rsidRPr="00A330E9">
        <w:rPr>
          <w:rFonts w:hint="eastAsia"/>
        </w:rPr>
        <w:t xml:space="preserve"> </w:t>
      </w:r>
      <w:r w:rsidRPr="00A330E9">
        <w:rPr>
          <w:rFonts w:ascii="Times New Roman" w:hAnsi="Times New Roman" w:cs="Times New Roman" w:hint="eastAsia"/>
          <w:sz w:val="24"/>
          <w:szCs w:val="24"/>
        </w:rPr>
        <w:t>Taking the samples with pathogens detected by culture and mNGS as references respectively, the consistency of bstNGS with them</w:t>
      </w:r>
      <w:r>
        <w:rPr>
          <w:rFonts w:ascii="Times New Roman" w:hAnsi="Times New Roman" w:cs="Times New Roman" w:hint="eastAsia"/>
          <w:sz w:val="24"/>
          <w:szCs w:val="24"/>
        </w:rPr>
        <w:t xml:space="preserve"> (sensitivity and accuracy)</w:t>
      </w:r>
      <w:r w:rsidRPr="00A330E9"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(B). </w:t>
      </w:r>
      <w:r w:rsidRPr="00A330E9">
        <w:rPr>
          <w:rFonts w:ascii="Times New Roman" w:hAnsi="Times New Roman" w:cs="Times New Roman" w:hint="eastAsia"/>
          <w:sz w:val="24"/>
          <w:szCs w:val="24"/>
        </w:rPr>
        <w:t>The detection consistency of the three methods with clinical diagnosis in different mixed - infection patterns.</w:t>
      </w:r>
      <w:r>
        <w:rPr>
          <w:rFonts w:ascii="Times New Roman" w:hAnsi="Times New Roman" w:cs="Times New Roman" w:hint="eastAsia"/>
          <w:sz w:val="24"/>
          <w:szCs w:val="24"/>
        </w:rPr>
        <w:t xml:space="preserve"> (C) T</w:t>
      </w:r>
      <w:r w:rsidRPr="00E81217">
        <w:rPr>
          <w:rFonts w:ascii="Times New Roman" w:hAnsi="Times New Roman" w:cs="Times New Roman"/>
          <w:sz w:val="24"/>
          <w:szCs w:val="24"/>
        </w:rPr>
        <w:t xml:space="preserve">he diagnostic performance of the </w:t>
      </w:r>
      <w:r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1217">
        <w:rPr>
          <w:rFonts w:ascii="Times New Roman" w:hAnsi="Times New Roman" w:cs="Times New Roman"/>
          <w:sz w:val="24"/>
          <w:szCs w:val="24"/>
        </w:rPr>
        <w:t>methods</w:t>
      </w:r>
      <w:r>
        <w:rPr>
          <w:rFonts w:ascii="Times New Roman" w:hAnsi="Times New Roman" w:cs="Times New Roman" w:hint="eastAsia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viral</w:t>
      </w:r>
      <w:r>
        <w:rPr>
          <w:rFonts w:ascii="Times New Roman" w:hAnsi="Times New Roman" w:cs="Times New Roman" w:hint="eastAsia"/>
          <w:sz w:val="24"/>
          <w:szCs w:val="24"/>
        </w:rPr>
        <w:t xml:space="preserve"> and fungal infections. (D). </w:t>
      </w:r>
      <w:r w:rsidRPr="00E81217">
        <w:rPr>
          <w:rFonts w:ascii="Times New Roman" w:hAnsi="Times New Roman" w:cs="Times New Roman"/>
          <w:sz w:val="24"/>
          <w:szCs w:val="24"/>
        </w:rPr>
        <w:t>Comparison analysis of</w:t>
      </w:r>
      <w:r>
        <w:rPr>
          <w:rFonts w:ascii="Times New Roman" w:hAnsi="Times New Roman" w:cs="Times New Roman" w:hint="eastAsia"/>
          <w:sz w:val="24"/>
          <w:szCs w:val="24"/>
        </w:rPr>
        <w:t xml:space="preserve"> detection of </w:t>
      </w:r>
      <w:r w:rsidRPr="0079107D">
        <w:rPr>
          <w:rFonts w:ascii="Times New Roman" w:hAnsi="Times New Roman" w:cs="Times New Roman" w:hint="eastAsia"/>
          <w:i/>
          <w:iCs/>
          <w:sz w:val="24"/>
          <w:szCs w:val="24"/>
        </w:rPr>
        <w:t>aspergillus</w:t>
      </w:r>
      <w:r>
        <w:rPr>
          <w:rFonts w:ascii="Times New Roman" w:hAnsi="Times New Roman" w:cs="Times New Roman" w:hint="eastAsia"/>
          <w:sz w:val="24"/>
          <w:szCs w:val="24"/>
        </w:rPr>
        <w:t xml:space="preserve"> between GM and bstNGS.</w:t>
      </w:r>
    </w:p>
    <w:p w14:paraId="531FDB47" w14:textId="77777777" w:rsidR="004B0656" w:rsidRPr="00801EA0" w:rsidRDefault="004B0656"/>
    <w:sectPr w:rsidR="004B0656" w:rsidRPr="00801EA0" w:rsidSect="00A569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B53CCF" w14:textId="77777777" w:rsidR="00675123" w:rsidRDefault="00675123" w:rsidP="004B0656">
      <w:r>
        <w:separator/>
      </w:r>
    </w:p>
  </w:endnote>
  <w:endnote w:type="continuationSeparator" w:id="0">
    <w:p w14:paraId="032FEFAE" w14:textId="77777777" w:rsidR="00675123" w:rsidRDefault="00675123" w:rsidP="004B0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BA6807" w14:textId="77777777" w:rsidR="00675123" w:rsidRDefault="00675123" w:rsidP="004B0656">
      <w:r>
        <w:separator/>
      </w:r>
    </w:p>
  </w:footnote>
  <w:footnote w:type="continuationSeparator" w:id="0">
    <w:p w14:paraId="4F635E3D" w14:textId="77777777" w:rsidR="00675123" w:rsidRDefault="00675123" w:rsidP="004B06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4DA"/>
    <w:rsid w:val="00171637"/>
    <w:rsid w:val="00256BEE"/>
    <w:rsid w:val="004B0656"/>
    <w:rsid w:val="004F3B30"/>
    <w:rsid w:val="005B13D8"/>
    <w:rsid w:val="00631251"/>
    <w:rsid w:val="00675123"/>
    <w:rsid w:val="00801EA0"/>
    <w:rsid w:val="009A2269"/>
    <w:rsid w:val="00A3734F"/>
    <w:rsid w:val="00A5693D"/>
    <w:rsid w:val="00B914DA"/>
    <w:rsid w:val="00BE7293"/>
    <w:rsid w:val="00C0003E"/>
    <w:rsid w:val="00C01EEA"/>
    <w:rsid w:val="00EC0D19"/>
    <w:rsid w:val="00F0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ED1AED"/>
  <w15:chartTrackingRefBased/>
  <w15:docId w15:val="{648CA050-5E72-4601-9DFB-1EF54940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914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4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4D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4D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4D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4D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4D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4D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4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4DA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4DA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4DA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4DA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4DA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4DA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914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4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4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4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4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06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B065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B06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B0656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01EA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8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289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Chuanxi Chen</dc:creator>
  <cp:keywords/>
  <dc:description/>
  <cp:lastModifiedBy>Rajalakshmi Thangaraj</cp:lastModifiedBy>
  <cp:revision>6</cp:revision>
  <dcterms:created xsi:type="dcterms:W3CDTF">2025-03-12T13:16:00Z</dcterms:created>
  <dcterms:modified xsi:type="dcterms:W3CDTF">2025-06-02T07:36:00Z</dcterms:modified>
</cp:coreProperties>
</file>