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3C244" w14:textId="4CBA5413" w:rsidR="00CB0CC8" w:rsidRPr="00CA597E" w:rsidRDefault="00CB0CC8" w:rsidP="00CB0CC8">
      <w:pPr>
        <w:pStyle w:val="Heading1"/>
        <w:rPr>
          <w:rFonts w:ascii="Calibri" w:hAnsi="Calibri" w:cs="Calibri"/>
          <w:lang w:val="en-GB"/>
        </w:rPr>
      </w:pPr>
      <w:r w:rsidRPr="00CA597E">
        <w:rPr>
          <w:rFonts w:ascii="Calibri" w:hAnsi="Calibri" w:cs="Calibri"/>
        </w:rPr>
        <w:t xml:space="preserve">Additional file </w:t>
      </w:r>
      <w:r w:rsidR="001F301A">
        <w:rPr>
          <w:rFonts w:ascii="Calibri" w:hAnsi="Calibri" w:cs="Calibri"/>
        </w:rPr>
        <w:t>5</w:t>
      </w:r>
      <w:r w:rsidRPr="00CA597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–</w:t>
      </w:r>
      <w:r w:rsidRPr="00CA597E">
        <w:rPr>
          <w:rFonts w:ascii="Calibri" w:hAnsi="Calibri" w:cs="Calibri"/>
        </w:rPr>
        <w:t xml:space="preserve"> </w:t>
      </w:r>
      <w:r w:rsidR="006F3FD1">
        <w:rPr>
          <w:rFonts w:ascii="Calibri" w:hAnsi="Calibri" w:cs="Calibri"/>
        </w:rPr>
        <w:t>Supplementary</w:t>
      </w:r>
      <w:r w:rsidR="001F301A">
        <w:rPr>
          <w:rFonts w:ascii="Calibri" w:hAnsi="Calibri" w:cs="Calibri"/>
        </w:rPr>
        <w:t xml:space="preserve"> </w:t>
      </w:r>
      <w:r w:rsidR="006F3FD1">
        <w:rPr>
          <w:rFonts w:ascii="Calibri" w:hAnsi="Calibri" w:cs="Calibri"/>
        </w:rPr>
        <w:t>tables and figures</w:t>
      </w:r>
    </w:p>
    <w:p w14:paraId="53FD215F" w14:textId="3DEF5053" w:rsidR="001F301A" w:rsidRDefault="006F3FD1" w:rsidP="001F301A">
      <w:pPr>
        <w:pStyle w:val="Caption"/>
        <w:keepNext/>
      </w:pPr>
      <w:r>
        <w:rPr>
          <w:rFonts w:cs="Calibri"/>
        </w:rPr>
        <w:t xml:space="preserve">Supplementary </w:t>
      </w:r>
      <w:r w:rsidR="001F301A">
        <w:t xml:space="preserve">Table </w:t>
      </w:r>
      <w:r w:rsidR="001F301A">
        <w:fldChar w:fldCharType="begin"/>
      </w:r>
      <w:r w:rsidR="001F301A">
        <w:instrText xml:space="preserve"> SEQ Table \* ARABIC </w:instrText>
      </w:r>
      <w:r w:rsidR="001F301A">
        <w:fldChar w:fldCharType="separate"/>
      </w:r>
      <w:r w:rsidR="001F301A">
        <w:rPr>
          <w:noProof/>
        </w:rPr>
        <w:t>1</w:t>
      </w:r>
      <w:r w:rsidR="001F301A">
        <w:fldChar w:fldCharType="end"/>
      </w:r>
      <w:r w:rsidR="001F301A">
        <w:rPr>
          <w:i w:val="0"/>
          <w:iCs w:val="0"/>
        </w:rPr>
        <w:t xml:space="preserve"> </w:t>
      </w:r>
      <w:r w:rsidR="001F301A" w:rsidRPr="008C2790">
        <w:rPr>
          <w:i w:val="0"/>
          <w:iCs w:val="0"/>
        </w:rPr>
        <w:t>Diaphragm positions with small inter-electrode distances</w:t>
      </w:r>
    </w:p>
    <w:tbl>
      <w:tblPr>
        <w:tblStyle w:val="TableGrid"/>
        <w:tblW w:w="14596" w:type="dxa"/>
        <w:tblLayout w:type="fixed"/>
        <w:tblLook w:val="04A0" w:firstRow="1" w:lastRow="0" w:firstColumn="1" w:lastColumn="0" w:noHBand="0" w:noVBand="1"/>
      </w:tblPr>
      <w:tblGrid>
        <w:gridCol w:w="562"/>
        <w:gridCol w:w="1560"/>
        <w:gridCol w:w="1247"/>
        <w:gridCol w:w="510"/>
        <w:gridCol w:w="794"/>
        <w:gridCol w:w="1191"/>
        <w:gridCol w:w="397"/>
        <w:gridCol w:w="850"/>
        <w:gridCol w:w="340"/>
        <w:gridCol w:w="908"/>
        <w:gridCol w:w="283"/>
        <w:gridCol w:w="992"/>
        <w:gridCol w:w="1276"/>
        <w:gridCol w:w="1134"/>
        <w:gridCol w:w="1276"/>
        <w:gridCol w:w="1276"/>
      </w:tblGrid>
      <w:tr w:rsidR="007F2E5A" w:rsidRPr="004B644D" w14:paraId="49808720" w14:textId="77777777" w:rsidTr="00DC6501">
        <w:trPr>
          <w:trHeight w:val="315"/>
        </w:trPr>
        <w:tc>
          <w:tcPr>
            <w:tcW w:w="2122" w:type="dxa"/>
            <w:gridSpan w:val="2"/>
            <w:vMerge w:val="restart"/>
            <w:tcBorders>
              <w:tl2br w:val="single" w:sz="4" w:space="0" w:color="auto"/>
            </w:tcBorders>
            <w:noWrap/>
          </w:tcPr>
          <w:p w14:paraId="67354F8A" w14:textId="77777777" w:rsidR="007F2E5A" w:rsidRPr="004B644D" w:rsidRDefault="007F2E5A" w:rsidP="00DC6501">
            <w:pPr>
              <w:spacing w:after="160"/>
            </w:pPr>
            <w:r w:rsidRPr="004B644D">
              <w:t> </w:t>
            </w:r>
          </w:p>
        </w:tc>
        <w:tc>
          <w:tcPr>
            <w:tcW w:w="12474" w:type="dxa"/>
            <w:gridSpan w:val="14"/>
            <w:noWrap/>
          </w:tcPr>
          <w:p w14:paraId="0339550D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Height</w:t>
            </w:r>
          </w:p>
        </w:tc>
      </w:tr>
      <w:tr w:rsidR="007F2E5A" w:rsidRPr="004B644D" w14:paraId="07A4598E" w14:textId="77777777" w:rsidTr="00DC6501">
        <w:trPr>
          <w:trHeight w:val="315"/>
        </w:trPr>
        <w:tc>
          <w:tcPr>
            <w:tcW w:w="2122" w:type="dxa"/>
            <w:gridSpan w:val="2"/>
            <w:vMerge/>
            <w:tcBorders>
              <w:tl2br w:val="single" w:sz="4" w:space="0" w:color="auto"/>
            </w:tcBorders>
            <w:noWrap/>
            <w:hideMark/>
          </w:tcPr>
          <w:p w14:paraId="62CCA154" w14:textId="77777777" w:rsidR="007F2E5A" w:rsidRPr="004B644D" w:rsidRDefault="007F2E5A" w:rsidP="00DC6501">
            <w:pPr>
              <w:spacing w:after="160"/>
            </w:pPr>
          </w:p>
        </w:tc>
        <w:tc>
          <w:tcPr>
            <w:tcW w:w="2551" w:type="dxa"/>
            <w:gridSpan w:val="3"/>
            <w:tcBorders>
              <w:bottom w:val="nil"/>
            </w:tcBorders>
            <w:noWrap/>
            <w:hideMark/>
          </w:tcPr>
          <w:p w14:paraId="5F560807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ICS</w:t>
            </w:r>
          </w:p>
        </w:tc>
        <w:tc>
          <w:tcPr>
            <w:tcW w:w="4961" w:type="dxa"/>
            <w:gridSpan w:val="7"/>
            <w:tcBorders>
              <w:bottom w:val="nil"/>
            </w:tcBorders>
            <w:noWrap/>
            <w:hideMark/>
          </w:tcPr>
          <w:p w14:paraId="027EDFB2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ICS to ICS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14:paraId="58585966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14:paraId="506A7E90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2086495C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5AB9093D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</w:p>
        </w:tc>
      </w:tr>
      <w:tr w:rsidR="007F2E5A" w:rsidRPr="004B644D" w14:paraId="10948C8B" w14:textId="77777777" w:rsidTr="00DC6501">
        <w:trPr>
          <w:trHeight w:val="344"/>
        </w:trPr>
        <w:tc>
          <w:tcPr>
            <w:tcW w:w="2122" w:type="dxa"/>
            <w:gridSpan w:val="2"/>
            <w:vMerge/>
            <w:tcBorders>
              <w:tl2br w:val="single" w:sz="4" w:space="0" w:color="auto"/>
            </w:tcBorders>
            <w:noWrap/>
            <w:hideMark/>
          </w:tcPr>
          <w:p w14:paraId="470C61BF" w14:textId="77777777" w:rsidR="007F2E5A" w:rsidRPr="004B644D" w:rsidRDefault="007F2E5A" w:rsidP="00DC6501">
            <w:pPr>
              <w:spacing w:after="160"/>
            </w:pPr>
          </w:p>
        </w:tc>
        <w:tc>
          <w:tcPr>
            <w:tcW w:w="1757" w:type="dxa"/>
            <w:gridSpan w:val="2"/>
            <w:tcBorders>
              <w:top w:val="nil"/>
              <w:right w:val="nil"/>
            </w:tcBorders>
            <w:vAlign w:val="bottom"/>
            <w:hideMark/>
          </w:tcPr>
          <w:p w14:paraId="410EA8F7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7</w:t>
            </w:r>
            <w:r w:rsidRPr="00737C68">
              <w:rPr>
                <w:b/>
                <w:bCs/>
                <w:vertAlign w:val="superscript"/>
              </w:rPr>
              <w:t>th</w:t>
            </w:r>
            <w:r w:rsidRPr="00737C68">
              <w:rPr>
                <w:b/>
                <w:bCs/>
              </w:rPr>
              <w:t>/8</w:t>
            </w:r>
            <w:r w:rsidRPr="00737C68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794" w:type="dxa"/>
            <w:tcBorders>
              <w:top w:val="nil"/>
              <w:left w:val="nil"/>
            </w:tcBorders>
            <w:vAlign w:val="bottom"/>
            <w:hideMark/>
          </w:tcPr>
          <w:p w14:paraId="6A74D7A1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Other</w:t>
            </w:r>
          </w:p>
        </w:tc>
        <w:tc>
          <w:tcPr>
            <w:tcW w:w="1588" w:type="dxa"/>
            <w:gridSpan w:val="2"/>
            <w:tcBorders>
              <w:top w:val="nil"/>
              <w:right w:val="nil"/>
            </w:tcBorders>
            <w:vAlign w:val="bottom"/>
            <w:hideMark/>
          </w:tcPr>
          <w:p w14:paraId="1F813BC5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6</w:t>
            </w:r>
            <w:r w:rsidRPr="00737C68">
              <w:rPr>
                <w:b/>
                <w:bCs/>
                <w:vertAlign w:val="superscript"/>
              </w:rPr>
              <w:t>th</w:t>
            </w:r>
            <w:r w:rsidRPr="00737C68">
              <w:rPr>
                <w:b/>
                <w:bCs/>
              </w:rPr>
              <w:t>-7</w:t>
            </w:r>
            <w:r w:rsidRPr="00737C68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right w:val="nil"/>
            </w:tcBorders>
            <w:vAlign w:val="bottom"/>
            <w:hideMark/>
          </w:tcPr>
          <w:p w14:paraId="3BDEA6D8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7</w:t>
            </w:r>
            <w:r w:rsidRPr="00737C68">
              <w:rPr>
                <w:b/>
                <w:bCs/>
                <w:vertAlign w:val="superscript"/>
              </w:rPr>
              <w:t>th</w:t>
            </w:r>
            <w:r w:rsidRPr="00737C68">
              <w:rPr>
                <w:b/>
                <w:bCs/>
              </w:rPr>
              <w:t>-8</w:t>
            </w:r>
            <w:r w:rsidRPr="00737C68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1191" w:type="dxa"/>
            <w:gridSpan w:val="2"/>
            <w:tcBorders>
              <w:top w:val="nil"/>
              <w:left w:val="nil"/>
              <w:right w:val="nil"/>
            </w:tcBorders>
            <w:vAlign w:val="bottom"/>
            <w:hideMark/>
          </w:tcPr>
          <w:p w14:paraId="67B381BC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6</w:t>
            </w:r>
            <w:r w:rsidRPr="004E65C1"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>-</w:t>
            </w:r>
            <w:r w:rsidRPr="00737C68">
              <w:rPr>
                <w:b/>
                <w:bCs/>
              </w:rPr>
              <w:t>8</w:t>
            </w:r>
            <w:r w:rsidRPr="004E65C1">
              <w:rPr>
                <w:b/>
                <w:bCs/>
                <w:vertAlign w:val="superscript"/>
              </w:rPr>
              <w:t>th</w:t>
            </w:r>
          </w:p>
        </w:tc>
        <w:tc>
          <w:tcPr>
            <w:tcW w:w="992" w:type="dxa"/>
            <w:tcBorders>
              <w:top w:val="nil"/>
              <w:left w:val="nil"/>
            </w:tcBorders>
            <w:vAlign w:val="bottom"/>
            <w:hideMark/>
          </w:tcPr>
          <w:p w14:paraId="6C84FE42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Other</w:t>
            </w:r>
          </w:p>
        </w:tc>
        <w:tc>
          <w:tcPr>
            <w:tcW w:w="1276" w:type="dxa"/>
            <w:tcBorders>
              <w:top w:val="nil"/>
            </w:tcBorders>
            <w:vAlign w:val="bottom"/>
            <w:hideMark/>
          </w:tcPr>
          <w:p w14:paraId="451B1892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Xiphoid</w:t>
            </w:r>
          </w:p>
        </w:tc>
        <w:tc>
          <w:tcPr>
            <w:tcW w:w="1134" w:type="dxa"/>
            <w:tcBorders>
              <w:top w:val="nil"/>
            </w:tcBorders>
            <w:vAlign w:val="bottom"/>
            <w:hideMark/>
          </w:tcPr>
          <w:p w14:paraId="3B8A76C6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Other**</w:t>
            </w:r>
          </w:p>
        </w:tc>
        <w:tc>
          <w:tcPr>
            <w:tcW w:w="1276" w:type="dxa"/>
            <w:tcBorders>
              <w:top w:val="nil"/>
            </w:tcBorders>
            <w:vAlign w:val="bottom"/>
            <w:hideMark/>
          </w:tcPr>
          <w:p w14:paraId="49FB6CAF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Unknown</w:t>
            </w:r>
          </w:p>
        </w:tc>
        <w:tc>
          <w:tcPr>
            <w:tcW w:w="1276" w:type="dxa"/>
            <w:tcBorders>
              <w:top w:val="nil"/>
            </w:tcBorders>
            <w:noWrap/>
            <w:vAlign w:val="bottom"/>
            <w:hideMark/>
          </w:tcPr>
          <w:p w14:paraId="4D855ED9" w14:textId="77777777" w:rsidR="007F2E5A" w:rsidRPr="00737C68" w:rsidRDefault="007F2E5A" w:rsidP="00DC6501">
            <w:pPr>
              <w:spacing w:after="160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Total</w:t>
            </w:r>
          </w:p>
        </w:tc>
      </w:tr>
      <w:tr w:rsidR="007F2E5A" w:rsidRPr="004B644D" w14:paraId="54F5AF68" w14:textId="77777777" w:rsidTr="00DC6501">
        <w:trPr>
          <w:trHeight w:val="300"/>
        </w:trPr>
        <w:tc>
          <w:tcPr>
            <w:tcW w:w="562" w:type="dxa"/>
            <w:vMerge w:val="restart"/>
            <w:noWrap/>
            <w:textDirection w:val="btLr"/>
            <w:hideMark/>
          </w:tcPr>
          <w:p w14:paraId="2DE05E94" w14:textId="77777777" w:rsidR="007F2E5A" w:rsidRPr="00737C68" w:rsidRDefault="007F2E5A" w:rsidP="00DC6501">
            <w:pPr>
              <w:spacing w:after="160"/>
              <w:ind w:left="113" w:right="113"/>
              <w:jc w:val="center"/>
              <w:rPr>
                <w:b/>
                <w:bCs/>
              </w:rPr>
            </w:pPr>
            <w:r w:rsidRPr="00737C68">
              <w:rPr>
                <w:b/>
                <w:bCs/>
              </w:rPr>
              <w:t>Width</w:t>
            </w:r>
          </w:p>
          <w:p w14:paraId="13992272" w14:textId="77777777" w:rsidR="007F2E5A" w:rsidRPr="004B644D" w:rsidRDefault="007F2E5A" w:rsidP="00DC6501">
            <w:pPr>
              <w:spacing w:after="160"/>
              <w:ind w:left="113" w:right="113"/>
              <w:jc w:val="center"/>
            </w:pPr>
          </w:p>
        </w:tc>
        <w:tc>
          <w:tcPr>
            <w:tcW w:w="1560" w:type="dxa"/>
            <w:tcBorders>
              <w:bottom w:val="nil"/>
            </w:tcBorders>
            <w:noWrap/>
            <w:hideMark/>
          </w:tcPr>
          <w:p w14:paraId="74CB183F" w14:textId="77777777" w:rsidR="007F2E5A" w:rsidRPr="00737C68" w:rsidRDefault="007F2E5A" w:rsidP="00DC6501">
            <w:pPr>
              <w:spacing w:after="160"/>
              <w:rPr>
                <w:b/>
                <w:bCs/>
              </w:rPr>
            </w:pPr>
            <w:r w:rsidRPr="00737C68">
              <w:rPr>
                <w:b/>
                <w:bCs/>
              </w:rPr>
              <w:t>AAL</w:t>
            </w:r>
          </w:p>
        </w:tc>
        <w:tc>
          <w:tcPr>
            <w:tcW w:w="1247" w:type="dxa"/>
            <w:tcBorders>
              <w:bottom w:val="nil"/>
              <w:right w:val="nil"/>
            </w:tcBorders>
            <w:noWrap/>
            <w:hideMark/>
          </w:tcPr>
          <w:p w14:paraId="2E6E28DE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2</w:t>
            </w:r>
          </w:p>
        </w:tc>
        <w:tc>
          <w:tcPr>
            <w:tcW w:w="1304" w:type="dxa"/>
            <w:gridSpan w:val="2"/>
            <w:tcBorders>
              <w:left w:val="nil"/>
              <w:bottom w:val="nil"/>
            </w:tcBorders>
            <w:noWrap/>
            <w:hideMark/>
          </w:tcPr>
          <w:p w14:paraId="5322896A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4</w:t>
            </w:r>
          </w:p>
        </w:tc>
        <w:tc>
          <w:tcPr>
            <w:tcW w:w="1191" w:type="dxa"/>
            <w:tcBorders>
              <w:bottom w:val="nil"/>
              <w:right w:val="nil"/>
            </w:tcBorders>
            <w:noWrap/>
            <w:hideMark/>
          </w:tcPr>
          <w:p w14:paraId="6EFE8D42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5</w:t>
            </w:r>
          </w:p>
        </w:tc>
        <w:tc>
          <w:tcPr>
            <w:tcW w:w="1247" w:type="dxa"/>
            <w:gridSpan w:val="2"/>
            <w:tcBorders>
              <w:left w:val="nil"/>
              <w:bottom w:val="nil"/>
              <w:right w:val="nil"/>
            </w:tcBorders>
            <w:noWrap/>
            <w:hideMark/>
          </w:tcPr>
          <w:p w14:paraId="367E1071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8</w:t>
            </w:r>
          </w:p>
        </w:tc>
        <w:tc>
          <w:tcPr>
            <w:tcW w:w="1248" w:type="dxa"/>
            <w:gridSpan w:val="2"/>
            <w:tcBorders>
              <w:left w:val="nil"/>
              <w:bottom w:val="nil"/>
              <w:right w:val="nil"/>
            </w:tcBorders>
            <w:noWrap/>
            <w:hideMark/>
          </w:tcPr>
          <w:p w14:paraId="1D499572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7</w:t>
            </w:r>
          </w:p>
        </w:tc>
        <w:tc>
          <w:tcPr>
            <w:tcW w:w="1275" w:type="dxa"/>
            <w:gridSpan w:val="2"/>
            <w:tcBorders>
              <w:left w:val="nil"/>
              <w:bottom w:val="nil"/>
            </w:tcBorders>
            <w:noWrap/>
            <w:hideMark/>
          </w:tcPr>
          <w:p w14:paraId="2AF6FA73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14:paraId="5FF2E4EB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134" w:type="dxa"/>
            <w:tcBorders>
              <w:bottom w:val="nil"/>
            </w:tcBorders>
            <w:noWrap/>
            <w:hideMark/>
          </w:tcPr>
          <w:p w14:paraId="0444EEBB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5</w:t>
            </w:r>
          </w:p>
        </w:tc>
        <w:tc>
          <w:tcPr>
            <w:tcW w:w="1276" w:type="dxa"/>
            <w:tcBorders>
              <w:bottom w:val="nil"/>
            </w:tcBorders>
            <w:noWrap/>
          </w:tcPr>
          <w:p w14:paraId="638729DD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535DEA63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32</w:t>
            </w:r>
          </w:p>
        </w:tc>
      </w:tr>
      <w:tr w:rsidR="007F2E5A" w:rsidRPr="004B644D" w14:paraId="16C37D82" w14:textId="77777777" w:rsidTr="00DC6501">
        <w:trPr>
          <w:trHeight w:val="300"/>
        </w:trPr>
        <w:tc>
          <w:tcPr>
            <w:tcW w:w="562" w:type="dxa"/>
            <w:vMerge/>
            <w:noWrap/>
            <w:hideMark/>
          </w:tcPr>
          <w:p w14:paraId="705701A5" w14:textId="77777777" w:rsidR="007F2E5A" w:rsidRPr="004B644D" w:rsidRDefault="007F2E5A" w:rsidP="00DC6501">
            <w:pPr>
              <w:spacing w:after="160"/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54E7011D" w14:textId="77777777" w:rsidR="007F2E5A" w:rsidRPr="00737C68" w:rsidRDefault="007F2E5A" w:rsidP="00DC6501">
            <w:pPr>
              <w:spacing w:after="160"/>
              <w:rPr>
                <w:b/>
                <w:bCs/>
              </w:rPr>
            </w:pPr>
            <w:r w:rsidRPr="00737C68">
              <w:rPr>
                <w:b/>
                <w:bCs/>
              </w:rPr>
              <w:t>MAL</w:t>
            </w:r>
          </w:p>
        </w:tc>
        <w:tc>
          <w:tcPr>
            <w:tcW w:w="1247" w:type="dxa"/>
            <w:tcBorders>
              <w:top w:val="nil"/>
              <w:bottom w:val="nil"/>
              <w:right w:val="nil"/>
            </w:tcBorders>
            <w:noWrap/>
            <w:hideMark/>
          </w:tcPr>
          <w:p w14:paraId="3D229E36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741C4DF0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2</w:t>
            </w: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  <w:noWrap/>
            <w:hideMark/>
          </w:tcPr>
          <w:p w14:paraId="7CE6E599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0310B3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2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A46F15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18463A1E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5930614C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14:paraId="301176A1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0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2900C60C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1DBA7FBF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9</w:t>
            </w:r>
          </w:p>
        </w:tc>
      </w:tr>
      <w:tr w:rsidR="007F2E5A" w:rsidRPr="004B644D" w14:paraId="68BF3B04" w14:textId="77777777" w:rsidTr="00DC6501">
        <w:trPr>
          <w:trHeight w:val="300"/>
        </w:trPr>
        <w:tc>
          <w:tcPr>
            <w:tcW w:w="562" w:type="dxa"/>
            <w:vMerge/>
            <w:noWrap/>
            <w:hideMark/>
          </w:tcPr>
          <w:p w14:paraId="64B2A3C4" w14:textId="77777777" w:rsidR="007F2E5A" w:rsidRPr="004B644D" w:rsidRDefault="007F2E5A" w:rsidP="00DC6501">
            <w:pPr>
              <w:spacing w:after="160"/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3441713E" w14:textId="77777777" w:rsidR="007F2E5A" w:rsidRPr="00737C68" w:rsidRDefault="007F2E5A" w:rsidP="00DC6501">
            <w:pPr>
              <w:spacing w:after="160"/>
              <w:rPr>
                <w:b/>
                <w:bCs/>
              </w:rPr>
            </w:pPr>
            <w:r w:rsidRPr="00737C68">
              <w:rPr>
                <w:b/>
                <w:bCs/>
              </w:rPr>
              <w:t>MCL</w:t>
            </w:r>
          </w:p>
        </w:tc>
        <w:tc>
          <w:tcPr>
            <w:tcW w:w="1247" w:type="dxa"/>
            <w:tcBorders>
              <w:top w:val="nil"/>
              <w:bottom w:val="nil"/>
              <w:right w:val="nil"/>
            </w:tcBorders>
            <w:noWrap/>
            <w:hideMark/>
          </w:tcPr>
          <w:p w14:paraId="4DA22599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608942C2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5</w:t>
            </w: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  <w:noWrap/>
            <w:hideMark/>
          </w:tcPr>
          <w:p w14:paraId="0CD30710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2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C2AA96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16F1B1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1C42EBCB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E5C9214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14:paraId="505CE01B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60E59A8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3F924072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17</w:t>
            </w:r>
          </w:p>
        </w:tc>
      </w:tr>
      <w:tr w:rsidR="007F2E5A" w:rsidRPr="004B644D" w14:paraId="731BA774" w14:textId="77777777" w:rsidTr="00DC6501">
        <w:trPr>
          <w:trHeight w:val="315"/>
        </w:trPr>
        <w:tc>
          <w:tcPr>
            <w:tcW w:w="562" w:type="dxa"/>
            <w:vMerge/>
            <w:noWrap/>
            <w:hideMark/>
          </w:tcPr>
          <w:p w14:paraId="0B47EDFC" w14:textId="77777777" w:rsidR="007F2E5A" w:rsidRPr="004B644D" w:rsidRDefault="007F2E5A" w:rsidP="00DC6501">
            <w:pPr>
              <w:spacing w:after="160"/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618194BE" w14:textId="77777777" w:rsidR="007F2E5A" w:rsidRPr="00737C68" w:rsidRDefault="007F2E5A" w:rsidP="00DC6501">
            <w:pPr>
              <w:spacing w:after="160"/>
              <w:rPr>
                <w:b/>
                <w:bCs/>
              </w:rPr>
            </w:pPr>
            <w:r w:rsidRPr="00737C68">
              <w:rPr>
                <w:b/>
                <w:bCs/>
              </w:rPr>
              <w:t>MCL/AAL</w:t>
            </w:r>
          </w:p>
        </w:tc>
        <w:tc>
          <w:tcPr>
            <w:tcW w:w="1247" w:type="dxa"/>
            <w:tcBorders>
              <w:top w:val="nil"/>
              <w:bottom w:val="nil"/>
              <w:right w:val="nil"/>
            </w:tcBorders>
            <w:noWrap/>
            <w:hideMark/>
          </w:tcPr>
          <w:p w14:paraId="43341FB4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6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41B11EB2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  <w:noWrap/>
            <w:hideMark/>
          </w:tcPr>
          <w:p w14:paraId="42F3787E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624DD9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4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5129AB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5BB84290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46DE660E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14:paraId="5CFE0C76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193101DB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0820F31F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10</w:t>
            </w:r>
          </w:p>
        </w:tc>
      </w:tr>
      <w:tr w:rsidR="007F2E5A" w:rsidRPr="004B644D" w14:paraId="435971E9" w14:textId="77777777" w:rsidTr="00DC6501">
        <w:trPr>
          <w:trHeight w:val="315"/>
        </w:trPr>
        <w:tc>
          <w:tcPr>
            <w:tcW w:w="562" w:type="dxa"/>
            <w:vMerge/>
            <w:noWrap/>
          </w:tcPr>
          <w:p w14:paraId="06F3FA04" w14:textId="77777777" w:rsidR="007F2E5A" w:rsidRPr="004B644D" w:rsidRDefault="007F2E5A" w:rsidP="00DC6501">
            <w:pPr>
              <w:spacing w:after="160"/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58CB1C15" w14:textId="77777777" w:rsidR="007F2E5A" w:rsidRPr="00737C68" w:rsidRDefault="007F2E5A" w:rsidP="00DC6501">
            <w:pPr>
              <w:spacing w:after="160"/>
              <w:rPr>
                <w:b/>
                <w:bCs/>
              </w:rPr>
            </w:pPr>
            <w:r w:rsidRPr="00737C68">
              <w:rPr>
                <w:b/>
                <w:bCs/>
              </w:rPr>
              <w:t>Costal margin</w:t>
            </w:r>
          </w:p>
        </w:tc>
        <w:tc>
          <w:tcPr>
            <w:tcW w:w="1247" w:type="dxa"/>
            <w:tcBorders>
              <w:top w:val="nil"/>
              <w:bottom w:val="nil"/>
              <w:right w:val="nil"/>
            </w:tcBorders>
            <w:noWrap/>
            <w:hideMark/>
          </w:tcPr>
          <w:p w14:paraId="0301270D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5E43D3E5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  <w:noWrap/>
            <w:hideMark/>
          </w:tcPr>
          <w:p w14:paraId="6B24DE8B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16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7A6FFD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26E931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13CCE40E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3655B7A4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  <w:noWrap/>
          </w:tcPr>
          <w:p w14:paraId="1172DE28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</w:tcPr>
          <w:p w14:paraId="7EC15442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59CA5CDD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16</w:t>
            </w:r>
          </w:p>
        </w:tc>
      </w:tr>
      <w:tr w:rsidR="007F2E5A" w:rsidRPr="004B644D" w14:paraId="3E384FFB" w14:textId="77777777" w:rsidTr="00DC6501">
        <w:trPr>
          <w:trHeight w:val="315"/>
        </w:trPr>
        <w:tc>
          <w:tcPr>
            <w:tcW w:w="562" w:type="dxa"/>
            <w:vMerge/>
            <w:noWrap/>
          </w:tcPr>
          <w:p w14:paraId="5973D980" w14:textId="77777777" w:rsidR="007F2E5A" w:rsidRPr="004B644D" w:rsidRDefault="007F2E5A" w:rsidP="00DC6501">
            <w:pPr>
              <w:spacing w:after="160"/>
            </w:pPr>
          </w:p>
        </w:tc>
        <w:tc>
          <w:tcPr>
            <w:tcW w:w="1560" w:type="dxa"/>
            <w:tcBorders>
              <w:top w:val="nil"/>
              <w:bottom w:val="nil"/>
            </w:tcBorders>
            <w:noWrap/>
            <w:hideMark/>
          </w:tcPr>
          <w:p w14:paraId="4C6BE5E1" w14:textId="77777777" w:rsidR="007F2E5A" w:rsidRPr="00737C68" w:rsidRDefault="007F2E5A" w:rsidP="00DC6501">
            <w:pPr>
              <w:spacing w:after="160"/>
              <w:rPr>
                <w:b/>
                <w:bCs/>
              </w:rPr>
            </w:pPr>
            <w:r w:rsidRPr="00737C68">
              <w:rPr>
                <w:b/>
                <w:bCs/>
              </w:rPr>
              <w:t>Other*</w:t>
            </w:r>
          </w:p>
        </w:tc>
        <w:tc>
          <w:tcPr>
            <w:tcW w:w="1247" w:type="dxa"/>
            <w:tcBorders>
              <w:top w:val="nil"/>
              <w:bottom w:val="nil"/>
              <w:right w:val="nil"/>
            </w:tcBorders>
            <w:noWrap/>
            <w:hideMark/>
          </w:tcPr>
          <w:p w14:paraId="625ED588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nil"/>
            </w:tcBorders>
            <w:noWrap/>
            <w:hideMark/>
          </w:tcPr>
          <w:p w14:paraId="6B32B8B7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5</w:t>
            </w:r>
          </w:p>
        </w:tc>
        <w:tc>
          <w:tcPr>
            <w:tcW w:w="1191" w:type="dxa"/>
            <w:tcBorders>
              <w:top w:val="nil"/>
              <w:bottom w:val="nil"/>
              <w:right w:val="nil"/>
            </w:tcBorders>
            <w:noWrap/>
            <w:hideMark/>
          </w:tcPr>
          <w:p w14:paraId="13E53D6B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71EBF0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9</w:t>
            </w:r>
          </w:p>
        </w:tc>
        <w:tc>
          <w:tcPr>
            <w:tcW w:w="124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754DA0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</w:tcBorders>
            <w:noWrap/>
          </w:tcPr>
          <w:p w14:paraId="442FBB22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762AD02E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7</w:t>
            </w:r>
          </w:p>
        </w:tc>
        <w:tc>
          <w:tcPr>
            <w:tcW w:w="1134" w:type="dxa"/>
            <w:tcBorders>
              <w:top w:val="nil"/>
              <w:bottom w:val="nil"/>
            </w:tcBorders>
            <w:noWrap/>
            <w:hideMark/>
          </w:tcPr>
          <w:p w14:paraId="638163D4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3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75DFA43D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2</w:t>
            </w:r>
          </w:p>
        </w:tc>
        <w:tc>
          <w:tcPr>
            <w:tcW w:w="1276" w:type="dxa"/>
            <w:tcBorders>
              <w:top w:val="nil"/>
              <w:bottom w:val="nil"/>
            </w:tcBorders>
            <w:noWrap/>
            <w:hideMark/>
          </w:tcPr>
          <w:p w14:paraId="1FACAB67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30</w:t>
            </w:r>
          </w:p>
        </w:tc>
      </w:tr>
      <w:tr w:rsidR="007F2E5A" w:rsidRPr="004B644D" w14:paraId="3BA43DD5" w14:textId="77777777" w:rsidTr="00DC6501">
        <w:trPr>
          <w:trHeight w:val="315"/>
        </w:trPr>
        <w:tc>
          <w:tcPr>
            <w:tcW w:w="562" w:type="dxa"/>
            <w:vMerge/>
            <w:noWrap/>
            <w:hideMark/>
          </w:tcPr>
          <w:p w14:paraId="1161278E" w14:textId="77777777" w:rsidR="007F2E5A" w:rsidRPr="004B644D" w:rsidRDefault="007F2E5A" w:rsidP="00DC6501">
            <w:pPr>
              <w:spacing w:after="160"/>
            </w:pPr>
          </w:p>
        </w:tc>
        <w:tc>
          <w:tcPr>
            <w:tcW w:w="1560" w:type="dxa"/>
            <w:tcBorders>
              <w:top w:val="nil"/>
            </w:tcBorders>
            <w:noWrap/>
            <w:hideMark/>
          </w:tcPr>
          <w:p w14:paraId="57371E1E" w14:textId="77777777" w:rsidR="007F2E5A" w:rsidRPr="00737C68" w:rsidRDefault="007F2E5A" w:rsidP="00DC6501">
            <w:pPr>
              <w:spacing w:after="160"/>
              <w:rPr>
                <w:b/>
                <w:bCs/>
              </w:rPr>
            </w:pPr>
            <w:r w:rsidRPr="00737C68">
              <w:rPr>
                <w:b/>
                <w:bCs/>
              </w:rPr>
              <w:t>Unknown</w:t>
            </w:r>
          </w:p>
        </w:tc>
        <w:tc>
          <w:tcPr>
            <w:tcW w:w="1247" w:type="dxa"/>
            <w:tcBorders>
              <w:top w:val="nil"/>
              <w:right w:val="nil"/>
            </w:tcBorders>
            <w:noWrap/>
            <w:hideMark/>
          </w:tcPr>
          <w:p w14:paraId="788B5331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304" w:type="dxa"/>
            <w:gridSpan w:val="2"/>
            <w:tcBorders>
              <w:top w:val="nil"/>
              <w:left w:val="nil"/>
            </w:tcBorders>
            <w:noWrap/>
            <w:hideMark/>
          </w:tcPr>
          <w:p w14:paraId="14036707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3</w:t>
            </w:r>
          </w:p>
        </w:tc>
        <w:tc>
          <w:tcPr>
            <w:tcW w:w="1191" w:type="dxa"/>
            <w:tcBorders>
              <w:top w:val="nil"/>
              <w:right w:val="nil"/>
            </w:tcBorders>
            <w:noWrap/>
            <w:hideMark/>
          </w:tcPr>
          <w:p w14:paraId="6194447E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3</w:t>
            </w:r>
          </w:p>
        </w:tc>
        <w:tc>
          <w:tcPr>
            <w:tcW w:w="1247" w:type="dxa"/>
            <w:gridSpan w:val="2"/>
            <w:tcBorders>
              <w:top w:val="nil"/>
              <w:left w:val="nil"/>
              <w:right w:val="nil"/>
            </w:tcBorders>
            <w:noWrap/>
            <w:hideMark/>
          </w:tcPr>
          <w:p w14:paraId="10148485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48" w:type="dxa"/>
            <w:gridSpan w:val="2"/>
            <w:tcBorders>
              <w:top w:val="nil"/>
              <w:left w:val="nil"/>
              <w:right w:val="nil"/>
            </w:tcBorders>
            <w:noWrap/>
          </w:tcPr>
          <w:p w14:paraId="7E2CA79F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</w:tcBorders>
            <w:noWrap/>
          </w:tcPr>
          <w:p w14:paraId="12277FA4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10587A3E" w14:textId="77777777" w:rsidR="007F2E5A" w:rsidRPr="004B644D" w:rsidRDefault="007F2E5A" w:rsidP="00DC6501">
            <w:pPr>
              <w:spacing w:after="160"/>
              <w:jc w:val="center"/>
            </w:pPr>
          </w:p>
        </w:tc>
        <w:tc>
          <w:tcPr>
            <w:tcW w:w="1134" w:type="dxa"/>
            <w:tcBorders>
              <w:top w:val="nil"/>
            </w:tcBorders>
            <w:noWrap/>
            <w:hideMark/>
          </w:tcPr>
          <w:p w14:paraId="2D5650D3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4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6367803F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14</w:t>
            </w:r>
          </w:p>
        </w:tc>
        <w:tc>
          <w:tcPr>
            <w:tcW w:w="1276" w:type="dxa"/>
            <w:tcBorders>
              <w:top w:val="nil"/>
            </w:tcBorders>
            <w:noWrap/>
            <w:hideMark/>
          </w:tcPr>
          <w:p w14:paraId="14AFE9AD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24</w:t>
            </w:r>
          </w:p>
        </w:tc>
      </w:tr>
      <w:tr w:rsidR="007F2E5A" w:rsidRPr="004B644D" w14:paraId="257A20DD" w14:textId="77777777" w:rsidTr="00DC6501">
        <w:trPr>
          <w:trHeight w:val="300"/>
        </w:trPr>
        <w:tc>
          <w:tcPr>
            <w:tcW w:w="562" w:type="dxa"/>
            <w:vMerge/>
            <w:noWrap/>
            <w:hideMark/>
          </w:tcPr>
          <w:p w14:paraId="26E4DFC2" w14:textId="77777777" w:rsidR="007F2E5A" w:rsidRPr="004B644D" w:rsidRDefault="007F2E5A" w:rsidP="00DC6501">
            <w:pPr>
              <w:spacing w:after="160"/>
            </w:pPr>
          </w:p>
        </w:tc>
        <w:tc>
          <w:tcPr>
            <w:tcW w:w="1560" w:type="dxa"/>
            <w:noWrap/>
            <w:hideMark/>
          </w:tcPr>
          <w:p w14:paraId="3568E4FA" w14:textId="77777777" w:rsidR="007F2E5A" w:rsidRPr="00737C68" w:rsidRDefault="007F2E5A" w:rsidP="00DC6501">
            <w:pPr>
              <w:spacing w:after="160"/>
              <w:rPr>
                <w:b/>
                <w:bCs/>
              </w:rPr>
            </w:pPr>
            <w:r w:rsidRPr="00737C68">
              <w:rPr>
                <w:b/>
                <w:bCs/>
              </w:rPr>
              <w:t>Total</w:t>
            </w:r>
          </w:p>
        </w:tc>
        <w:tc>
          <w:tcPr>
            <w:tcW w:w="1247" w:type="dxa"/>
            <w:tcBorders>
              <w:right w:val="nil"/>
            </w:tcBorders>
            <w:noWrap/>
            <w:hideMark/>
          </w:tcPr>
          <w:p w14:paraId="142519F3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15</w:t>
            </w:r>
          </w:p>
        </w:tc>
        <w:tc>
          <w:tcPr>
            <w:tcW w:w="1304" w:type="dxa"/>
            <w:gridSpan w:val="2"/>
            <w:tcBorders>
              <w:left w:val="nil"/>
            </w:tcBorders>
            <w:noWrap/>
            <w:hideMark/>
          </w:tcPr>
          <w:p w14:paraId="6E612B8F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19</w:t>
            </w:r>
          </w:p>
        </w:tc>
        <w:tc>
          <w:tcPr>
            <w:tcW w:w="1191" w:type="dxa"/>
            <w:tcBorders>
              <w:right w:val="nil"/>
            </w:tcBorders>
            <w:noWrap/>
            <w:hideMark/>
          </w:tcPr>
          <w:p w14:paraId="20D0F434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30</w:t>
            </w:r>
          </w:p>
        </w:tc>
        <w:tc>
          <w:tcPr>
            <w:tcW w:w="1247" w:type="dxa"/>
            <w:gridSpan w:val="2"/>
            <w:tcBorders>
              <w:left w:val="nil"/>
              <w:right w:val="nil"/>
            </w:tcBorders>
            <w:noWrap/>
            <w:hideMark/>
          </w:tcPr>
          <w:p w14:paraId="0B352E0F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23</w:t>
            </w:r>
          </w:p>
        </w:tc>
        <w:tc>
          <w:tcPr>
            <w:tcW w:w="1248" w:type="dxa"/>
            <w:gridSpan w:val="2"/>
            <w:tcBorders>
              <w:left w:val="nil"/>
              <w:right w:val="nil"/>
            </w:tcBorders>
            <w:noWrap/>
            <w:hideMark/>
          </w:tcPr>
          <w:p w14:paraId="1234ADA6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7</w:t>
            </w:r>
          </w:p>
        </w:tc>
        <w:tc>
          <w:tcPr>
            <w:tcW w:w="1275" w:type="dxa"/>
            <w:gridSpan w:val="2"/>
            <w:tcBorders>
              <w:left w:val="nil"/>
            </w:tcBorders>
            <w:noWrap/>
            <w:hideMark/>
          </w:tcPr>
          <w:p w14:paraId="09F675A0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6</w:t>
            </w:r>
          </w:p>
        </w:tc>
        <w:tc>
          <w:tcPr>
            <w:tcW w:w="1276" w:type="dxa"/>
            <w:noWrap/>
            <w:hideMark/>
          </w:tcPr>
          <w:p w14:paraId="4F0B3711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7</w:t>
            </w:r>
          </w:p>
        </w:tc>
        <w:tc>
          <w:tcPr>
            <w:tcW w:w="1134" w:type="dxa"/>
            <w:noWrap/>
            <w:hideMark/>
          </w:tcPr>
          <w:p w14:paraId="7C4C6D00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15</w:t>
            </w:r>
          </w:p>
        </w:tc>
        <w:tc>
          <w:tcPr>
            <w:tcW w:w="1276" w:type="dxa"/>
            <w:noWrap/>
            <w:hideMark/>
          </w:tcPr>
          <w:p w14:paraId="1AFE936F" w14:textId="77777777" w:rsidR="007F2E5A" w:rsidRPr="004B644D" w:rsidRDefault="007F2E5A" w:rsidP="00DC6501">
            <w:pPr>
              <w:spacing w:after="160"/>
              <w:jc w:val="center"/>
            </w:pPr>
            <w:r w:rsidRPr="004B644D">
              <w:t>16</w:t>
            </w:r>
          </w:p>
        </w:tc>
        <w:tc>
          <w:tcPr>
            <w:tcW w:w="1276" w:type="dxa"/>
            <w:noWrap/>
            <w:hideMark/>
          </w:tcPr>
          <w:p w14:paraId="336ADBAC" w14:textId="77777777" w:rsidR="007F2E5A" w:rsidRPr="004B644D" w:rsidRDefault="007F2E5A" w:rsidP="00DC6501">
            <w:pPr>
              <w:spacing w:after="160"/>
              <w:jc w:val="center"/>
            </w:pPr>
            <w:r>
              <w:t>138</w:t>
            </w:r>
          </w:p>
        </w:tc>
      </w:tr>
    </w:tbl>
    <w:p w14:paraId="594B8DC8" w14:textId="77777777" w:rsidR="007F2E5A" w:rsidRDefault="007F2E5A" w:rsidP="007F2E5A">
      <w:pPr>
        <w:spacing w:after="160"/>
      </w:pPr>
      <w:r>
        <w:t xml:space="preserve">* </w:t>
      </w:r>
      <w:r w:rsidRPr="004B644D">
        <w:t>Other</w:t>
      </w:r>
      <w:r>
        <w:t xml:space="preserve"> widths </w:t>
      </w:r>
      <w:proofErr w:type="gramStart"/>
      <w:r>
        <w:t>include:</w:t>
      </w:r>
      <w:proofErr w:type="gramEnd"/>
      <w:r>
        <w:t xml:space="preserve"> Parasternal line, Nipple line, Mid-axillary to anterior axillary line (MAL/AAL), Mid-axillary to mid-clavicular line (MAL/MCL), Mid-axillary to external clavicular line (MAL/ECL), Xiphoid</w:t>
      </w:r>
    </w:p>
    <w:p w14:paraId="428B2725" w14:textId="77777777" w:rsidR="007F2E5A" w:rsidRPr="002B6D9C" w:rsidRDefault="007F2E5A" w:rsidP="007F2E5A">
      <w:pPr>
        <w:spacing w:after="160"/>
        <w:rPr>
          <w:sz w:val="20"/>
          <w:szCs w:val="22"/>
        </w:rPr>
      </w:pPr>
      <w:r>
        <w:t>** Other heights include: ICS: 5</w:t>
      </w:r>
      <w:r w:rsidRPr="009B01FD">
        <w:rPr>
          <w:vertAlign w:val="superscript"/>
        </w:rPr>
        <w:t>th</w:t>
      </w:r>
      <w:r>
        <w:t>, 6</w:t>
      </w:r>
      <w:r w:rsidRPr="009B01FD">
        <w:rPr>
          <w:vertAlign w:val="superscript"/>
        </w:rPr>
        <w:t>th</w:t>
      </w:r>
      <w:r>
        <w:t>, 7</w:t>
      </w:r>
      <w:r w:rsidRPr="009B01FD">
        <w:rPr>
          <w:vertAlign w:val="superscript"/>
        </w:rPr>
        <w:t>th</w:t>
      </w:r>
      <w:r>
        <w:t>, 8</w:t>
      </w:r>
      <w:r w:rsidRPr="00926263">
        <w:rPr>
          <w:vertAlign w:val="superscript"/>
        </w:rPr>
        <w:t>th</w:t>
      </w:r>
      <w:r>
        <w:t>, 9</w:t>
      </w:r>
      <w:r w:rsidRPr="00926263">
        <w:rPr>
          <w:vertAlign w:val="superscript"/>
        </w:rPr>
        <w:t>th</w:t>
      </w:r>
      <w:r>
        <w:t>, lowest, and 6</w:t>
      </w:r>
      <w:r w:rsidRPr="00926263">
        <w:rPr>
          <w:vertAlign w:val="superscript"/>
        </w:rPr>
        <w:t>th</w:t>
      </w:r>
      <w:r>
        <w:t xml:space="preserve"> or 7</w:t>
      </w:r>
      <w:r w:rsidRPr="00926263">
        <w:rPr>
          <w:vertAlign w:val="superscript"/>
        </w:rPr>
        <w:t>th</w:t>
      </w:r>
      <w:r>
        <w:t>; ICS to ICS: 5</w:t>
      </w:r>
      <w:r w:rsidRPr="00616F38">
        <w:rPr>
          <w:vertAlign w:val="superscript"/>
        </w:rPr>
        <w:t>th</w:t>
      </w:r>
      <w:r>
        <w:t xml:space="preserve"> to 6</w:t>
      </w:r>
      <w:r w:rsidRPr="00616F38">
        <w:rPr>
          <w:vertAlign w:val="superscript"/>
        </w:rPr>
        <w:t>th</w:t>
      </w:r>
      <w:r>
        <w:t>, 8</w:t>
      </w:r>
      <w:r w:rsidRPr="000C028E">
        <w:rPr>
          <w:vertAlign w:val="superscript"/>
        </w:rPr>
        <w:t>th</w:t>
      </w:r>
      <w:r>
        <w:t xml:space="preserve"> to 9</w:t>
      </w:r>
      <w:r w:rsidRPr="000C028E">
        <w:rPr>
          <w:vertAlign w:val="superscript"/>
        </w:rPr>
        <w:t>th</w:t>
      </w:r>
      <w:r>
        <w:t>, 10</w:t>
      </w:r>
      <w:r w:rsidRPr="000C028E">
        <w:rPr>
          <w:vertAlign w:val="superscript"/>
        </w:rPr>
        <w:t>th</w:t>
      </w:r>
      <w:r>
        <w:t xml:space="preserve"> to 11</w:t>
      </w:r>
      <w:r w:rsidRPr="000C028E">
        <w:rPr>
          <w:vertAlign w:val="superscript"/>
        </w:rPr>
        <w:t>th</w:t>
      </w:r>
      <w:r>
        <w:t>, 5</w:t>
      </w:r>
      <w:r w:rsidRPr="00161679">
        <w:rPr>
          <w:vertAlign w:val="superscript"/>
        </w:rPr>
        <w:t>th</w:t>
      </w:r>
      <w:r>
        <w:t xml:space="preserve"> to 7</w:t>
      </w:r>
      <w:r w:rsidRPr="00161679">
        <w:rPr>
          <w:vertAlign w:val="superscript"/>
        </w:rPr>
        <w:t>th</w:t>
      </w:r>
      <w:r>
        <w:t>, and 7</w:t>
      </w:r>
      <w:r w:rsidRPr="00161679">
        <w:rPr>
          <w:vertAlign w:val="superscript"/>
        </w:rPr>
        <w:t>th</w:t>
      </w:r>
      <w:r>
        <w:t xml:space="preserve"> to 9</w:t>
      </w:r>
      <w:r w:rsidRPr="00161679">
        <w:rPr>
          <w:vertAlign w:val="superscript"/>
        </w:rPr>
        <w:t>th</w:t>
      </w:r>
      <w:r>
        <w:t>; and Others: 7</w:t>
      </w:r>
      <w:r w:rsidRPr="00EB0146">
        <w:rPr>
          <w:vertAlign w:val="superscript"/>
        </w:rPr>
        <w:t>th</w:t>
      </w:r>
      <w:r>
        <w:t xml:space="preserve"> ICS to costal margin, 7</w:t>
      </w:r>
      <w:r w:rsidRPr="00EB0146">
        <w:rPr>
          <w:vertAlign w:val="superscript"/>
        </w:rPr>
        <w:t>th</w:t>
      </w:r>
      <w:r>
        <w:t xml:space="preserve"> to 4 cm below, FRC and TLC diaphragm level, 5 à 10 cm below the xiphoid, and 12</w:t>
      </w:r>
      <w:r w:rsidRPr="00692FD0">
        <w:rPr>
          <w:vertAlign w:val="superscript"/>
        </w:rPr>
        <w:t>th</w:t>
      </w:r>
      <w:r>
        <w:t xml:space="preserve"> rib margin.</w:t>
      </w:r>
    </w:p>
    <w:p w14:paraId="4FDCA97C" w14:textId="3781B72C" w:rsidR="00EB6AD5" w:rsidRDefault="007F2E5A" w:rsidP="0024681E">
      <w:pPr>
        <w:spacing w:after="160"/>
      </w:pPr>
      <w:r w:rsidRPr="00AF3F74">
        <w:t xml:space="preserve"> Abbreviations: AAL: Anterior axillary line; MAL: Mid-axillary line, MCL: Mid-clavicular line; </w:t>
      </w:r>
      <w:r>
        <w:t xml:space="preserve">ECL: Extra-clavicular line; </w:t>
      </w:r>
      <w:r w:rsidRPr="00AF3F74">
        <w:t>MCL/AAL In between MCL and AAL; ICS: Intercostal space</w:t>
      </w:r>
    </w:p>
    <w:p w14:paraId="4599D769" w14:textId="39E9B508" w:rsidR="00563206" w:rsidRDefault="00563206">
      <w:pPr>
        <w:spacing w:after="160"/>
      </w:pPr>
      <w:r>
        <w:br w:type="page"/>
      </w:r>
    </w:p>
    <w:p w14:paraId="37600F9B" w14:textId="6137183A" w:rsidR="006F3FD1" w:rsidRDefault="008C4225" w:rsidP="006F3FD1">
      <w:pPr>
        <w:keepNext/>
        <w:spacing w:after="160"/>
      </w:pPr>
      <w:r>
        <w:rPr>
          <w:noProof/>
        </w:rPr>
        <w:lastRenderedPageBreak/>
        <w:drawing>
          <wp:inline distT="0" distB="0" distL="0" distR="0" wp14:anchorId="19A94C81" wp14:editId="2165EFD9">
            <wp:extent cx="7724215" cy="3762376"/>
            <wp:effectExtent l="0" t="0" r="10160" b="9525"/>
            <wp:docPr id="20444581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A7D1398E-0895-4CE8-BB53-2799F16C71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55D2BE3C" w14:textId="2E817478" w:rsidR="00563206" w:rsidRPr="00DC5FFD" w:rsidRDefault="006F3FD1" w:rsidP="006F3FD1">
      <w:pPr>
        <w:pStyle w:val="Caption"/>
        <w:rPr>
          <w:i w:val="0"/>
          <w:iCs w:val="0"/>
        </w:rPr>
      </w:pPr>
      <w:r>
        <w:t xml:space="preserve">Supplementary 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  <w:r w:rsidR="00DC5FFD">
        <w:rPr>
          <w:i w:val="0"/>
          <w:iCs w:val="0"/>
        </w:rPr>
        <w:t xml:space="preserve"> – </w:t>
      </w:r>
      <w:r w:rsidR="00DC5FFD">
        <w:t xml:space="preserve">Number </w:t>
      </w:r>
      <w:r w:rsidR="00DC5FFD" w:rsidRPr="00054F1B">
        <w:t>of articles per population type reporting respiratory sEMG for the specified muscles.</w:t>
      </w:r>
      <w:r w:rsidR="00BD016B" w:rsidRPr="00BD016B">
        <w:t xml:space="preserve"> </w:t>
      </w:r>
      <w:r w:rsidR="00BD016B" w:rsidRPr="00054F1B">
        <w:t xml:space="preserve">Abbreviations: ICU: Intensive Care Unit; </w:t>
      </w:r>
      <w:r w:rsidR="00BD016B">
        <w:t>COPD: Chronic obstructive pulmonary disease</w:t>
      </w:r>
      <w:r w:rsidR="00AE0C17">
        <w:t>;</w:t>
      </w:r>
      <w:r w:rsidR="00BD016B">
        <w:t xml:space="preserve"> </w:t>
      </w:r>
      <w:r w:rsidR="00BD016B" w:rsidRPr="00054F1B">
        <w:t>SCM: Sternocleidomastoid</w:t>
      </w:r>
      <w:r w:rsidR="00D05913">
        <w:t xml:space="preserve">; NMD: </w:t>
      </w:r>
      <w:r w:rsidR="00223C8B" w:rsidRPr="00223C8B">
        <w:t>Neuro-muscular disorder</w:t>
      </w:r>
    </w:p>
    <w:sectPr w:rsidR="00563206" w:rsidRPr="00DC5FFD" w:rsidSect="007F2E5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2BC"/>
    <w:rsid w:val="00084375"/>
    <w:rsid w:val="00197BE4"/>
    <w:rsid w:val="001F301A"/>
    <w:rsid w:val="00223C8B"/>
    <w:rsid w:val="0024681E"/>
    <w:rsid w:val="00260F56"/>
    <w:rsid w:val="002A149D"/>
    <w:rsid w:val="002D70E0"/>
    <w:rsid w:val="003D7859"/>
    <w:rsid w:val="004E5496"/>
    <w:rsid w:val="00563206"/>
    <w:rsid w:val="005E52BC"/>
    <w:rsid w:val="00656C53"/>
    <w:rsid w:val="006A6D8D"/>
    <w:rsid w:val="006F3FD1"/>
    <w:rsid w:val="007D6F08"/>
    <w:rsid w:val="007F2E5A"/>
    <w:rsid w:val="00815059"/>
    <w:rsid w:val="008C4225"/>
    <w:rsid w:val="008F3041"/>
    <w:rsid w:val="00A86DAA"/>
    <w:rsid w:val="00AE0C17"/>
    <w:rsid w:val="00BD016B"/>
    <w:rsid w:val="00C273DC"/>
    <w:rsid w:val="00C476EF"/>
    <w:rsid w:val="00C7509B"/>
    <w:rsid w:val="00CA2EA3"/>
    <w:rsid w:val="00CB0CC8"/>
    <w:rsid w:val="00CF57F5"/>
    <w:rsid w:val="00CF6B8E"/>
    <w:rsid w:val="00D05913"/>
    <w:rsid w:val="00DC5FFD"/>
    <w:rsid w:val="00E60098"/>
    <w:rsid w:val="00EB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443ED"/>
  <w15:chartTrackingRefBased/>
  <w15:docId w15:val="{822F6FD5-57FA-41BD-B193-02EFE67F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E5A"/>
    <w:pPr>
      <w:spacing w:after="0"/>
    </w:pPr>
    <w:rPr>
      <w:rFonts w:ascii="Calibri" w:hAnsi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5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5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52B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52B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52B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52B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52B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52B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52B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52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52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52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52BC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52BC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52BC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52BC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52BC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52BC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5E5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5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52B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5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52B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52BC"/>
    <w:rPr>
      <w:rFonts w:ascii="Calibri" w:hAnsi="Calibri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5E52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52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52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52BC"/>
    <w:rPr>
      <w:rFonts w:ascii="Calibri" w:hAnsi="Calibri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5E52B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2E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1F301A"/>
    <w:pPr>
      <w:spacing w:after="200" w:line="240" w:lineRule="auto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universiteittwente.sharepoint.com/sites/Electrodepositiespaper/Gedeelde%20documenten/General/Data/2025-08-15_v03_00_Crit_Care_revision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'Figure 2B - Muscles per domain'!$I$4</c:f>
              <c:strCache>
                <c:ptCount val="1"/>
                <c:pt idx="0">
                  <c:v>ICU</c:v>
                </c:pt>
              </c:strCache>
            </c:strRef>
          </c:tx>
          <c:spPr>
            <a:solidFill>
              <a:schemeClr val="accent1">
                <a:shade val="53000"/>
              </a:schemeClr>
            </a:solidFill>
            <a:ln>
              <a:noFill/>
            </a:ln>
            <a:effectLst/>
          </c:spPr>
          <c:invertIfNegative val="0"/>
          <c:cat>
            <c:strRef>
              <c:f>'Figure 2B - Muscles per domain'!$B$5:$B$18</c:f>
              <c:strCache>
                <c:ptCount val="14"/>
                <c:pt idx="0">
                  <c:v>Diaphragm</c:v>
                </c:pt>
                <c:pt idx="1">
                  <c:v>SCM</c:v>
                </c:pt>
                <c:pt idx="2">
                  <c:v>Scalene</c:v>
                </c:pt>
                <c:pt idx="3">
                  <c:v>Parasternal</c:v>
                </c:pt>
                <c:pt idx="4">
                  <c:v>External intercostal</c:v>
                </c:pt>
                <c:pt idx="5">
                  <c:v>Internal intercostal</c:v>
                </c:pt>
                <c:pt idx="6">
                  <c:v>Intercostal other</c:v>
                </c:pt>
                <c:pt idx="7">
                  <c:v>Rectus abdominis</c:v>
                </c:pt>
                <c:pt idx="8">
                  <c:v>External obliques</c:v>
                </c:pt>
                <c:pt idx="9">
                  <c:v>Internal obliques</c:v>
                </c:pt>
                <c:pt idx="10">
                  <c:v>Transverse abdominis</c:v>
                </c:pt>
                <c:pt idx="11">
                  <c:v>Obliques other</c:v>
                </c:pt>
                <c:pt idx="12">
                  <c:v>Alae nasi</c:v>
                </c:pt>
                <c:pt idx="13">
                  <c:v>Genioglossus</c:v>
                </c:pt>
              </c:strCache>
            </c:strRef>
          </c:cat>
          <c:val>
            <c:numRef>
              <c:f>'Figure 2B - Muscles per domain'!$I$5:$I$18</c:f>
              <c:numCache>
                <c:formatCode>General</c:formatCode>
                <c:ptCount val="14"/>
                <c:pt idx="0">
                  <c:v>20</c:v>
                </c:pt>
                <c:pt idx="1">
                  <c:v>11</c:v>
                </c:pt>
                <c:pt idx="2">
                  <c:v>6</c:v>
                </c:pt>
                <c:pt idx="3">
                  <c:v>11</c:v>
                </c:pt>
                <c:pt idx="4">
                  <c:v>3</c:v>
                </c:pt>
                <c:pt idx="5">
                  <c:v>0</c:v>
                </c:pt>
                <c:pt idx="6">
                  <c:v>0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3</c:v>
                </c:pt>
                <c:pt idx="1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90-438A-8702-DBDC39BA72BC}"/>
            </c:ext>
          </c:extLst>
        </c:ser>
        <c:ser>
          <c:idx val="2"/>
          <c:order val="1"/>
          <c:tx>
            <c:strRef>
              <c:f>'Figure 2B - Muscles per domain'!$D$4</c:f>
              <c:strCache>
                <c:ptCount val="1"/>
                <c:pt idx="0">
                  <c:v>COPD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'Figure 2B - Muscles per domain'!$B$5:$B$18</c:f>
              <c:strCache>
                <c:ptCount val="14"/>
                <c:pt idx="0">
                  <c:v>Diaphragm</c:v>
                </c:pt>
                <c:pt idx="1">
                  <c:v>SCM</c:v>
                </c:pt>
                <c:pt idx="2">
                  <c:v>Scalene</c:v>
                </c:pt>
                <c:pt idx="3">
                  <c:v>Parasternal</c:v>
                </c:pt>
                <c:pt idx="4">
                  <c:v>External intercostal</c:v>
                </c:pt>
                <c:pt idx="5">
                  <c:v>Internal intercostal</c:v>
                </c:pt>
                <c:pt idx="6">
                  <c:v>Intercostal other</c:v>
                </c:pt>
                <c:pt idx="7">
                  <c:v>Rectus abdominis</c:v>
                </c:pt>
                <c:pt idx="8">
                  <c:v>External obliques</c:v>
                </c:pt>
                <c:pt idx="9">
                  <c:v>Internal obliques</c:v>
                </c:pt>
                <c:pt idx="10">
                  <c:v>Transverse abdominis</c:v>
                </c:pt>
                <c:pt idx="11">
                  <c:v>Obliques other</c:v>
                </c:pt>
                <c:pt idx="12">
                  <c:v>Alae nasi</c:v>
                </c:pt>
                <c:pt idx="13">
                  <c:v>Genioglossus</c:v>
                </c:pt>
              </c:strCache>
            </c:strRef>
          </c:cat>
          <c:val>
            <c:numRef>
              <c:f>'Figure 2B - Muscles per domain'!$D$5:$D$18</c:f>
              <c:numCache>
                <c:formatCode>General</c:formatCode>
                <c:ptCount val="14"/>
                <c:pt idx="0">
                  <c:v>24</c:v>
                </c:pt>
                <c:pt idx="1">
                  <c:v>13</c:v>
                </c:pt>
                <c:pt idx="2">
                  <c:v>7</c:v>
                </c:pt>
                <c:pt idx="3">
                  <c:v>14</c:v>
                </c:pt>
                <c:pt idx="4">
                  <c:v>0</c:v>
                </c:pt>
                <c:pt idx="5">
                  <c:v>0</c:v>
                </c:pt>
                <c:pt idx="6">
                  <c:v>4</c:v>
                </c:pt>
                <c:pt idx="7">
                  <c:v>7</c:v>
                </c:pt>
                <c:pt idx="8">
                  <c:v>4</c:v>
                </c:pt>
                <c:pt idx="9">
                  <c:v>2</c:v>
                </c:pt>
                <c:pt idx="10">
                  <c:v>2</c:v>
                </c:pt>
                <c:pt idx="11">
                  <c:v>1</c:v>
                </c:pt>
                <c:pt idx="12">
                  <c:v>0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90-438A-8702-DBDC39BA72BC}"/>
            </c:ext>
          </c:extLst>
        </c:ser>
        <c:ser>
          <c:idx val="1"/>
          <c:order val="2"/>
          <c:tx>
            <c:strRef>
              <c:f>'Figure 2B - Muscles per domain'!$E$4</c:f>
              <c:strCache>
                <c:ptCount val="1"/>
                <c:pt idx="0">
                  <c:v>Asthma</c:v>
                </c:pt>
              </c:strCache>
            </c:strRef>
          </c:tx>
          <c:spPr>
            <a:solidFill>
              <a:schemeClr val="accent1">
                <a:shade val="76000"/>
              </a:schemeClr>
            </a:solidFill>
            <a:ln>
              <a:noFill/>
            </a:ln>
            <a:effectLst/>
          </c:spPr>
          <c:invertIfNegative val="0"/>
          <c:cat>
            <c:strRef>
              <c:f>'Figure 2B - Muscles per domain'!$B$5:$B$18</c:f>
              <c:strCache>
                <c:ptCount val="14"/>
                <c:pt idx="0">
                  <c:v>Diaphragm</c:v>
                </c:pt>
                <c:pt idx="1">
                  <c:v>SCM</c:v>
                </c:pt>
                <c:pt idx="2">
                  <c:v>Scalene</c:v>
                </c:pt>
                <c:pt idx="3">
                  <c:v>Parasternal</c:v>
                </c:pt>
                <c:pt idx="4">
                  <c:v>External intercostal</c:v>
                </c:pt>
                <c:pt idx="5">
                  <c:v>Internal intercostal</c:v>
                </c:pt>
                <c:pt idx="6">
                  <c:v>Intercostal other</c:v>
                </c:pt>
                <c:pt idx="7">
                  <c:v>Rectus abdominis</c:v>
                </c:pt>
                <c:pt idx="8">
                  <c:v>External obliques</c:v>
                </c:pt>
                <c:pt idx="9">
                  <c:v>Internal obliques</c:v>
                </c:pt>
                <c:pt idx="10">
                  <c:v>Transverse abdominis</c:v>
                </c:pt>
                <c:pt idx="11">
                  <c:v>Obliques other</c:v>
                </c:pt>
                <c:pt idx="12">
                  <c:v>Alae nasi</c:v>
                </c:pt>
                <c:pt idx="13">
                  <c:v>Genioglossus</c:v>
                </c:pt>
              </c:strCache>
            </c:strRef>
          </c:cat>
          <c:val>
            <c:numRef>
              <c:f>'Figure 2B - Muscles per domain'!$E$5:$E$18</c:f>
              <c:numCache>
                <c:formatCode>General</c:formatCode>
                <c:ptCount val="14"/>
                <c:pt idx="0">
                  <c:v>3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590-438A-8702-DBDC39BA72BC}"/>
            </c:ext>
          </c:extLst>
        </c:ser>
        <c:ser>
          <c:idx val="3"/>
          <c:order val="3"/>
          <c:tx>
            <c:strRef>
              <c:f>'Figure 2B - Muscles per domain'!$F$4</c:f>
              <c:strCache>
                <c:ptCount val="1"/>
                <c:pt idx="0">
                  <c:v>Sleep</c:v>
                </c:pt>
              </c:strCache>
            </c:strRef>
          </c:tx>
          <c:spPr>
            <a:solidFill>
              <a:schemeClr val="accent1">
                <a:tint val="77000"/>
              </a:schemeClr>
            </a:solidFill>
            <a:ln>
              <a:noFill/>
            </a:ln>
            <a:effectLst/>
          </c:spPr>
          <c:invertIfNegative val="0"/>
          <c:cat>
            <c:strRef>
              <c:f>'Figure 2B - Muscles per domain'!$B$5:$B$18</c:f>
              <c:strCache>
                <c:ptCount val="14"/>
                <c:pt idx="0">
                  <c:v>Diaphragm</c:v>
                </c:pt>
                <c:pt idx="1">
                  <c:v>SCM</c:v>
                </c:pt>
                <c:pt idx="2">
                  <c:v>Scalene</c:v>
                </c:pt>
                <c:pt idx="3">
                  <c:v>Parasternal</c:v>
                </c:pt>
                <c:pt idx="4">
                  <c:v>External intercostal</c:v>
                </c:pt>
                <c:pt idx="5">
                  <c:v>Internal intercostal</c:v>
                </c:pt>
                <c:pt idx="6">
                  <c:v>Intercostal other</c:v>
                </c:pt>
                <c:pt idx="7">
                  <c:v>Rectus abdominis</c:v>
                </c:pt>
                <c:pt idx="8">
                  <c:v>External obliques</c:v>
                </c:pt>
                <c:pt idx="9">
                  <c:v>Internal obliques</c:v>
                </c:pt>
                <c:pt idx="10">
                  <c:v>Transverse abdominis</c:v>
                </c:pt>
                <c:pt idx="11">
                  <c:v>Obliques other</c:v>
                </c:pt>
                <c:pt idx="12">
                  <c:v>Alae nasi</c:v>
                </c:pt>
                <c:pt idx="13">
                  <c:v>Genioglossus</c:v>
                </c:pt>
              </c:strCache>
            </c:strRef>
          </c:cat>
          <c:val>
            <c:numRef>
              <c:f>'Figure 2B - Muscles per domain'!$F$5:$F$18</c:f>
              <c:numCache>
                <c:formatCode>General</c:formatCode>
                <c:ptCount val="14"/>
                <c:pt idx="0">
                  <c:v>8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0</c:v>
                </c:pt>
                <c:pt idx="6">
                  <c:v>2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590-438A-8702-DBDC39BA72BC}"/>
            </c:ext>
          </c:extLst>
        </c:ser>
        <c:ser>
          <c:idx val="4"/>
          <c:order val="4"/>
          <c:tx>
            <c:strRef>
              <c:f>'Figure 2B - Muscles per domain'!$G$4</c:f>
              <c:strCache>
                <c:ptCount val="1"/>
                <c:pt idx="0">
                  <c:v>NMD</c:v>
                </c:pt>
              </c:strCache>
            </c:strRef>
          </c:tx>
          <c:spPr>
            <a:solidFill>
              <a:schemeClr val="accent1">
                <a:tint val="54000"/>
              </a:schemeClr>
            </a:solidFill>
            <a:ln>
              <a:noFill/>
            </a:ln>
            <a:effectLst/>
          </c:spPr>
          <c:invertIfNegative val="0"/>
          <c:cat>
            <c:strRef>
              <c:f>'Figure 2B - Muscles per domain'!$B$5:$B$18</c:f>
              <c:strCache>
                <c:ptCount val="14"/>
                <c:pt idx="0">
                  <c:v>Diaphragm</c:v>
                </c:pt>
                <c:pt idx="1">
                  <c:v>SCM</c:v>
                </c:pt>
                <c:pt idx="2">
                  <c:v>Scalene</c:v>
                </c:pt>
                <c:pt idx="3">
                  <c:v>Parasternal</c:v>
                </c:pt>
                <c:pt idx="4">
                  <c:v>External intercostal</c:v>
                </c:pt>
                <c:pt idx="5">
                  <c:v>Internal intercostal</c:v>
                </c:pt>
                <c:pt idx="6">
                  <c:v>Intercostal other</c:v>
                </c:pt>
                <c:pt idx="7">
                  <c:v>Rectus abdominis</c:v>
                </c:pt>
                <c:pt idx="8">
                  <c:v>External obliques</c:v>
                </c:pt>
                <c:pt idx="9">
                  <c:v>Internal obliques</c:v>
                </c:pt>
                <c:pt idx="10">
                  <c:v>Transverse abdominis</c:v>
                </c:pt>
                <c:pt idx="11">
                  <c:v>Obliques other</c:v>
                </c:pt>
                <c:pt idx="12">
                  <c:v>Alae nasi</c:v>
                </c:pt>
                <c:pt idx="13">
                  <c:v>Genioglossus</c:v>
                </c:pt>
              </c:strCache>
            </c:strRef>
          </c:cat>
          <c:val>
            <c:numRef>
              <c:f>'Figure 2B - Muscles per domain'!$G$5:$G$18</c:f>
              <c:numCache>
                <c:formatCode>General</c:formatCode>
                <c:ptCount val="14"/>
                <c:pt idx="0">
                  <c:v>10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  <c:pt idx="4">
                  <c:v>1</c:v>
                </c:pt>
                <c:pt idx="5">
                  <c:v>0</c:v>
                </c:pt>
                <c:pt idx="6">
                  <c:v>4</c:v>
                </c:pt>
                <c:pt idx="7">
                  <c:v>7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4</c:v>
                </c:pt>
                <c:pt idx="12">
                  <c:v>0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590-438A-8702-DBDC39BA72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04288024"/>
        <c:axId val="1004289104"/>
      </c:barChart>
      <c:dateAx>
        <c:axId val="1004288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4289104"/>
        <c:crosses val="autoZero"/>
        <c:auto val="0"/>
        <c:lblOffset val="100"/>
        <c:baseTimeUnit val="days"/>
      </c:dateAx>
      <c:valAx>
        <c:axId val="10042891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 articles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04288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e90142-afa1-45d2-9f2c-69a89c24c71e" xsi:nil="true"/>
    <lcf76f155ced4ddcb4097134ff3c332f xmlns="20f0039f-930e-4b0c-98ad-605a705bc40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01F90E6F1D149A461AF09191E505D" ma:contentTypeVersion="11" ma:contentTypeDescription="Create a new document." ma:contentTypeScope="" ma:versionID="7b992d0fc48608c229f76f4a92d39254">
  <xsd:schema xmlns:xsd="http://www.w3.org/2001/XMLSchema" xmlns:xs="http://www.w3.org/2001/XMLSchema" xmlns:p="http://schemas.microsoft.com/office/2006/metadata/properties" xmlns:ns2="20f0039f-930e-4b0c-98ad-605a705bc40f" xmlns:ns3="65e90142-afa1-45d2-9f2c-69a89c24c71e" targetNamespace="http://schemas.microsoft.com/office/2006/metadata/properties" ma:root="true" ma:fieldsID="547a3f1c8f79878d8e325cb3549d0c37" ns2:_="" ns3:_="">
    <xsd:import namespace="20f0039f-930e-4b0c-98ad-605a705bc40f"/>
    <xsd:import namespace="65e90142-afa1-45d2-9f2c-69a89c24c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f0039f-930e-4b0c-98ad-605a705bc4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f58ba8-1e8d-4aec-a6f5-993f6032dc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90142-afa1-45d2-9f2c-69a89c24c7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0e2cda4-ebb7-423b-95b7-7e537a0a9798}" ma:internalName="TaxCatchAll" ma:showField="CatchAllData" ma:web="65e90142-afa1-45d2-9f2c-69a89c24c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82F830-342B-474A-A48A-6C26ACADC2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0E125A-4FE5-4068-B91F-B54DBAEFA369}">
  <ds:schemaRefs>
    <ds:schemaRef ds:uri="http://schemas.microsoft.com/office/2006/metadata/properties"/>
    <ds:schemaRef ds:uri="http://schemas.microsoft.com/office/infopath/2007/PartnerControls"/>
    <ds:schemaRef ds:uri="65e90142-afa1-45d2-9f2c-69a89c24c71e"/>
    <ds:schemaRef ds:uri="20f0039f-930e-4b0c-98ad-605a705bc40f"/>
  </ds:schemaRefs>
</ds:datastoreItem>
</file>

<file path=customXml/itemProps3.xml><?xml version="1.0" encoding="utf-8"?>
<ds:datastoreItem xmlns:ds="http://schemas.openxmlformats.org/officeDocument/2006/customXml" ds:itemID="{652F2E4F-F058-4F80-B5AB-DB5C4E2A94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f0039f-930e-4b0c-98ad-605a705bc40f"/>
    <ds:schemaRef ds:uri="65e90142-afa1-45d2-9f2c-69a89c24c7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217</Words>
  <Characters>1239</Characters>
  <Application>Microsoft Office Word</Application>
  <DocSecurity>0</DocSecurity>
  <Lines>10</Lines>
  <Paragraphs>2</Paragraphs>
  <ScaleCrop>false</ScaleCrop>
  <Company>University of Twente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Warnaar, Rob (UT-TNW)</dc:creator>
  <cp:keywords/>
  <dc:description/>
  <cp:lastModifiedBy>Warnaar, Rob (UT-TNW)</cp:lastModifiedBy>
  <cp:revision>23</cp:revision>
  <dcterms:created xsi:type="dcterms:W3CDTF">2025-06-20T12:18:00Z</dcterms:created>
  <dcterms:modified xsi:type="dcterms:W3CDTF">2025-09-19T14:04:00Z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0x01010063501F90E6F1D149A461AF09191E505D</vt:lpwstr>
  </property>
  <property fmtid="{D5CDD505-2E9C-101B-9397-08002B2CF9AE}" pid="3" name="MediaServiceImageTags">
    <vt:lpwstr/>
  </property>
</Properties>
</file>