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1C4A5" w14:textId="0C3A571D" w:rsidR="0049798D" w:rsidRPr="00010753" w:rsidRDefault="00C542D0" w:rsidP="00E779AF">
      <w:pPr>
        <w:spacing w:line="360" w:lineRule="auto"/>
        <w:jc w:val="both"/>
        <w:rPr>
          <w:b/>
          <w:bCs/>
        </w:rPr>
      </w:pPr>
      <w:r w:rsidRPr="00010753">
        <w:rPr>
          <w:b/>
          <w:bCs/>
        </w:rPr>
        <w:t>Supplemental material</w:t>
      </w:r>
    </w:p>
    <w:p w14:paraId="0E9064A7" w14:textId="24B7AEF5" w:rsidR="00263D40" w:rsidRDefault="00263D40" w:rsidP="00263D40">
      <w:pPr>
        <w:spacing w:line="360" w:lineRule="auto"/>
        <w:jc w:val="both"/>
      </w:pPr>
      <w:r>
        <w:t xml:space="preserve">In a randomized, blinded crossover study of eight 60-kg pigs, animals received infusions of hypertonic sodium lactate (HSL; Monico, S.P.A., Italy) and tonicity-matched hypertonic saline (SAL) in random order, separated by a one-hour washout period. </w:t>
      </w:r>
      <w:r>
        <w:t>A detailed description of the methods</w:t>
      </w:r>
      <w:r w:rsidR="00295961">
        <w:t xml:space="preserve"> is available elsewhere.</w:t>
      </w:r>
      <w:r w:rsidR="00295961">
        <w:fldChar w:fldCharType="begin" w:fldLock="1"/>
      </w:r>
      <w:r w:rsidR="00295961">
        <w:instrText>ADDIN CSL_CITATION {"citationItems":[{"id":"ITEM-1","itemData":{"DOI":"10.1186/s12967-024-05064-3","ISBN":"1296702405","ISSN":"14795876","PMID":"38493167","abstract":"Background: Lactate is traditionally recognized as a by-product of anaerobic metabolism. However, lactate is a preferred oxidative substrate for stressed myocardium. Exogenous lactate infusion increases cardiac output (CO). The exact mechanism underlying this mechanism has yet to be elucidated. The aim of this study was to investigate the cardiovascular mechanisms underlying the acute haemodynamic effects of exogenous lactate infusion in an experimental model of human-sized pigs. Methods: In this randomised, blinded crossover study in eight 60-kg-pigs, the pigs received infusions with one molar sodium lactate and a control infusion of tonicity matched hypertonic saline in random order. We measured CO and pulmonary pressures using a pulmonary artery catheter. A pressure–volume admittance catheter in the left ventricle was used to measure contractility, afterload, preload and work-related parameters. Results: Lactate infusion increased circulating lactate levels by 9.9 mmol/L (95% confidence interval (CI) 9.1 to 11.0) and CO by 2.0 L/min (95% CI 1.2 to 2.7). Afterload decreased as arterial elastance fell by -1.0 mmHg/ml (95% CI -2.0 to -0.1) and systemic vascular resistance decreased by -548 dynes/s/cm5 (95% CI -261 to -835). Mixed venous saturation increased by 11 percentage points (95% CI 6 to 16), whereas ejection fraction increased by 16.0 percentage points (95% CI 1.1 to 32.0) and heart rate by 21 bpm (95% CI 8 to 33). No significant changes in contractility nor preload were observed. Conclusion: Lactate infusion increased cardiac output by increasing heart rate and lowering afterload. No differences were observed in left ventricular contractility or preload. Lactate holds potential as a treatment in situations with lowered CO and should be investigated in future clinical studies. Graphical Abstract: (Figure presented.)","author":[{"dropping-particle":"","family":"Hørsdal","given":"Oskar Kjærgaard","non-dropping-particle":"","parse-names":false,"suffix":""},{"dropping-particle":"","family":"Moeslund","given":"Niels","non-dropping-particle":"","parse-names":false,"suffix":""},{"dropping-particle":"","family":"Berg-Hansen","given":"Kristoffer","non-dropping-particle":"","parse-names":false,"suffix":""},{"dropping-particle":"","family":"Nielsen","given":"Roni","non-dropping-particle":"","parse-names":false,"suffix":""},{"dropping-particle":"","family":"Møller","given":"Niels","non-dropping-particle":"","parse-names":false,"suffix":""},{"dropping-particle":"","family":"Eiskjær","given":"Hans","non-dropping-particle":"","parse-names":false,"suffix":""},{"dropping-particle":"","family":"Wiggers","given":"Henrik","non-dropping-particle":"","parse-names":false,"suffix":""},{"dropping-particle":"","family":"Gopalasingam","given":"Nigopan","non-dropping-particle":"","parse-names":false,"suffix":""}],"container-title":"Journal of Translational Medicine","id":"ITEM-1","issue":"1","issued":{"date-parts":[["2024"]]},"page":"1-14","publisher":"BioMed Central","title":"Lactate infusion elevates cardiac output through increased heart rate and decreased vascular resistance: a randomised, blinded, crossover trial in a healthy porcine model","type":"article-journal","volume":"22"},"uris":["http://www.mendeley.com/documents/?uuid=bc778af4-7e22-4348-9583-a3cbebbcc9d2"]}],"mendeley":{"formattedCitation":"&lt;sup&gt;1&lt;/sup&gt;","plainTextFormattedCitation":"1","previouslyFormattedCitation":"&lt;sup&gt;1&lt;/sup&gt;"},"properties":{"noteIndex":0},"schema":"https://github.com/citation-style-language/schema/raw/master/csl-citation.json"}</w:instrText>
      </w:r>
      <w:r w:rsidR="00295961">
        <w:fldChar w:fldCharType="separate"/>
      </w:r>
      <w:r w:rsidR="00295961" w:rsidRPr="00295961">
        <w:rPr>
          <w:noProof/>
          <w:vertAlign w:val="superscript"/>
        </w:rPr>
        <w:t>1</w:t>
      </w:r>
      <w:r w:rsidR="00295961">
        <w:fldChar w:fldCharType="end"/>
      </w:r>
      <w:r w:rsidR="00295961">
        <w:t xml:space="preserve"> </w:t>
      </w:r>
      <w:r>
        <w:t>Cardiac output was measured hourly by thermodilution via a right heart catheter. Arterial lactate, pH, bicarbonate, sodium, and chloride concentrations were analyzed immediately after sampling using an ABL800 FLEX blood gas analyzer. Strong ion difference (SID) was calculated according to Stewart’s principle.</w:t>
      </w:r>
      <w:r w:rsidR="00295961">
        <w:fldChar w:fldCharType="begin" w:fldLock="1"/>
      </w:r>
      <w:r w:rsidR="00295961">
        <w:instrText>ADDIN CSL_CITATION {"citationItems":[{"id":"ITEM-1","itemData":{"DOI":"10.1139/y83-207","ISSN":"0008-4212 (Print)","PMID":"6423247","abstract":"Quantitative analysis of ionic solutions in terms of physical and chemical  principles has been effectively prohibited in the past by the overwhelming amount of calculation it required, but computers have suddenly eliminated that prohibition. The result is an approach to acid-base which revolutionizes our ability to understand, predict, and control what happens to hydrogen ions in living systems. This review outlines that approach and suggests some of its most useful implications. Quantitative understanding requires distinctions between independent variables (in body fluids: pCO2, net strong ion charge, and total weak acid, usually protein), and dependent variables [( HCO-3], [HA], [A-], [CO(2-)3], [OH-], and [H+] (or pH]. Dependent variables are determined by independent variables, and can be calculated from the defining equations for the specific system. Hydrogen ion movements between solutions can not affect hydrogen ion concentration; only changes in independent variables can. Many current models for ion movements through membranes will require modification on the basis of this quantitative analysis. Whole body acid-base balance can be understood quantitatively in terms of the three independent variables and their physiological regulation by the lungs, kidneys, gut, and liver. Quantitative analysis also shows that body fluids interact mainly by strong ion movements through the membranes separating them.","author":[{"dropping-particle":"","family":"Stewart","given":"P A","non-dropping-particle":"","parse-names":false,"suffix":""}],"container-title":"Canadian journal of physiology and pharmacology","id":"ITEM-1","issue":"12","issued":{"date-parts":[["1983","12"]]},"language":"eng","page":"1444-1461","publisher-place":"Canada","title":"Modern quantitative acid-base chemistry.","type":"article-journal","volume":"61"},"uris":["http://www.mendeley.com/documents/?uuid=2b321751-20dd-4931-a891-e5bbcc41120e"]}],"mendeley":{"formattedCitation":"&lt;sup&gt;2&lt;/sup&gt;","plainTextFormattedCitation":"2"},"properties":{"noteIndex":0},"schema":"https://github.com/citation-style-language/schema/raw/master/csl-citation.json"}</w:instrText>
      </w:r>
      <w:r w:rsidR="00295961">
        <w:fldChar w:fldCharType="separate"/>
      </w:r>
      <w:r w:rsidR="00295961" w:rsidRPr="00295961">
        <w:rPr>
          <w:noProof/>
          <w:vertAlign w:val="superscript"/>
        </w:rPr>
        <w:t>2</w:t>
      </w:r>
      <w:r w:rsidR="00295961">
        <w:fldChar w:fldCharType="end"/>
      </w:r>
    </w:p>
    <w:p w14:paraId="54722645" w14:textId="77777777" w:rsidR="00263D40" w:rsidRDefault="00263D40" w:rsidP="00263D40">
      <w:pPr>
        <w:spacing w:line="360" w:lineRule="auto"/>
        <w:jc w:val="both"/>
      </w:pPr>
    </w:p>
    <w:p w14:paraId="05A0983F" w14:textId="21DE530B" w:rsidR="00010753" w:rsidRDefault="00263D40" w:rsidP="00263D40">
      <w:pPr>
        <w:spacing w:line="360" w:lineRule="auto"/>
        <w:jc w:val="both"/>
      </w:pPr>
      <w:r>
        <w:t>Infusion with HSL as the first intervention produced a rapid rise in arterial lactate accompanied by a parallel increase in cardiac output</w:t>
      </w:r>
      <w:r w:rsidR="00295961">
        <w:t xml:space="preserve"> (</w:t>
      </w:r>
      <w:r w:rsidR="00295961" w:rsidRPr="00295961">
        <w:rPr>
          <w:i/>
          <w:iCs/>
        </w:rPr>
        <w:t>Supplemental figure; black line</w:t>
      </w:r>
      <w:r w:rsidR="00295961">
        <w:t>)</w:t>
      </w:r>
      <w:r>
        <w:t>. During washout, lactate concentrations fell quickly, and cardiac output returned to pre-HSL levels during the subsequent SAL infusion. In animals receiving SAL as the first intervention</w:t>
      </w:r>
      <w:r w:rsidR="00295961">
        <w:t xml:space="preserve"> (</w:t>
      </w:r>
      <w:r w:rsidR="00295961" w:rsidRPr="00295961">
        <w:rPr>
          <w:i/>
          <w:iCs/>
        </w:rPr>
        <w:t>pink line</w:t>
      </w:r>
      <w:r w:rsidR="00295961">
        <w:t>)</w:t>
      </w:r>
      <w:r>
        <w:t>, no significant changes in arterial lactate or cardiac output were observed. In contrast, during the following HSL infusion, lactate levels rose rapidly with a concomitant increase in cardiac output. HSL infusion also increased arterial pH, SID, and bicarbonate, while decreasing chloride concentrations; notably, these changes persisted through the washout period and into the subsequent SAL phase</w:t>
      </w:r>
      <w:r w:rsidR="00295961">
        <w:t xml:space="preserve"> (</w:t>
      </w:r>
      <w:r w:rsidR="00295961" w:rsidRPr="00295961">
        <w:rPr>
          <w:i/>
          <w:iCs/>
        </w:rPr>
        <w:t>black line</w:t>
      </w:r>
      <w:r w:rsidR="00295961">
        <w:t>)</w:t>
      </w:r>
      <w:r>
        <w:t>.</w:t>
      </w:r>
    </w:p>
    <w:p w14:paraId="2A4AC317" w14:textId="77777777" w:rsidR="00295961" w:rsidRDefault="00295961" w:rsidP="00263D40">
      <w:pPr>
        <w:spacing w:line="360" w:lineRule="auto"/>
        <w:jc w:val="both"/>
      </w:pPr>
    </w:p>
    <w:p w14:paraId="5D0380E8" w14:textId="0C34C91E" w:rsidR="00010753" w:rsidRPr="00D14EA2" w:rsidRDefault="00010753" w:rsidP="00E779AF">
      <w:pPr>
        <w:spacing w:line="360" w:lineRule="auto"/>
        <w:jc w:val="both"/>
        <w:rPr>
          <w:i/>
          <w:iCs/>
        </w:rPr>
      </w:pPr>
      <w:r w:rsidRPr="00D14EA2">
        <w:rPr>
          <w:b/>
          <w:bCs/>
          <w:i/>
          <w:iCs/>
        </w:rPr>
        <w:t xml:space="preserve">Supplemental figure: </w:t>
      </w:r>
      <w:r w:rsidRPr="00D14EA2">
        <w:rPr>
          <w:i/>
          <w:iCs/>
        </w:rPr>
        <w:t xml:space="preserve">Arterial lactate, cardiac output, pH, strong ion difference, bicarbonate, and chloride during </w:t>
      </w:r>
      <w:r w:rsidR="00D14EA2" w:rsidRPr="00D14EA2">
        <w:rPr>
          <w:i/>
          <w:iCs/>
        </w:rPr>
        <w:t>LAC compared with SAL infusion</w:t>
      </w:r>
    </w:p>
    <w:p w14:paraId="62336054" w14:textId="2CFFAD9B" w:rsidR="000629FF" w:rsidRDefault="00E779AF" w:rsidP="00E779AF">
      <w:pPr>
        <w:spacing w:line="360" w:lineRule="auto"/>
        <w:jc w:val="both"/>
      </w:pPr>
      <w:r>
        <w:rPr>
          <w:noProof/>
          <w14:ligatures w14:val="standardContextual"/>
        </w:rPr>
        <w:drawing>
          <wp:inline distT="0" distB="0" distL="0" distR="0" wp14:anchorId="67B3CD27" wp14:editId="18690512">
            <wp:extent cx="6181174" cy="3845170"/>
            <wp:effectExtent l="0" t="0" r="3810" b="3175"/>
            <wp:docPr id="166589535"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89535" name="Billede 166589535"/>
                    <pic:cNvPicPr/>
                  </pic:nvPicPr>
                  <pic:blipFill rotWithShape="1">
                    <a:blip r:embed="rId5"/>
                    <a:srcRect l="5039" t="6481" r="6741" b="15861"/>
                    <a:stretch>
                      <a:fillRect/>
                    </a:stretch>
                  </pic:blipFill>
                  <pic:spPr bwMode="auto">
                    <a:xfrm>
                      <a:off x="0" y="0"/>
                      <a:ext cx="6222458" cy="3870852"/>
                    </a:xfrm>
                    <a:prstGeom prst="rect">
                      <a:avLst/>
                    </a:prstGeom>
                    <a:ln>
                      <a:noFill/>
                    </a:ln>
                    <a:extLst>
                      <a:ext uri="{53640926-AAD7-44D8-BBD7-CCE9431645EC}">
                        <a14:shadowObscured xmlns:a14="http://schemas.microsoft.com/office/drawing/2010/main"/>
                      </a:ext>
                    </a:extLst>
                  </pic:spPr>
                </pic:pic>
              </a:graphicData>
            </a:graphic>
          </wp:inline>
        </w:drawing>
      </w:r>
    </w:p>
    <w:p w14:paraId="3AFC1BB0" w14:textId="5E62318E" w:rsidR="000629FF" w:rsidRDefault="00D14EA2" w:rsidP="00E779AF">
      <w:pPr>
        <w:spacing w:line="360" w:lineRule="auto"/>
        <w:jc w:val="both"/>
      </w:pPr>
      <w:r>
        <w:rPr>
          <w:b/>
          <w:bCs/>
        </w:rPr>
        <w:t xml:space="preserve">Legend: </w:t>
      </w:r>
      <w:r w:rsidR="00A11A3E">
        <w:t>Black indicated infusion sequence LAC -&gt; SAL; Pink indicates SAL -&gt; LAC</w:t>
      </w:r>
    </w:p>
    <w:p w14:paraId="682176F4" w14:textId="2C403616" w:rsidR="00386D7F" w:rsidRDefault="00386D7F" w:rsidP="00E779AF">
      <w:pPr>
        <w:spacing w:line="360" w:lineRule="auto"/>
        <w:jc w:val="both"/>
        <w:rPr>
          <w:b/>
          <w:bCs/>
        </w:rPr>
      </w:pPr>
      <w:r>
        <w:rPr>
          <w:b/>
          <w:bCs/>
        </w:rPr>
        <w:t>References</w:t>
      </w:r>
    </w:p>
    <w:p w14:paraId="3A254E29" w14:textId="0BC299C6" w:rsidR="00295961" w:rsidRPr="00295961" w:rsidRDefault="00263D40" w:rsidP="00295961">
      <w:pPr>
        <w:widowControl w:val="0"/>
        <w:autoSpaceDE w:val="0"/>
        <w:autoSpaceDN w:val="0"/>
        <w:adjustRightInd w:val="0"/>
        <w:spacing w:line="360" w:lineRule="auto"/>
        <w:ind w:left="640" w:hanging="640"/>
        <w:rPr>
          <w:rFonts w:cs="Times New Roman"/>
          <w:noProof/>
        </w:rPr>
      </w:pPr>
      <w:r>
        <w:lastRenderedPageBreak/>
        <w:fldChar w:fldCharType="begin" w:fldLock="1"/>
      </w:r>
      <w:r>
        <w:instrText xml:space="preserve">ADDIN Mendeley Bibliography CSL_BIBLIOGRAPHY </w:instrText>
      </w:r>
      <w:r>
        <w:fldChar w:fldCharType="separate"/>
      </w:r>
      <w:r w:rsidR="00295961" w:rsidRPr="00295961">
        <w:rPr>
          <w:rFonts w:cs="Times New Roman"/>
          <w:noProof/>
        </w:rPr>
        <w:t>1.</w:t>
      </w:r>
      <w:r w:rsidR="00295961" w:rsidRPr="00295961">
        <w:rPr>
          <w:rFonts w:cs="Times New Roman"/>
          <w:noProof/>
        </w:rPr>
        <w:tab/>
        <w:t xml:space="preserve">Hørsdal OK, Moeslund N, Berg-Hansen K, Nielsen R, Møller N, Eiskjær H, Wiggers H, Gopalasingam N. Lactate infusion elevates cardiac output through increased heart rate and decreased vascular resistance: a randomised, blinded, crossover trial in a healthy porcine model. </w:t>
      </w:r>
      <w:r w:rsidR="00295961" w:rsidRPr="00295961">
        <w:rPr>
          <w:rFonts w:cs="Times New Roman"/>
          <w:i/>
          <w:iCs/>
          <w:noProof/>
        </w:rPr>
        <w:t>J Transl Med</w:t>
      </w:r>
      <w:r w:rsidR="00295961" w:rsidRPr="00295961">
        <w:rPr>
          <w:rFonts w:cs="Times New Roman"/>
          <w:noProof/>
        </w:rPr>
        <w:t>. 2024;22:1–14.</w:t>
      </w:r>
    </w:p>
    <w:p w14:paraId="44345C3A" w14:textId="77777777" w:rsidR="00295961" w:rsidRPr="00295961" w:rsidRDefault="00295961" w:rsidP="00295961">
      <w:pPr>
        <w:widowControl w:val="0"/>
        <w:autoSpaceDE w:val="0"/>
        <w:autoSpaceDN w:val="0"/>
        <w:adjustRightInd w:val="0"/>
        <w:spacing w:line="360" w:lineRule="auto"/>
        <w:ind w:left="640" w:hanging="640"/>
        <w:rPr>
          <w:rFonts w:cs="Times New Roman"/>
          <w:noProof/>
        </w:rPr>
      </w:pPr>
      <w:r w:rsidRPr="00295961">
        <w:rPr>
          <w:rFonts w:cs="Times New Roman"/>
          <w:noProof/>
        </w:rPr>
        <w:t>2.</w:t>
      </w:r>
      <w:r w:rsidRPr="00295961">
        <w:rPr>
          <w:rFonts w:cs="Times New Roman"/>
          <w:noProof/>
        </w:rPr>
        <w:tab/>
        <w:t xml:space="preserve">Stewart PA. Modern quantitative acid-base chemistry. </w:t>
      </w:r>
      <w:r w:rsidRPr="00295961">
        <w:rPr>
          <w:rFonts w:cs="Times New Roman"/>
          <w:i/>
          <w:iCs/>
          <w:noProof/>
        </w:rPr>
        <w:t>Can J Physiol Pharmacol</w:t>
      </w:r>
      <w:r w:rsidRPr="00295961">
        <w:rPr>
          <w:rFonts w:cs="Times New Roman"/>
          <w:noProof/>
        </w:rPr>
        <w:t>. 1983;61:1444–1461.</w:t>
      </w:r>
    </w:p>
    <w:p w14:paraId="46AAB8DF" w14:textId="27C2F50A" w:rsidR="00386D7F" w:rsidRPr="00386D7F" w:rsidRDefault="00263D40" w:rsidP="00295961">
      <w:pPr>
        <w:widowControl w:val="0"/>
        <w:autoSpaceDE w:val="0"/>
        <w:autoSpaceDN w:val="0"/>
        <w:adjustRightInd w:val="0"/>
        <w:spacing w:line="360" w:lineRule="auto"/>
        <w:ind w:left="640" w:hanging="640"/>
      </w:pPr>
      <w:r>
        <w:fldChar w:fldCharType="end"/>
      </w:r>
    </w:p>
    <w:sectPr w:rsidR="00386D7F" w:rsidRPr="00386D7F" w:rsidSect="00A11A3E">
      <w:pgSz w:w="11906" w:h="16838"/>
      <w:pgMar w:top="819" w:right="1134" w:bottom="1079" w:left="1134" w:header="709" w:footer="709" w:gutter="0"/>
      <w:lnNumType w:countBy="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1304"/>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2D0"/>
    <w:rsid w:val="00010753"/>
    <w:rsid w:val="000629FF"/>
    <w:rsid w:val="00173533"/>
    <w:rsid w:val="00235664"/>
    <w:rsid w:val="00263D40"/>
    <w:rsid w:val="00295961"/>
    <w:rsid w:val="00311C89"/>
    <w:rsid w:val="00386D7F"/>
    <w:rsid w:val="0048240D"/>
    <w:rsid w:val="0049798D"/>
    <w:rsid w:val="004B5DC6"/>
    <w:rsid w:val="006841CE"/>
    <w:rsid w:val="006F48CC"/>
    <w:rsid w:val="007C4A91"/>
    <w:rsid w:val="008B164D"/>
    <w:rsid w:val="00A11A3E"/>
    <w:rsid w:val="00A91355"/>
    <w:rsid w:val="00C542D0"/>
    <w:rsid w:val="00D14EA2"/>
    <w:rsid w:val="00D46846"/>
    <w:rsid w:val="00E779AF"/>
    <w:rsid w:val="00F4775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3CC96"/>
  <w15:chartTrackingRefBased/>
  <w15:docId w15:val="{0D9B738B-C0FF-884B-9BCD-6354EA5C6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40D"/>
    <w:rPr>
      <w:rFonts w:ascii="Times New Roman" w:hAnsi="Times New Roman"/>
      <w:kern w:val="0"/>
      <w:sz w:val="24"/>
      <w:szCs w:val="24"/>
      <w:lang w:val="en-US"/>
      <w14:ligatures w14:val="none"/>
    </w:rPr>
  </w:style>
  <w:style w:type="paragraph" w:styleId="Overskrift1">
    <w:name w:val="heading 1"/>
    <w:basedOn w:val="Normal"/>
    <w:next w:val="Normal"/>
    <w:link w:val="Overskrift1Tegn"/>
    <w:uiPriority w:val="9"/>
    <w:qFormat/>
    <w:rsid w:val="0048240D"/>
    <w:pPr>
      <w:spacing w:line="276" w:lineRule="auto"/>
      <w:outlineLvl w:val="0"/>
    </w:pPr>
    <w:rPr>
      <w:rFonts w:cs="Times New Roman"/>
      <w:b/>
      <w:bCs/>
      <w:sz w:val="32"/>
      <w:szCs w:val="32"/>
    </w:rPr>
  </w:style>
  <w:style w:type="paragraph" w:styleId="Overskrift2">
    <w:name w:val="heading 2"/>
    <w:basedOn w:val="Normal"/>
    <w:next w:val="Normal"/>
    <w:link w:val="Overskrift2Tegn"/>
    <w:uiPriority w:val="9"/>
    <w:semiHidden/>
    <w:unhideWhenUsed/>
    <w:qFormat/>
    <w:rsid w:val="00C542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C542D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C542D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C542D0"/>
    <w:pPr>
      <w:keepNext/>
      <w:keepLines/>
      <w:spacing w:before="80" w:after="40"/>
      <w:outlineLvl w:val="4"/>
    </w:pPr>
    <w:rPr>
      <w:rFonts w:asciiTheme="minorHAnsi" w:eastAsiaTheme="majorEastAsia" w:hAnsiTheme="minorHAnsi" w:cstheme="majorBidi"/>
      <w:color w:val="0F4761" w:themeColor="accent1" w:themeShade="BF"/>
    </w:rPr>
  </w:style>
  <w:style w:type="paragraph" w:styleId="Overskrift6">
    <w:name w:val="heading 6"/>
    <w:basedOn w:val="Normal"/>
    <w:next w:val="Normal"/>
    <w:link w:val="Overskrift6Tegn"/>
    <w:uiPriority w:val="9"/>
    <w:semiHidden/>
    <w:unhideWhenUsed/>
    <w:qFormat/>
    <w:rsid w:val="00C542D0"/>
    <w:pPr>
      <w:keepNext/>
      <w:keepLines/>
      <w:spacing w:before="40"/>
      <w:outlineLvl w:val="5"/>
    </w:pPr>
    <w:rPr>
      <w:rFonts w:asciiTheme="minorHAnsi" w:eastAsiaTheme="majorEastAsia" w:hAnsiTheme="minorHAnsi" w:cstheme="majorBidi"/>
      <w:i/>
      <w:iCs/>
      <w:color w:val="595959" w:themeColor="text1" w:themeTint="A6"/>
    </w:rPr>
  </w:style>
  <w:style w:type="paragraph" w:styleId="Overskrift7">
    <w:name w:val="heading 7"/>
    <w:basedOn w:val="Normal"/>
    <w:next w:val="Normal"/>
    <w:link w:val="Overskrift7Tegn"/>
    <w:uiPriority w:val="9"/>
    <w:semiHidden/>
    <w:unhideWhenUsed/>
    <w:qFormat/>
    <w:rsid w:val="00C542D0"/>
    <w:pPr>
      <w:keepNext/>
      <w:keepLines/>
      <w:spacing w:before="40"/>
      <w:outlineLvl w:val="6"/>
    </w:pPr>
    <w:rPr>
      <w:rFonts w:asciiTheme="minorHAnsi" w:eastAsiaTheme="majorEastAsia" w:hAnsiTheme="minorHAnsi" w:cstheme="majorBidi"/>
      <w:color w:val="595959" w:themeColor="text1" w:themeTint="A6"/>
    </w:rPr>
  </w:style>
  <w:style w:type="paragraph" w:styleId="Overskrift8">
    <w:name w:val="heading 8"/>
    <w:basedOn w:val="Normal"/>
    <w:next w:val="Normal"/>
    <w:link w:val="Overskrift8Tegn"/>
    <w:uiPriority w:val="9"/>
    <w:semiHidden/>
    <w:unhideWhenUsed/>
    <w:qFormat/>
    <w:rsid w:val="00C542D0"/>
    <w:pPr>
      <w:keepNext/>
      <w:keepLines/>
      <w:outlineLvl w:val="7"/>
    </w:pPr>
    <w:rPr>
      <w:rFonts w:asciiTheme="minorHAnsi" w:eastAsiaTheme="majorEastAsia" w:hAnsiTheme="minorHAnsi" w:cstheme="majorBidi"/>
      <w:i/>
      <w:iCs/>
      <w:color w:val="272727" w:themeColor="text1" w:themeTint="D8"/>
    </w:rPr>
  </w:style>
  <w:style w:type="paragraph" w:styleId="Overskrift9">
    <w:name w:val="heading 9"/>
    <w:basedOn w:val="Normal"/>
    <w:next w:val="Normal"/>
    <w:link w:val="Overskrift9Tegn"/>
    <w:uiPriority w:val="9"/>
    <w:semiHidden/>
    <w:unhideWhenUsed/>
    <w:qFormat/>
    <w:rsid w:val="00C542D0"/>
    <w:pPr>
      <w:keepNext/>
      <w:keepLines/>
      <w:outlineLvl w:val="8"/>
    </w:pPr>
    <w:rPr>
      <w:rFonts w:asciiTheme="minorHAnsi" w:eastAsiaTheme="majorEastAsia" w:hAnsiTheme="minorHAnsi"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48240D"/>
    <w:rPr>
      <w:rFonts w:ascii="Times New Roman" w:hAnsi="Times New Roman" w:cs="Times New Roman"/>
      <w:b/>
      <w:bCs/>
      <w:sz w:val="32"/>
      <w:szCs w:val="32"/>
      <w:lang w:val="en-US"/>
    </w:rPr>
  </w:style>
  <w:style w:type="paragraph" w:styleId="Titel">
    <w:name w:val="Title"/>
    <w:basedOn w:val="Normal"/>
    <w:next w:val="Normal"/>
    <w:link w:val="TitelTegn"/>
    <w:uiPriority w:val="10"/>
    <w:qFormat/>
    <w:rsid w:val="0048240D"/>
    <w:pPr>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48240D"/>
    <w:rPr>
      <w:rFonts w:asciiTheme="majorHAnsi" w:eastAsiaTheme="majorEastAsia" w:hAnsiTheme="majorHAnsi" w:cstheme="majorBidi"/>
      <w:spacing w:val="-10"/>
      <w:kern w:val="28"/>
      <w:sz w:val="56"/>
      <w:szCs w:val="56"/>
      <w:lang w:val="en-US"/>
    </w:rPr>
  </w:style>
  <w:style w:type="character" w:styleId="Strk">
    <w:name w:val="Strong"/>
    <w:qFormat/>
    <w:rsid w:val="0048240D"/>
    <w:rPr>
      <w:b/>
      <w:bCs/>
    </w:rPr>
  </w:style>
  <w:style w:type="paragraph" w:styleId="Listeafsnit">
    <w:name w:val="List Paragraph"/>
    <w:basedOn w:val="Normal"/>
    <w:uiPriority w:val="34"/>
    <w:qFormat/>
    <w:rsid w:val="0048240D"/>
    <w:pPr>
      <w:ind w:left="720"/>
      <w:contextualSpacing/>
    </w:pPr>
    <w:rPr>
      <w:rFonts w:cs="Times New Roman"/>
    </w:rPr>
  </w:style>
  <w:style w:type="character" w:styleId="Kraftigfremhvning">
    <w:name w:val="Intense Emphasis"/>
    <w:uiPriority w:val="21"/>
    <w:qFormat/>
    <w:rsid w:val="0048240D"/>
    <w:rPr>
      <w:b/>
      <w:bCs/>
      <w:i/>
      <w:iCs/>
      <w:color w:val="4F81BD"/>
    </w:rPr>
  </w:style>
  <w:style w:type="character" w:customStyle="1" w:styleId="Overskrift2Tegn">
    <w:name w:val="Overskrift 2 Tegn"/>
    <w:basedOn w:val="Standardskrifttypeiafsnit"/>
    <w:link w:val="Overskrift2"/>
    <w:uiPriority w:val="9"/>
    <w:semiHidden/>
    <w:rsid w:val="00C542D0"/>
    <w:rPr>
      <w:rFonts w:asciiTheme="majorHAnsi" w:eastAsiaTheme="majorEastAsia" w:hAnsiTheme="majorHAnsi" w:cstheme="majorBidi"/>
      <w:color w:val="0F4761" w:themeColor="accent1" w:themeShade="BF"/>
      <w:kern w:val="0"/>
      <w:sz w:val="32"/>
      <w:szCs w:val="32"/>
      <w:lang w:val="en-US"/>
      <w14:ligatures w14:val="none"/>
    </w:rPr>
  </w:style>
  <w:style w:type="character" w:customStyle="1" w:styleId="Overskrift3Tegn">
    <w:name w:val="Overskrift 3 Tegn"/>
    <w:basedOn w:val="Standardskrifttypeiafsnit"/>
    <w:link w:val="Overskrift3"/>
    <w:uiPriority w:val="9"/>
    <w:semiHidden/>
    <w:rsid w:val="00C542D0"/>
    <w:rPr>
      <w:rFonts w:eastAsiaTheme="majorEastAsia" w:cstheme="majorBidi"/>
      <w:color w:val="0F4761" w:themeColor="accent1" w:themeShade="BF"/>
      <w:kern w:val="0"/>
      <w:sz w:val="28"/>
      <w:szCs w:val="28"/>
      <w:lang w:val="en-US"/>
      <w14:ligatures w14:val="none"/>
    </w:rPr>
  </w:style>
  <w:style w:type="character" w:customStyle="1" w:styleId="Overskrift4Tegn">
    <w:name w:val="Overskrift 4 Tegn"/>
    <w:basedOn w:val="Standardskrifttypeiafsnit"/>
    <w:link w:val="Overskrift4"/>
    <w:uiPriority w:val="9"/>
    <w:semiHidden/>
    <w:rsid w:val="00C542D0"/>
    <w:rPr>
      <w:rFonts w:eastAsiaTheme="majorEastAsia" w:cstheme="majorBidi"/>
      <w:i/>
      <w:iCs/>
      <w:color w:val="0F4761" w:themeColor="accent1" w:themeShade="BF"/>
      <w:kern w:val="0"/>
      <w:sz w:val="24"/>
      <w:szCs w:val="24"/>
      <w:lang w:val="en-US"/>
      <w14:ligatures w14:val="none"/>
    </w:rPr>
  </w:style>
  <w:style w:type="character" w:customStyle="1" w:styleId="Overskrift5Tegn">
    <w:name w:val="Overskrift 5 Tegn"/>
    <w:basedOn w:val="Standardskrifttypeiafsnit"/>
    <w:link w:val="Overskrift5"/>
    <w:uiPriority w:val="9"/>
    <w:semiHidden/>
    <w:rsid w:val="00C542D0"/>
    <w:rPr>
      <w:rFonts w:eastAsiaTheme="majorEastAsia" w:cstheme="majorBidi"/>
      <w:color w:val="0F4761" w:themeColor="accent1" w:themeShade="BF"/>
      <w:kern w:val="0"/>
      <w:sz w:val="24"/>
      <w:szCs w:val="24"/>
      <w:lang w:val="en-US"/>
      <w14:ligatures w14:val="none"/>
    </w:rPr>
  </w:style>
  <w:style w:type="character" w:customStyle="1" w:styleId="Overskrift6Tegn">
    <w:name w:val="Overskrift 6 Tegn"/>
    <w:basedOn w:val="Standardskrifttypeiafsnit"/>
    <w:link w:val="Overskrift6"/>
    <w:uiPriority w:val="9"/>
    <w:semiHidden/>
    <w:rsid w:val="00C542D0"/>
    <w:rPr>
      <w:rFonts w:eastAsiaTheme="majorEastAsia" w:cstheme="majorBidi"/>
      <w:i/>
      <w:iCs/>
      <w:color w:val="595959" w:themeColor="text1" w:themeTint="A6"/>
      <w:kern w:val="0"/>
      <w:sz w:val="24"/>
      <w:szCs w:val="24"/>
      <w:lang w:val="en-US"/>
      <w14:ligatures w14:val="none"/>
    </w:rPr>
  </w:style>
  <w:style w:type="character" w:customStyle="1" w:styleId="Overskrift7Tegn">
    <w:name w:val="Overskrift 7 Tegn"/>
    <w:basedOn w:val="Standardskrifttypeiafsnit"/>
    <w:link w:val="Overskrift7"/>
    <w:uiPriority w:val="9"/>
    <w:semiHidden/>
    <w:rsid w:val="00C542D0"/>
    <w:rPr>
      <w:rFonts w:eastAsiaTheme="majorEastAsia" w:cstheme="majorBidi"/>
      <w:color w:val="595959" w:themeColor="text1" w:themeTint="A6"/>
      <w:kern w:val="0"/>
      <w:sz w:val="24"/>
      <w:szCs w:val="24"/>
      <w:lang w:val="en-US"/>
      <w14:ligatures w14:val="none"/>
    </w:rPr>
  </w:style>
  <w:style w:type="character" w:customStyle="1" w:styleId="Overskrift8Tegn">
    <w:name w:val="Overskrift 8 Tegn"/>
    <w:basedOn w:val="Standardskrifttypeiafsnit"/>
    <w:link w:val="Overskrift8"/>
    <w:uiPriority w:val="9"/>
    <w:semiHidden/>
    <w:rsid w:val="00C542D0"/>
    <w:rPr>
      <w:rFonts w:eastAsiaTheme="majorEastAsia" w:cstheme="majorBidi"/>
      <w:i/>
      <w:iCs/>
      <w:color w:val="272727" w:themeColor="text1" w:themeTint="D8"/>
      <w:kern w:val="0"/>
      <w:sz w:val="24"/>
      <w:szCs w:val="24"/>
      <w:lang w:val="en-US"/>
      <w14:ligatures w14:val="none"/>
    </w:rPr>
  </w:style>
  <w:style w:type="character" w:customStyle="1" w:styleId="Overskrift9Tegn">
    <w:name w:val="Overskrift 9 Tegn"/>
    <w:basedOn w:val="Standardskrifttypeiafsnit"/>
    <w:link w:val="Overskrift9"/>
    <w:uiPriority w:val="9"/>
    <w:semiHidden/>
    <w:rsid w:val="00C542D0"/>
    <w:rPr>
      <w:rFonts w:eastAsiaTheme="majorEastAsia" w:cstheme="majorBidi"/>
      <w:color w:val="272727" w:themeColor="text1" w:themeTint="D8"/>
      <w:kern w:val="0"/>
      <w:sz w:val="24"/>
      <w:szCs w:val="24"/>
      <w:lang w:val="en-US"/>
      <w14:ligatures w14:val="none"/>
    </w:rPr>
  </w:style>
  <w:style w:type="paragraph" w:styleId="Undertitel">
    <w:name w:val="Subtitle"/>
    <w:basedOn w:val="Normal"/>
    <w:next w:val="Normal"/>
    <w:link w:val="UndertitelTegn"/>
    <w:uiPriority w:val="11"/>
    <w:qFormat/>
    <w:rsid w:val="00C542D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C542D0"/>
    <w:rPr>
      <w:rFonts w:eastAsiaTheme="majorEastAsia" w:cstheme="majorBidi"/>
      <w:color w:val="595959" w:themeColor="text1" w:themeTint="A6"/>
      <w:spacing w:val="15"/>
      <w:kern w:val="0"/>
      <w:sz w:val="28"/>
      <w:szCs w:val="28"/>
      <w:lang w:val="en-US"/>
      <w14:ligatures w14:val="none"/>
    </w:rPr>
  </w:style>
  <w:style w:type="paragraph" w:styleId="Citat">
    <w:name w:val="Quote"/>
    <w:basedOn w:val="Normal"/>
    <w:next w:val="Normal"/>
    <w:link w:val="CitatTegn"/>
    <w:uiPriority w:val="29"/>
    <w:qFormat/>
    <w:rsid w:val="00C542D0"/>
    <w:pPr>
      <w:spacing w:before="160" w:after="160"/>
      <w:jc w:val="center"/>
    </w:pPr>
    <w:rPr>
      <w:i/>
      <w:iCs/>
      <w:color w:val="404040" w:themeColor="text1" w:themeTint="BF"/>
    </w:rPr>
  </w:style>
  <w:style w:type="character" w:customStyle="1" w:styleId="CitatTegn">
    <w:name w:val="Citat Tegn"/>
    <w:basedOn w:val="Standardskrifttypeiafsnit"/>
    <w:link w:val="Citat"/>
    <w:uiPriority w:val="29"/>
    <w:rsid w:val="00C542D0"/>
    <w:rPr>
      <w:rFonts w:ascii="Times New Roman" w:hAnsi="Times New Roman"/>
      <w:i/>
      <w:iCs/>
      <w:color w:val="404040" w:themeColor="text1" w:themeTint="BF"/>
      <w:kern w:val="0"/>
      <w:sz w:val="24"/>
      <w:szCs w:val="24"/>
      <w:lang w:val="en-US"/>
      <w14:ligatures w14:val="none"/>
    </w:rPr>
  </w:style>
  <w:style w:type="paragraph" w:styleId="Strktcitat">
    <w:name w:val="Intense Quote"/>
    <w:basedOn w:val="Normal"/>
    <w:next w:val="Normal"/>
    <w:link w:val="StrktcitatTegn"/>
    <w:uiPriority w:val="30"/>
    <w:qFormat/>
    <w:rsid w:val="00C542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C542D0"/>
    <w:rPr>
      <w:rFonts w:ascii="Times New Roman" w:hAnsi="Times New Roman"/>
      <w:i/>
      <w:iCs/>
      <w:color w:val="0F4761" w:themeColor="accent1" w:themeShade="BF"/>
      <w:kern w:val="0"/>
      <w:sz w:val="24"/>
      <w:szCs w:val="24"/>
      <w:lang w:val="en-US"/>
      <w14:ligatures w14:val="none"/>
    </w:rPr>
  </w:style>
  <w:style w:type="character" w:styleId="Kraftighenvisning">
    <w:name w:val="Intense Reference"/>
    <w:basedOn w:val="Standardskrifttypeiafsnit"/>
    <w:uiPriority w:val="32"/>
    <w:qFormat/>
    <w:rsid w:val="00C542D0"/>
    <w:rPr>
      <w:b/>
      <w:bCs/>
      <w:smallCaps/>
      <w:color w:val="0F4761" w:themeColor="accent1" w:themeShade="BF"/>
      <w:spacing w:val="5"/>
    </w:rPr>
  </w:style>
  <w:style w:type="character" w:styleId="Linjenummer">
    <w:name w:val="line number"/>
    <w:basedOn w:val="Standardskrifttypeiafsnit"/>
    <w:uiPriority w:val="99"/>
    <w:semiHidden/>
    <w:unhideWhenUsed/>
    <w:rsid w:val="00C542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7AEE0-ED85-7845-BCCC-A887B7D9A172}">
  <ds:schemaRefs>
    <ds:schemaRef ds:uri="http://schemas.openxmlformats.org/officeDocument/2006/bibliography"/>
  </ds:schemaRefs>
</ds:datastoreItem>
</file>

<file path=docMetadata/LabelInfo.xml><?xml version="1.0" encoding="utf-8"?>
<clbl:labelList xmlns:clbl="http://schemas.microsoft.com/office/2020/mipLabelMetadata">
  <clbl:label id="{61fd1d36-fecb-47ca-b7d7-d0df0370a198}" enabled="0" method="" siteId="{61fd1d36-fecb-47ca-b7d7-d0df0370a198}" removed="1"/>
</clbl:labelList>
</file>

<file path=docProps/app.xml><?xml version="1.0" encoding="utf-8"?>
<Properties xmlns="http://schemas.openxmlformats.org/officeDocument/2006/extended-properties" xmlns:vt="http://schemas.openxmlformats.org/officeDocument/2006/docPropsVTypes">
  <Template>Normal.dotm</Template>
  <TotalTime>26</TotalTime>
  <Pages>2</Pages>
  <Words>1145</Words>
  <Characters>6991</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Kristoffer Berg-Hansen</dc:creator>
  <cp:keywords/>
  <dc:description/>
  <cp:lastModifiedBy>Kristoffer Berg-Hansen</cp:lastModifiedBy>
  <cp:revision>7</cp:revision>
  <dcterms:created xsi:type="dcterms:W3CDTF">2025-09-26T19:30:00Z</dcterms:created>
  <dcterms:modified xsi:type="dcterms:W3CDTF">2025-09-26T20:05:00Z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https://csl.mendeley.com/styles/612848281/circulation-journal</vt:lpwstr>
  </property>
  <property fmtid="{D5CDD505-2E9C-101B-9397-08002B2CF9AE}" pid="5" name="Mendeley Recent Style Name 1_1">
    <vt:lpwstr>Circulation Journal - Kristoffer Berg-Hansen</vt:lpwstr>
  </property>
  <property fmtid="{D5CDD505-2E9C-101B-9397-08002B2CF9AE}" pid="6" name="Mendeley Recent Style Id 2_1">
    <vt:lpwstr>http://csl.mendeley.com/styles/612848281/circulation-journal</vt:lpwstr>
  </property>
  <property fmtid="{D5CDD505-2E9C-101B-9397-08002B2CF9AE}" pid="7" name="Mendeley Recent Style Name 2_1">
    <vt:lpwstr>Circulation Journal - Kristoffer Berg-Hansen</vt:lpwstr>
  </property>
  <property fmtid="{D5CDD505-2E9C-101B-9397-08002B2CF9AE}" pid="8" name="Mendeley Recent Style Id 3_1">
    <vt:lpwstr>http://www.zotero.org/styles/european-heart-journal</vt:lpwstr>
  </property>
  <property fmtid="{D5CDD505-2E9C-101B-9397-08002B2CF9AE}" pid="9" name="Mendeley Recent Style Name 3_1">
    <vt:lpwstr>European Heart Journal</vt:lpwstr>
  </property>
  <property fmtid="{D5CDD505-2E9C-101B-9397-08002B2CF9AE}" pid="10" name="Mendeley Recent Style Id 4_1">
    <vt:lpwstr>http://www.zotero.org/styles/european-heart-journal-cardiovascular-imaging</vt:lpwstr>
  </property>
  <property fmtid="{D5CDD505-2E9C-101B-9397-08002B2CF9AE}" pid="11" name="Mendeley Recent Style Name 4_1">
    <vt:lpwstr>European Heart Journal - Cardiovascular Imaging</vt:lpwstr>
  </property>
  <property fmtid="{D5CDD505-2E9C-101B-9397-08002B2CF9AE}" pid="12" name="Mendeley Recent Style Id 5_1">
    <vt:lpwstr>http://www.zotero.org/styles/jacc-cardiovascular-imaging</vt:lpwstr>
  </property>
  <property fmtid="{D5CDD505-2E9C-101B-9397-08002B2CF9AE}" pid="13" name="Mendeley Recent Style Name 5_1">
    <vt:lpwstr>JACC: Cardiovascular Imaging</vt:lpwstr>
  </property>
  <property fmtid="{D5CDD505-2E9C-101B-9397-08002B2CF9AE}" pid="14" name="Mendeley Recent Style Id 6_1">
    <vt:lpwstr>http://www.zotero.org/styles/journal-of-the-american-college-of-cardiology</vt:lpwstr>
  </property>
  <property fmtid="{D5CDD505-2E9C-101B-9397-08002B2CF9AE}" pid="15" name="Mendeley Recent Style Name 6_1">
    <vt:lpwstr>Journal of the American College of Cardiology</vt:lpwstr>
  </property>
  <property fmtid="{D5CDD505-2E9C-101B-9397-08002B2CF9AE}" pid="16" name="Mendeley Recent Style Id 7_1">
    <vt:lpwstr>http://www.zotero.org/styles/journal-of-the-american-heart-association</vt:lpwstr>
  </property>
  <property fmtid="{D5CDD505-2E9C-101B-9397-08002B2CF9AE}" pid="17" name="Mendeley Recent Style Name 7_1">
    <vt:lpwstr>Journal of the American Heart Association</vt:lpwstr>
  </property>
  <property fmtid="{D5CDD505-2E9C-101B-9397-08002B2CF9AE}" pid="18" name="Mendeley Recent Style Id 8_1">
    <vt:lpwstr>http://csl.mendeley.com/styles/612848281/journal-of-the-american-heart-association</vt:lpwstr>
  </property>
  <property fmtid="{D5CDD505-2E9C-101B-9397-08002B2CF9AE}" pid="19" name="Mendeley Recent Style Name 8_1">
    <vt:lpwstr>Journal of the American Heart Association - Kristoffer Berg-Hansen</vt:lpwstr>
  </property>
  <property fmtid="{D5CDD505-2E9C-101B-9397-08002B2CF9AE}" pid="20" name="Mendeley Recent Style Id 9_1">
    <vt:lpwstr>http://www.zotero.org/styles/the-american-journal-of-cardiology</vt:lpwstr>
  </property>
  <property fmtid="{D5CDD505-2E9C-101B-9397-08002B2CF9AE}" pid="21" name="Mendeley Recent Style Name 9_1">
    <vt:lpwstr>The American Journal of Cardiology</vt:lpwstr>
  </property>
  <property fmtid="{D5CDD505-2E9C-101B-9397-08002B2CF9AE}" pid="22" name="Mendeley Document_1">
    <vt:lpwstr>True</vt:lpwstr>
  </property>
  <property fmtid="{D5CDD505-2E9C-101B-9397-08002B2CF9AE}" pid="23" name="Mendeley Unique User Id_1">
    <vt:lpwstr>69466ff2-b738-3d0b-afb4-7c84fea61120</vt:lpwstr>
  </property>
  <property fmtid="{D5CDD505-2E9C-101B-9397-08002B2CF9AE}" pid="24" name="Mendeley Citation Style_1">
    <vt:lpwstr>http://csl.mendeley.com/styles/612848281/journal-of-the-american-heart-association</vt:lpwstr>
  </property>
</Properties>
</file>