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4DB97" w14:textId="03097BD2" w:rsidR="000B0409" w:rsidRPr="00ED293E" w:rsidRDefault="00477868" w:rsidP="000B0409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  <w:bookmarkStart w:id="0" w:name="_Ref189553959"/>
      <w:r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Appendix </w:t>
      </w:r>
      <w:r w:rsidR="000B0409" w:rsidRPr="00ED293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Table </w:t>
      </w:r>
      <w:r w:rsidR="000B0409" w:rsidRPr="00ED293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fldChar w:fldCharType="begin"/>
      </w:r>
      <w:r w:rsidR="000B0409" w:rsidRPr="00ED293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instrText xml:space="preserve"> SEQ Table \* ARABIC </w:instrText>
      </w:r>
      <w:r w:rsidR="000B0409" w:rsidRPr="00ED293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fldChar w:fldCharType="separate"/>
      </w:r>
      <w:r w:rsidR="000B0409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2"/>
          <w:szCs w:val="22"/>
        </w:rPr>
        <w:t>1</w:t>
      </w:r>
      <w:r w:rsidR="000B0409" w:rsidRPr="00ED293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fldChar w:fldCharType="end"/>
      </w:r>
      <w:bookmarkEnd w:id="0"/>
      <w:r w:rsidR="000B0409" w:rsidRPr="00ED293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:</w:t>
      </w:r>
      <w:r w:rsidR="000B0409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ab/>
      </w:r>
      <w:r w:rsidR="000B0409" w:rsidRPr="00ED293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The </w:t>
      </w:r>
      <w:r w:rsidR="000B0409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number of times administered within ADAPT-Sepsis, the daily defined dose per administration, and the assumed </w:t>
      </w:r>
      <w:r w:rsidR="000B0409" w:rsidRPr="00ED293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cost</w:t>
      </w:r>
      <w:r w:rsidR="000B0409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per daily defined dose</w:t>
      </w:r>
      <w:r w:rsidR="000B0409" w:rsidRPr="00ED293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</w:t>
      </w:r>
      <w:r w:rsidR="000B0409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for antibiotics</w:t>
      </w:r>
      <w:r w:rsidR="000B0409" w:rsidRPr="00ED293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</w:t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96"/>
        <w:gridCol w:w="851"/>
        <w:gridCol w:w="1276"/>
        <w:gridCol w:w="1134"/>
        <w:gridCol w:w="1559"/>
        <w:gridCol w:w="992"/>
        <w:gridCol w:w="1134"/>
        <w:gridCol w:w="1276"/>
        <w:gridCol w:w="1417"/>
        <w:gridCol w:w="851"/>
        <w:gridCol w:w="1134"/>
        <w:gridCol w:w="1276"/>
      </w:tblGrid>
      <w:tr w:rsidR="000B0409" w:rsidRPr="00ED293E" w14:paraId="27D2D97B" w14:textId="77777777" w:rsidTr="00FB6951">
        <w:tc>
          <w:tcPr>
            <w:tcW w:w="1696" w:type="dxa"/>
          </w:tcPr>
          <w:p w14:paraId="58D91DA0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643">
              <w:rPr>
                <w:rFonts w:ascii="Times New Roman" w:hAnsi="Times New Roman" w:cs="Times New Roman"/>
                <w:sz w:val="20"/>
                <w:szCs w:val="20"/>
              </w:rPr>
              <w:t>Drug name</w:t>
            </w:r>
          </w:p>
        </w:tc>
        <w:tc>
          <w:tcPr>
            <w:tcW w:w="851" w:type="dxa"/>
          </w:tcPr>
          <w:p w14:paraId="1C526103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NOTA</w:t>
            </w:r>
          </w:p>
        </w:tc>
        <w:tc>
          <w:tcPr>
            <w:tcW w:w="1276" w:type="dxa"/>
          </w:tcPr>
          <w:p w14:paraId="1F607A6C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643">
              <w:rPr>
                <w:rFonts w:ascii="Times New Roman" w:hAnsi="Times New Roman" w:cs="Times New Roman"/>
                <w:sz w:val="20"/>
                <w:szCs w:val="20"/>
              </w:rPr>
              <w:t>Average DDD per use</w:t>
            </w:r>
          </w:p>
        </w:tc>
        <w:tc>
          <w:tcPr>
            <w:tcW w:w="1134" w:type="dxa"/>
          </w:tcPr>
          <w:p w14:paraId="53453BE7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643">
              <w:rPr>
                <w:rFonts w:ascii="Times New Roman" w:hAnsi="Times New Roman" w:cs="Times New Roman"/>
                <w:sz w:val="20"/>
                <w:szCs w:val="20"/>
              </w:rPr>
              <w:t>Assumed cost per DDD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(£)</w:t>
            </w:r>
          </w:p>
        </w:tc>
        <w:tc>
          <w:tcPr>
            <w:tcW w:w="1559" w:type="dxa"/>
          </w:tcPr>
          <w:p w14:paraId="2217EF60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643">
              <w:rPr>
                <w:rFonts w:ascii="Times New Roman" w:hAnsi="Times New Roman" w:cs="Times New Roman"/>
                <w:sz w:val="20"/>
                <w:szCs w:val="20"/>
              </w:rPr>
              <w:t>Drug name</w:t>
            </w:r>
          </w:p>
        </w:tc>
        <w:tc>
          <w:tcPr>
            <w:tcW w:w="992" w:type="dxa"/>
          </w:tcPr>
          <w:p w14:paraId="0B470348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NOTA</w:t>
            </w:r>
          </w:p>
        </w:tc>
        <w:tc>
          <w:tcPr>
            <w:tcW w:w="1134" w:type="dxa"/>
          </w:tcPr>
          <w:p w14:paraId="3E55869F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643">
              <w:rPr>
                <w:rFonts w:ascii="Times New Roman" w:hAnsi="Times New Roman" w:cs="Times New Roman"/>
                <w:sz w:val="20"/>
                <w:szCs w:val="20"/>
              </w:rPr>
              <w:t>Average DDD per use</w:t>
            </w:r>
          </w:p>
        </w:tc>
        <w:tc>
          <w:tcPr>
            <w:tcW w:w="1276" w:type="dxa"/>
          </w:tcPr>
          <w:p w14:paraId="721A54B4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643">
              <w:rPr>
                <w:rFonts w:ascii="Times New Roman" w:hAnsi="Times New Roman" w:cs="Times New Roman"/>
                <w:sz w:val="20"/>
                <w:szCs w:val="20"/>
              </w:rPr>
              <w:t>Assumed cost per DDD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(£)</w:t>
            </w:r>
          </w:p>
        </w:tc>
        <w:tc>
          <w:tcPr>
            <w:tcW w:w="1417" w:type="dxa"/>
          </w:tcPr>
          <w:p w14:paraId="77308083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643">
              <w:rPr>
                <w:rFonts w:ascii="Times New Roman" w:hAnsi="Times New Roman" w:cs="Times New Roman"/>
                <w:sz w:val="20"/>
                <w:szCs w:val="20"/>
              </w:rPr>
              <w:t>Drug name</w:t>
            </w:r>
          </w:p>
        </w:tc>
        <w:tc>
          <w:tcPr>
            <w:tcW w:w="851" w:type="dxa"/>
          </w:tcPr>
          <w:p w14:paraId="1ABF1D00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NOTA</w:t>
            </w:r>
          </w:p>
        </w:tc>
        <w:tc>
          <w:tcPr>
            <w:tcW w:w="1134" w:type="dxa"/>
          </w:tcPr>
          <w:p w14:paraId="30C842C5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643">
              <w:rPr>
                <w:rFonts w:ascii="Times New Roman" w:hAnsi="Times New Roman" w:cs="Times New Roman"/>
                <w:sz w:val="20"/>
                <w:szCs w:val="20"/>
              </w:rPr>
              <w:t>Average DDD per use</w:t>
            </w:r>
          </w:p>
        </w:tc>
        <w:tc>
          <w:tcPr>
            <w:tcW w:w="1276" w:type="dxa"/>
          </w:tcPr>
          <w:p w14:paraId="0DB65B22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643">
              <w:rPr>
                <w:rFonts w:ascii="Times New Roman" w:hAnsi="Times New Roman" w:cs="Times New Roman"/>
                <w:sz w:val="20"/>
                <w:szCs w:val="20"/>
              </w:rPr>
              <w:t>Assumed cost per DDD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(£)</w:t>
            </w:r>
          </w:p>
        </w:tc>
      </w:tr>
      <w:tr w:rsidR="000B0409" w:rsidRPr="00ED293E" w14:paraId="68A6BDDB" w14:textId="77777777" w:rsidTr="00FB6951">
        <w:tc>
          <w:tcPr>
            <w:tcW w:w="1696" w:type="dxa"/>
            <w:vAlign w:val="bottom"/>
          </w:tcPr>
          <w:p w14:paraId="5EEE0B04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6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Amikacin</w:t>
            </w:r>
          </w:p>
        </w:tc>
        <w:tc>
          <w:tcPr>
            <w:tcW w:w="851" w:type="dxa"/>
            <w:vAlign w:val="bottom"/>
          </w:tcPr>
          <w:p w14:paraId="6D296F4B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276" w:type="dxa"/>
          </w:tcPr>
          <w:p w14:paraId="699F7E17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1134" w:type="dxa"/>
          </w:tcPr>
          <w:p w14:paraId="26B51D49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8.76</w:t>
            </w:r>
          </w:p>
        </w:tc>
        <w:tc>
          <w:tcPr>
            <w:tcW w:w="1559" w:type="dxa"/>
            <w:vAlign w:val="bottom"/>
          </w:tcPr>
          <w:p w14:paraId="0D3146B3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Clarithromycin</w:t>
            </w:r>
          </w:p>
        </w:tc>
        <w:tc>
          <w:tcPr>
            <w:tcW w:w="992" w:type="dxa"/>
            <w:vAlign w:val="bottom"/>
          </w:tcPr>
          <w:p w14:paraId="3671F7F3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486</w:t>
            </w:r>
          </w:p>
        </w:tc>
        <w:tc>
          <w:tcPr>
            <w:tcW w:w="1134" w:type="dxa"/>
          </w:tcPr>
          <w:p w14:paraId="4D420496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3.78</w:t>
            </w:r>
          </w:p>
        </w:tc>
        <w:tc>
          <w:tcPr>
            <w:tcW w:w="1276" w:type="dxa"/>
            <w:vAlign w:val="bottom"/>
          </w:tcPr>
          <w:p w14:paraId="78B6CA20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5.15</w:t>
            </w:r>
          </w:p>
        </w:tc>
        <w:tc>
          <w:tcPr>
            <w:tcW w:w="1417" w:type="dxa"/>
            <w:vAlign w:val="bottom"/>
          </w:tcPr>
          <w:p w14:paraId="17753373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Meropenem</w:t>
            </w:r>
          </w:p>
        </w:tc>
        <w:tc>
          <w:tcPr>
            <w:tcW w:w="851" w:type="dxa"/>
            <w:vAlign w:val="bottom"/>
          </w:tcPr>
          <w:p w14:paraId="06438624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1235</w:t>
            </w:r>
          </w:p>
        </w:tc>
        <w:tc>
          <w:tcPr>
            <w:tcW w:w="1134" w:type="dxa"/>
          </w:tcPr>
          <w:p w14:paraId="677DD1DE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4.18</w:t>
            </w:r>
          </w:p>
        </w:tc>
        <w:tc>
          <w:tcPr>
            <w:tcW w:w="1276" w:type="dxa"/>
            <w:vAlign w:val="bottom"/>
          </w:tcPr>
          <w:p w14:paraId="60E913BA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5.54</w:t>
            </w:r>
          </w:p>
        </w:tc>
      </w:tr>
      <w:tr w:rsidR="000B0409" w:rsidRPr="00ED293E" w14:paraId="34B1B09A" w14:textId="77777777" w:rsidTr="00FB6951">
        <w:tc>
          <w:tcPr>
            <w:tcW w:w="1696" w:type="dxa"/>
            <w:vAlign w:val="bottom"/>
          </w:tcPr>
          <w:p w14:paraId="5FCE5AFD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6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Amoxicillin</w:t>
            </w:r>
          </w:p>
        </w:tc>
        <w:tc>
          <w:tcPr>
            <w:tcW w:w="851" w:type="dxa"/>
            <w:vAlign w:val="bottom"/>
          </w:tcPr>
          <w:p w14:paraId="0A859359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36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573</w:t>
            </w:r>
          </w:p>
        </w:tc>
        <w:tc>
          <w:tcPr>
            <w:tcW w:w="1276" w:type="dxa"/>
          </w:tcPr>
          <w:p w14:paraId="41728557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4.91</w:t>
            </w:r>
          </w:p>
        </w:tc>
        <w:tc>
          <w:tcPr>
            <w:tcW w:w="1134" w:type="dxa"/>
          </w:tcPr>
          <w:p w14:paraId="6172236F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2.20</w:t>
            </w:r>
          </w:p>
        </w:tc>
        <w:tc>
          <w:tcPr>
            <w:tcW w:w="1559" w:type="dxa"/>
            <w:vAlign w:val="bottom"/>
          </w:tcPr>
          <w:p w14:paraId="72C64871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Clindamycin</w:t>
            </w:r>
          </w:p>
        </w:tc>
        <w:tc>
          <w:tcPr>
            <w:tcW w:w="992" w:type="dxa"/>
            <w:vAlign w:val="bottom"/>
          </w:tcPr>
          <w:p w14:paraId="3BD5FF34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1134" w:type="dxa"/>
          </w:tcPr>
          <w:p w14:paraId="1BAC33F3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5.06</w:t>
            </w:r>
          </w:p>
        </w:tc>
        <w:tc>
          <w:tcPr>
            <w:tcW w:w="1276" w:type="dxa"/>
          </w:tcPr>
          <w:p w14:paraId="3851C4C0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2.65</w:t>
            </w:r>
          </w:p>
        </w:tc>
        <w:tc>
          <w:tcPr>
            <w:tcW w:w="1417" w:type="dxa"/>
            <w:vAlign w:val="bottom"/>
          </w:tcPr>
          <w:p w14:paraId="33F5BA90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Metronidazole</w:t>
            </w:r>
          </w:p>
        </w:tc>
        <w:tc>
          <w:tcPr>
            <w:tcW w:w="851" w:type="dxa"/>
            <w:vAlign w:val="bottom"/>
          </w:tcPr>
          <w:p w14:paraId="750304B8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778</w:t>
            </w:r>
          </w:p>
        </w:tc>
        <w:tc>
          <w:tcPr>
            <w:tcW w:w="1134" w:type="dxa"/>
          </w:tcPr>
          <w:p w14:paraId="0FD901F4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2.99</w:t>
            </w:r>
          </w:p>
        </w:tc>
        <w:tc>
          <w:tcPr>
            <w:tcW w:w="1276" w:type="dxa"/>
            <w:vAlign w:val="bottom"/>
          </w:tcPr>
          <w:p w14:paraId="132CB1E7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1.38</w:t>
            </w:r>
          </w:p>
        </w:tc>
      </w:tr>
      <w:tr w:rsidR="000B0409" w:rsidRPr="00ED293E" w14:paraId="62EDDAA4" w14:textId="77777777" w:rsidTr="00FB6951">
        <w:tc>
          <w:tcPr>
            <w:tcW w:w="1696" w:type="dxa"/>
            <w:vAlign w:val="bottom"/>
          </w:tcPr>
          <w:p w14:paraId="1FD0DAF0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6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Azithromycin</w:t>
            </w:r>
          </w:p>
        </w:tc>
        <w:tc>
          <w:tcPr>
            <w:tcW w:w="851" w:type="dxa"/>
            <w:vAlign w:val="bottom"/>
          </w:tcPr>
          <w:p w14:paraId="2A6BFE9B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36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76" w:type="dxa"/>
          </w:tcPr>
          <w:p w14:paraId="0C135CD9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5.21</w:t>
            </w:r>
          </w:p>
        </w:tc>
        <w:tc>
          <w:tcPr>
            <w:tcW w:w="1134" w:type="dxa"/>
          </w:tcPr>
          <w:p w14:paraId="5DDDB0D2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8.91</w:t>
            </w:r>
          </w:p>
        </w:tc>
        <w:tc>
          <w:tcPr>
            <w:tcW w:w="1559" w:type="dxa"/>
            <w:vAlign w:val="bottom"/>
          </w:tcPr>
          <w:p w14:paraId="1CD546C7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Co-amoxiclav</w:t>
            </w:r>
          </w:p>
        </w:tc>
        <w:tc>
          <w:tcPr>
            <w:tcW w:w="992" w:type="dxa"/>
            <w:vAlign w:val="bottom"/>
          </w:tcPr>
          <w:p w14:paraId="3D08F5A4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937</w:t>
            </w:r>
          </w:p>
        </w:tc>
        <w:tc>
          <w:tcPr>
            <w:tcW w:w="1134" w:type="dxa"/>
          </w:tcPr>
          <w:p w14:paraId="1BC47B02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5.63</w:t>
            </w:r>
          </w:p>
        </w:tc>
        <w:tc>
          <w:tcPr>
            <w:tcW w:w="1276" w:type="dxa"/>
          </w:tcPr>
          <w:p w14:paraId="5BAFBAD1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1417" w:type="dxa"/>
            <w:vAlign w:val="bottom"/>
          </w:tcPr>
          <w:p w14:paraId="7F9EBB83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Moxifloxacin</w:t>
            </w:r>
          </w:p>
        </w:tc>
        <w:tc>
          <w:tcPr>
            <w:tcW w:w="851" w:type="dxa"/>
            <w:vAlign w:val="bottom"/>
          </w:tcPr>
          <w:p w14:paraId="078C9DC2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388CD70C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2.00</w:t>
            </w:r>
          </w:p>
        </w:tc>
        <w:tc>
          <w:tcPr>
            <w:tcW w:w="1276" w:type="dxa"/>
          </w:tcPr>
          <w:p w14:paraId="0E22AA59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8.22</w:t>
            </w:r>
          </w:p>
        </w:tc>
      </w:tr>
      <w:tr w:rsidR="000B0409" w:rsidRPr="00ED293E" w14:paraId="32A7D8F0" w14:textId="77777777" w:rsidTr="00FB6951">
        <w:tc>
          <w:tcPr>
            <w:tcW w:w="1696" w:type="dxa"/>
            <w:vAlign w:val="bottom"/>
          </w:tcPr>
          <w:p w14:paraId="59E9BC43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6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Aztreonam</w:t>
            </w:r>
          </w:p>
        </w:tc>
        <w:tc>
          <w:tcPr>
            <w:tcW w:w="851" w:type="dxa"/>
            <w:vAlign w:val="bottom"/>
          </w:tcPr>
          <w:p w14:paraId="76E84BC0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36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276" w:type="dxa"/>
          </w:tcPr>
          <w:p w14:paraId="48AEF6CA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3.39</w:t>
            </w:r>
          </w:p>
        </w:tc>
        <w:tc>
          <w:tcPr>
            <w:tcW w:w="1134" w:type="dxa"/>
          </w:tcPr>
          <w:p w14:paraId="7B3E8EE7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37.64</w:t>
            </w:r>
          </w:p>
        </w:tc>
        <w:tc>
          <w:tcPr>
            <w:tcW w:w="1559" w:type="dxa"/>
            <w:vAlign w:val="bottom"/>
          </w:tcPr>
          <w:p w14:paraId="29FD26DC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Co-trimoxazole</w:t>
            </w:r>
          </w:p>
        </w:tc>
        <w:tc>
          <w:tcPr>
            <w:tcW w:w="992" w:type="dxa"/>
            <w:vAlign w:val="bottom"/>
          </w:tcPr>
          <w:p w14:paraId="6FC891F9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1134" w:type="dxa"/>
          </w:tcPr>
          <w:p w14:paraId="7C94E54E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8.57</w:t>
            </w:r>
          </w:p>
        </w:tc>
        <w:tc>
          <w:tcPr>
            <w:tcW w:w="1276" w:type="dxa"/>
          </w:tcPr>
          <w:p w14:paraId="772DD83E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22.63</w:t>
            </w:r>
          </w:p>
        </w:tc>
        <w:tc>
          <w:tcPr>
            <w:tcW w:w="1417" w:type="dxa"/>
            <w:vAlign w:val="bottom"/>
          </w:tcPr>
          <w:p w14:paraId="34CDCCEB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Nitrofurantoin</w:t>
            </w:r>
          </w:p>
        </w:tc>
        <w:tc>
          <w:tcPr>
            <w:tcW w:w="851" w:type="dxa"/>
            <w:vAlign w:val="bottom"/>
          </w:tcPr>
          <w:p w14:paraId="563B19BA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</w:tcPr>
          <w:p w14:paraId="3456E3EA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3.82</w:t>
            </w:r>
          </w:p>
        </w:tc>
        <w:tc>
          <w:tcPr>
            <w:tcW w:w="1276" w:type="dxa"/>
          </w:tcPr>
          <w:p w14:paraId="04725EB4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</w:tr>
      <w:tr w:rsidR="000B0409" w:rsidRPr="00ED293E" w14:paraId="540C3863" w14:textId="77777777" w:rsidTr="00FB6951">
        <w:tc>
          <w:tcPr>
            <w:tcW w:w="1696" w:type="dxa"/>
            <w:vAlign w:val="bottom"/>
          </w:tcPr>
          <w:p w14:paraId="6C3A35D8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Benzylpenicillin sodium</w:t>
            </w:r>
          </w:p>
        </w:tc>
        <w:tc>
          <w:tcPr>
            <w:tcW w:w="851" w:type="dxa"/>
            <w:vAlign w:val="bottom"/>
          </w:tcPr>
          <w:p w14:paraId="10308453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1276" w:type="dxa"/>
          </w:tcPr>
          <w:p w14:paraId="30512A83" w14:textId="77777777" w:rsidR="000B0409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D8AC92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6.59</w:t>
            </w:r>
          </w:p>
        </w:tc>
        <w:tc>
          <w:tcPr>
            <w:tcW w:w="1134" w:type="dxa"/>
          </w:tcPr>
          <w:p w14:paraId="776133BA" w14:textId="77777777" w:rsidR="000B0409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0A6CD7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10.66</w:t>
            </w:r>
          </w:p>
        </w:tc>
        <w:tc>
          <w:tcPr>
            <w:tcW w:w="1559" w:type="dxa"/>
            <w:vAlign w:val="bottom"/>
          </w:tcPr>
          <w:p w14:paraId="15FE6121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Daptomycin</w:t>
            </w:r>
          </w:p>
        </w:tc>
        <w:tc>
          <w:tcPr>
            <w:tcW w:w="992" w:type="dxa"/>
            <w:vAlign w:val="bottom"/>
          </w:tcPr>
          <w:p w14:paraId="5AE0ED7A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14:paraId="02034DE5" w14:textId="77777777" w:rsidR="000B0409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D0053C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7.44</w:t>
            </w:r>
          </w:p>
        </w:tc>
        <w:tc>
          <w:tcPr>
            <w:tcW w:w="1276" w:type="dxa"/>
          </w:tcPr>
          <w:p w14:paraId="6E65ADBB" w14:textId="77777777" w:rsidR="000B0409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C6D518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11.22</w:t>
            </w:r>
          </w:p>
        </w:tc>
        <w:tc>
          <w:tcPr>
            <w:tcW w:w="1417" w:type="dxa"/>
            <w:vAlign w:val="bottom"/>
          </w:tcPr>
          <w:p w14:paraId="5FE9E4CA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Phenoxymethyl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-penicillin</w:t>
            </w:r>
          </w:p>
        </w:tc>
        <w:tc>
          <w:tcPr>
            <w:tcW w:w="851" w:type="dxa"/>
            <w:vAlign w:val="bottom"/>
          </w:tcPr>
          <w:p w14:paraId="2AFB08E1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14:paraId="7B905E00" w14:textId="77777777" w:rsidR="000B0409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732407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4.33</w:t>
            </w:r>
          </w:p>
        </w:tc>
        <w:tc>
          <w:tcPr>
            <w:tcW w:w="1276" w:type="dxa"/>
          </w:tcPr>
          <w:p w14:paraId="183A0E77" w14:textId="77777777" w:rsidR="000B0409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49B0B1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</w:tr>
      <w:tr w:rsidR="000B0409" w:rsidRPr="00ED293E" w14:paraId="4684B441" w14:textId="77777777" w:rsidTr="00FB6951">
        <w:tc>
          <w:tcPr>
            <w:tcW w:w="1696" w:type="dxa"/>
            <w:vAlign w:val="bottom"/>
          </w:tcPr>
          <w:p w14:paraId="73DC0FBE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Ceflacor</w:t>
            </w:r>
            <w:proofErr w:type="spellEnd"/>
          </w:p>
        </w:tc>
        <w:tc>
          <w:tcPr>
            <w:tcW w:w="851" w:type="dxa"/>
            <w:vAlign w:val="bottom"/>
          </w:tcPr>
          <w:p w14:paraId="5C54EDCC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41339C07" w14:textId="77777777" w:rsidR="000B0409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F5881D" w14:textId="77777777" w:rsidR="000B0409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73BCFE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2.00</w:t>
            </w:r>
          </w:p>
        </w:tc>
        <w:tc>
          <w:tcPr>
            <w:tcW w:w="1134" w:type="dxa"/>
          </w:tcPr>
          <w:p w14:paraId="4C262ADF" w14:textId="77777777" w:rsidR="000B0409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479B9A" w14:textId="77777777" w:rsidR="000B0409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29670C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1559" w:type="dxa"/>
            <w:vAlign w:val="bottom"/>
          </w:tcPr>
          <w:p w14:paraId="3462F3D4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Doxycycline</w:t>
            </w:r>
          </w:p>
        </w:tc>
        <w:tc>
          <w:tcPr>
            <w:tcW w:w="992" w:type="dxa"/>
            <w:vAlign w:val="bottom"/>
          </w:tcPr>
          <w:p w14:paraId="5330D5E5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1134" w:type="dxa"/>
          </w:tcPr>
          <w:p w14:paraId="138A8FC8" w14:textId="77777777" w:rsidR="000B0409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BA9A1D" w14:textId="77777777" w:rsidR="000B0409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B715B1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6.29</w:t>
            </w:r>
          </w:p>
        </w:tc>
        <w:tc>
          <w:tcPr>
            <w:tcW w:w="1276" w:type="dxa"/>
          </w:tcPr>
          <w:p w14:paraId="64C7E1E5" w14:textId="77777777" w:rsidR="000B0409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31E9AD" w14:textId="77777777" w:rsidR="000B0409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DE89BD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1417" w:type="dxa"/>
            <w:vAlign w:val="bottom"/>
          </w:tcPr>
          <w:p w14:paraId="5056BCC0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Piperacillin with tazobactam</w:t>
            </w:r>
          </w:p>
        </w:tc>
        <w:tc>
          <w:tcPr>
            <w:tcW w:w="851" w:type="dxa"/>
            <w:vAlign w:val="bottom"/>
          </w:tcPr>
          <w:p w14:paraId="2A93E838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2072</w:t>
            </w:r>
          </w:p>
        </w:tc>
        <w:tc>
          <w:tcPr>
            <w:tcW w:w="1134" w:type="dxa"/>
          </w:tcPr>
          <w:p w14:paraId="0740775A" w14:textId="77777777" w:rsidR="000B0409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2F645A" w14:textId="77777777" w:rsidR="000B0409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29B46C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3.47</w:t>
            </w:r>
          </w:p>
        </w:tc>
        <w:tc>
          <w:tcPr>
            <w:tcW w:w="1276" w:type="dxa"/>
          </w:tcPr>
          <w:p w14:paraId="22FB8A5F" w14:textId="77777777" w:rsidR="000B0409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F83102" w14:textId="77777777" w:rsidR="000B0409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7CF30B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9.90</w:t>
            </w:r>
          </w:p>
        </w:tc>
      </w:tr>
      <w:tr w:rsidR="000B0409" w:rsidRPr="00ED293E" w14:paraId="75FFF0F2" w14:textId="77777777" w:rsidTr="00FB6951">
        <w:tc>
          <w:tcPr>
            <w:tcW w:w="1696" w:type="dxa"/>
            <w:vAlign w:val="bottom"/>
          </w:tcPr>
          <w:p w14:paraId="6C03F17C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Cefalexin</w:t>
            </w:r>
          </w:p>
        </w:tc>
        <w:tc>
          <w:tcPr>
            <w:tcW w:w="851" w:type="dxa"/>
            <w:vAlign w:val="bottom"/>
          </w:tcPr>
          <w:p w14:paraId="6E541403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6" w:type="dxa"/>
          </w:tcPr>
          <w:p w14:paraId="2A909B92" w14:textId="77777777" w:rsidR="000B0409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ACF9D9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4.13</w:t>
            </w:r>
          </w:p>
        </w:tc>
        <w:tc>
          <w:tcPr>
            <w:tcW w:w="1134" w:type="dxa"/>
          </w:tcPr>
          <w:p w14:paraId="6EF9AA15" w14:textId="77777777" w:rsidR="000B0409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FEE6EE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559" w:type="dxa"/>
            <w:vAlign w:val="bottom"/>
          </w:tcPr>
          <w:p w14:paraId="1FEE29AE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Ertapenem</w:t>
            </w:r>
          </w:p>
        </w:tc>
        <w:tc>
          <w:tcPr>
            <w:tcW w:w="992" w:type="dxa"/>
            <w:vAlign w:val="bottom"/>
          </w:tcPr>
          <w:p w14:paraId="0EC1BD60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134" w:type="dxa"/>
          </w:tcPr>
          <w:p w14:paraId="398AB217" w14:textId="77777777" w:rsidR="000B0409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DEE843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3.02</w:t>
            </w:r>
          </w:p>
        </w:tc>
        <w:tc>
          <w:tcPr>
            <w:tcW w:w="1276" w:type="dxa"/>
          </w:tcPr>
          <w:p w14:paraId="3A8105E4" w14:textId="77777777" w:rsidR="000B0409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CBD479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16.95</w:t>
            </w:r>
          </w:p>
        </w:tc>
        <w:tc>
          <w:tcPr>
            <w:tcW w:w="1417" w:type="dxa"/>
            <w:vAlign w:val="bottom"/>
          </w:tcPr>
          <w:p w14:paraId="60A2D4DC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Pivmecillinam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hydrochloride</w:t>
            </w:r>
          </w:p>
        </w:tc>
        <w:tc>
          <w:tcPr>
            <w:tcW w:w="851" w:type="dxa"/>
            <w:vAlign w:val="bottom"/>
          </w:tcPr>
          <w:p w14:paraId="61CCF0E3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14:paraId="0E4213B4" w14:textId="77777777" w:rsidR="000B0409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FA8EB3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7.33</w:t>
            </w:r>
          </w:p>
        </w:tc>
        <w:tc>
          <w:tcPr>
            <w:tcW w:w="1276" w:type="dxa"/>
          </w:tcPr>
          <w:p w14:paraId="0241263F" w14:textId="77777777" w:rsidR="000B0409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6501BA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1.62</w:t>
            </w:r>
          </w:p>
        </w:tc>
      </w:tr>
      <w:tr w:rsidR="000B0409" w:rsidRPr="00ED293E" w14:paraId="1CE3F8EE" w14:textId="77777777" w:rsidTr="00FB6951">
        <w:tc>
          <w:tcPr>
            <w:tcW w:w="1696" w:type="dxa"/>
            <w:vAlign w:val="bottom"/>
          </w:tcPr>
          <w:p w14:paraId="76CB637B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Cefotaxime</w:t>
            </w:r>
          </w:p>
        </w:tc>
        <w:tc>
          <w:tcPr>
            <w:tcW w:w="851" w:type="dxa"/>
            <w:vAlign w:val="bottom"/>
          </w:tcPr>
          <w:p w14:paraId="73B4515A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276" w:type="dxa"/>
          </w:tcPr>
          <w:p w14:paraId="67A1EAA5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6.23</w:t>
            </w:r>
          </w:p>
        </w:tc>
        <w:tc>
          <w:tcPr>
            <w:tcW w:w="1134" w:type="dxa"/>
          </w:tcPr>
          <w:p w14:paraId="49B3AD02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2.46</w:t>
            </w:r>
          </w:p>
        </w:tc>
        <w:tc>
          <w:tcPr>
            <w:tcW w:w="1559" w:type="dxa"/>
            <w:vAlign w:val="bottom"/>
          </w:tcPr>
          <w:p w14:paraId="0D01033E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Erythromycin</w:t>
            </w:r>
          </w:p>
        </w:tc>
        <w:tc>
          <w:tcPr>
            <w:tcW w:w="992" w:type="dxa"/>
            <w:vAlign w:val="bottom"/>
          </w:tcPr>
          <w:p w14:paraId="7AE60902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134" w:type="dxa"/>
          </w:tcPr>
          <w:p w14:paraId="65F4875D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1.76</w:t>
            </w:r>
          </w:p>
        </w:tc>
        <w:tc>
          <w:tcPr>
            <w:tcW w:w="1276" w:type="dxa"/>
          </w:tcPr>
          <w:p w14:paraId="70F9DB84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18.59</w:t>
            </w:r>
          </w:p>
        </w:tc>
        <w:tc>
          <w:tcPr>
            <w:tcW w:w="1417" w:type="dxa"/>
            <w:vAlign w:val="bottom"/>
          </w:tcPr>
          <w:p w14:paraId="3C6743E6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Rifampicin</w:t>
            </w:r>
          </w:p>
        </w:tc>
        <w:tc>
          <w:tcPr>
            <w:tcW w:w="851" w:type="dxa"/>
            <w:vAlign w:val="bottom"/>
          </w:tcPr>
          <w:p w14:paraId="60A4AC97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14:paraId="287DF51F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4.71</w:t>
            </w:r>
          </w:p>
        </w:tc>
        <w:tc>
          <w:tcPr>
            <w:tcW w:w="1276" w:type="dxa"/>
          </w:tcPr>
          <w:p w14:paraId="03317F0E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9.16</w:t>
            </w:r>
          </w:p>
        </w:tc>
      </w:tr>
      <w:tr w:rsidR="000B0409" w:rsidRPr="00ED293E" w14:paraId="55EA450C" w14:textId="77777777" w:rsidTr="00FB6951">
        <w:tc>
          <w:tcPr>
            <w:tcW w:w="1696" w:type="dxa"/>
            <w:vAlign w:val="bottom"/>
          </w:tcPr>
          <w:p w14:paraId="70D188D1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Ceftazidime</w:t>
            </w:r>
          </w:p>
        </w:tc>
        <w:tc>
          <w:tcPr>
            <w:tcW w:w="851" w:type="dxa"/>
            <w:vAlign w:val="bottom"/>
          </w:tcPr>
          <w:p w14:paraId="317AC046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276" w:type="dxa"/>
          </w:tcPr>
          <w:p w14:paraId="4D2F0B21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5.64</w:t>
            </w:r>
          </w:p>
        </w:tc>
        <w:tc>
          <w:tcPr>
            <w:tcW w:w="1134" w:type="dxa"/>
          </w:tcPr>
          <w:p w14:paraId="20CAD8B1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2.65</w:t>
            </w:r>
          </w:p>
        </w:tc>
        <w:tc>
          <w:tcPr>
            <w:tcW w:w="1559" w:type="dxa"/>
            <w:vAlign w:val="bottom"/>
          </w:tcPr>
          <w:p w14:paraId="20E7C0C4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Fidaxomicin</w:t>
            </w:r>
          </w:p>
        </w:tc>
        <w:tc>
          <w:tcPr>
            <w:tcW w:w="992" w:type="dxa"/>
            <w:vAlign w:val="bottom"/>
          </w:tcPr>
          <w:p w14:paraId="75DAD719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</w:tcPr>
          <w:p w14:paraId="677AC740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7.00</w:t>
            </w:r>
          </w:p>
        </w:tc>
        <w:tc>
          <w:tcPr>
            <w:tcW w:w="1276" w:type="dxa"/>
          </w:tcPr>
          <w:p w14:paraId="6C3AD51D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135.00</w:t>
            </w:r>
          </w:p>
        </w:tc>
        <w:tc>
          <w:tcPr>
            <w:tcW w:w="1417" w:type="dxa"/>
            <w:vAlign w:val="bottom"/>
          </w:tcPr>
          <w:p w14:paraId="280EA4D6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Rifaximin</w:t>
            </w:r>
          </w:p>
        </w:tc>
        <w:tc>
          <w:tcPr>
            <w:tcW w:w="851" w:type="dxa"/>
            <w:vAlign w:val="bottom"/>
          </w:tcPr>
          <w:p w14:paraId="54D65D6A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</w:tcPr>
          <w:p w14:paraId="3ECA83C6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13.06</w:t>
            </w:r>
          </w:p>
        </w:tc>
        <w:tc>
          <w:tcPr>
            <w:tcW w:w="1276" w:type="dxa"/>
          </w:tcPr>
          <w:p w14:paraId="7A2E1BB7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5.05</w:t>
            </w:r>
          </w:p>
        </w:tc>
      </w:tr>
      <w:tr w:rsidR="000B0409" w:rsidRPr="00ED293E" w14:paraId="61F4768E" w14:textId="77777777" w:rsidTr="00FB6951">
        <w:tc>
          <w:tcPr>
            <w:tcW w:w="1696" w:type="dxa"/>
            <w:vAlign w:val="bottom"/>
          </w:tcPr>
          <w:p w14:paraId="1767CA15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Ceftazidime with avibactam</w:t>
            </w:r>
          </w:p>
        </w:tc>
        <w:tc>
          <w:tcPr>
            <w:tcW w:w="851" w:type="dxa"/>
            <w:vAlign w:val="bottom"/>
          </w:tcPr>
          <w:p w14:paraId="03C0509D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76" w:type="dxa"/>
          </w:tcPr>
          <w:p w14:paraId="03E1475E" w14:textId="77777777" w:rsidR="000B0409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7B9AB1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4.92</w:t>
            </w:r>
          </w:p>
        </w:tc>
        <w:tc>
          <w:tcPr>
            <w:tcW w:w="1134" w:type="dxa"/>
            <w:vAlign w:val="bottom"/>
          </w:tcPr>
          <w:p w14:paraId="44EA6552" w14:textId="77777777" w:rsidR="000B0409" w:rsidRPr="004B2D5E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257.10</w:t>
            </w:r>
          </w:p>
        </w:tc>
        <w:tc>
          <w:tcPr>
            <w:tcW w:w="1559" w:type="dxa"/>
            <w:vAlign w:val="bottom"/>
          </w:tcPr>
          <w:p w14:paraId="6F3DDFB7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Flucloxacillin</w:t>
            </w:r>
          </w:p>
        </w:tc>
        <w:tc>
          <w:tcPr>
            <w:tcW w:w="992" w:type="dxa"/>
            <w:vAlign w:val="bottom"/>
          </w:tcPr>
          <w:p w14:paraId="33BC6305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337</w:t>
            </w:r>
          </w:p>
        </w:tc>
        <w:tc>
          <w:tcPr>
            <w:tcW w:w="1134" w:type="dxa"/>
          </w:tcPr>
          <w:p w14:paraId="5D2F9440" w14:textId="77777777" w:rsidR="000B0409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574880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10.64</w:t>
            </w:r>
          </w:p>
        </w:tc>
        <w:tc>
          <w:tcPr>
            <w:tcW w:w="1276" w:type="dxa"/>
            <w:vAlign w:val="bottom"/>
          </w:tcPr>
          <w:p w14:paraId="00850389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1417" w:type="dxa"/>
            <w:vAlign w:val="bottom"/>
          </w:tcPr>
          <w:p w14:paraId="09E5589E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Teicoplanin</w:t>
            </w:r>
          </w:p>
        </w:tc>
        <w:tc>
          <w:tcPr>
            <w:tcW w:w="851" w:type="dxa"/>
            <w:vAlign w:val="bottom"/>
          </w:tcPr>
          <w:p w14:paraId="3E856191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484</w:t>
            </w:r>
          </w:p>
        </w:tc>
        <w:tc>
          <w:tcPr>
            <w:tcW w:w="1134" w:type="dxa"/>
          </w:tcPr>
          <w:p w14:paraId="1DFCD78D" w14:textId="77777777" w:rsidR="000B0409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E5EC2E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5.86</w:t>
            </w:r>
          </w:p>
        </w:tc>
        <w:tc>
          <w:tcPr>
            <w:tcW w:w="1276" w:type="dxa"/>
            <w:vAlign w:val="bottom"/>
          </w:tcPr>
          <w:p w14:paraId="1AA25DC8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6.15</w:t>
            </w:r>
          </w:p>
        </w:tc>
      </w:tr>
      <w:tr w:rsidR="000B0409" w:rsidRPr="00ED293E" w14:paraId="3EA12A5B" w14:textId="77777777" w:rsidTr="00FB6951">
        <w:tc>
          <w:tcPr>
            <w:tcW w:w="1696" w:type="dxa"/>
            <w:vAlign w:val="bottom"/>
          </w:tcPr>
          <w:p w14:paraId="7A750890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Ceftolozane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with tazobactam</w:t>
            </w:r>
          </w:p>
        </w:tc>
        <w:tc>
          <w:tcPr>
            <w:tcW w:w="851" w:type="dxa"/>
            <w:vAlign w:val="bottom"/>
          </w:tcPr>
          <w:p w14:paraId="76D67A7D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14:paraId="1D26091F" w14:textId="77777777" w:rsidR="000B0409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38998A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13.83</w:t>
            </w:r>
          </w:p>
        </w:tc>
        <w:tc>
          <w:tcPr>
            <w:tcW w:w="1134" w:type="dxa"/>
            <w:vAlign w:val="bottom"/>
          </w:tcPr>
          <w:p w14:paraId="31673493" w14:textId="77777777" w:rsidR="000B0409" w:rsidRPr="004B2D5E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201.09</w:t>
            </w:r>
          </w:p>
        </w:tc>
        <w:tc>
          <w:tcPr>
            <w:tcW w:w="1559" w:type="dxa"/>
            <w:vAlign w:val="bottom"/>
          </w:tcPr>
          <w:p w14:paraId="5F58C564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Fosfomycin</w:t>
            </w:r>
          </w:p>
        </w:tc>
        <w:tc>
          <w:tcPr>
            <w:tcW w:w="992" w:type="dxa"/>
            <w:vAlign w:val="bottom"/>
          </w:tcPr>
          <w:p w14:paraId="6B996CEF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77F50455" w14:textId="77777777" w:rsidR="000B0409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B4264C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</w:t>
            </w:r>
          </w:p>
        </w:tc>
        <w:tc>
          <w:tcPr>
            <w:tcW w:w="1276" w:type="dxa"/>
            <w:vAlign w:val="bottom"/>
          </w:tcPr>
          <w:p w14:paraId="532DD6FF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64.01</w:t>
            </w:r>
          </w:p>
        </w:tc>
        <w:tc>
          <w:tcPr>
            <w:tcW w:w="1417" w:type="dxa"/>
            <w:vAlign w:val="bottom"/>
          </w:tcPr>
          <w:p w14:paraId="209DE6FB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Temocillin</w:t>
            </w:r>
          </w:p>
        </w:tc>
        <w:tc>
          <w:tcPr>
            <w:tcW w:w="851" w:type="dxa"/>
            <w:vAlign w:val="bottom"/>
          </w:tcPr>
          <w:p w14:paraId="64B2E5B3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134" w:type="dxa"/>
          </w:tcPr>
          <w:p w14:paraId="3E22FEE9" w14:textId="77777777" w:rsidR="000B0409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9A0649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2.51</w:t>
            </w:r>
          </w:p>
        </w:tc>
        <w:tc>
          <w:tcPr>
            <w:tcW w:w="1276" w:type="dxa"/>
            <w:vAlign w:val="bottom"/>
          </w:tcPr>
          <w:p w14:paraId="32F00FF6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101.80</w:t>
            </w:r>
          </w:p>
        </w:tc>
      </w:tr>
      <w:tr w:rsidR="000B0409" w:rsidRPr="00ED293E" w14:paraId="2ECF1EC2" w14:textId="77777777" w:rsidTr="00FB6951">
        <w:tc>
          <w:tcPr>
            <w:tcW w:w="1696" w:type="dxa"/>
            <w:vAlign w:val="bottom"/>
          </w:tcPr>
          <w:p w14:paraId="47E2C4AB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Ceftriaxone</w:t>
            </w:r>
          </w:p>
        </w:tc>
        <w:tc>
          <w:tcPr>
            <w:tcW w:w="851" w:type="dxa"/>
            <w:vAlign w:val="bottom"/>
          </w:tcPr>
          <w:p w14:paraId="619FA544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1276" w:type="dxa"/>
          </w:tcPr>
          <w:p w14:paraId="4494170A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6.53</w:t>
            </w:r>
          </w:p>
        </w:tc>
        <w:tc>
          <w:tcPr>
            <w:tcW w:w="1134" w:type="dxa"/>
            <w:vAlign w:val="bottom"/>
          </w:tcPr>
          <w:p w14:paraId="0044C5B6" w14:textId="77777777" w:rsidR="000B0409" w:rsidRPr="004B2D5E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1559" w:type="dxa"/>
            <w:vAlign w:val="bottom"/>
          </w:tcPr>
          <w:p w14:paraId="696179E2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Gentamicin</w:t>
            </w:r>
          </w:p>
        </w:tc>
        <w:tc>
          <w:tcPr>
            <w:tcW w:w="992" w:type="dxa"/>
            <w:vAlign w:val="bottom"/>
          </w:tcPr>
          <w:p w14:paraId="5B8DB7BB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</w:t>
            </w:r>
          </w:p>
        </w:tc>
        <w:tc>
          <w:tcPr>
            <w:tcW w:w="1134" w:type="dxa"/>
          </w:tcPr>
          <w:p w14:paraId="66CE66FC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2.26</w:t>
            </w:r>
          </w:p>
        </w:tc>
        <w:tc>
          <w:tcPr>
            <w:tcW w:w="1276" w:type="dxa"/>
            <w:vAlign w:val="bottom"/>
          </w:tcPr>
          <w:p w14:paraId="1751BA86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6.97</w:t>
            </w:r>
          </w:p>
        </w:tc>
        <w:tc>
          <w:tcPr>
            <w:tcW w:w="1417" w:type="dxa"/>
            <w:vAlign w:val="bottom"/>
          </w:tcPr>
          <w:p w14:paraId="356D6C84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Tigecycline</w:t>
            </w:r>
          </w:p>
        </w:tc>
        <w:tc>
          <w:tcPr>
            <w:tcW w:w="851" w:type="dxa"/>
            <w:vAlign w:val="bottom"/>
          </w:tcPr>
          <w:p w14:paraId="41E8C285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134" w:type="dxa"/>
          </w:tcPr>
          <w:p w14:paraId="197B357F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2.77</w:t>
            </w:r>
          </w:p>
        </w:tc>
        <w:tc>
          <w:tcPr>
            <w:tcW w:w="1276" w:type="dxa"/>
            <w:vAlign w:val="bottom"/>
          </w:tcPr>
          <w:p w14:paraId="26C00010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16.74</w:t>
            </w:r>
          </w:p>
        </w:tc>
      </w:tr>
      <w:tr w:rsidR="000B0409" w:rsidRPr="00ED293E" w14:paraId="70A488F3" w14:textId="77777777" w:rsidTr="00FB6951">
        <w:tc>
          <w:tcPr>
            <w:tcW w:w="1696" w:type="dxa"/>
            <w:vAlign w:val="bottom"/>
          </w:tcPr>
          <w:p w14:paraId="5ADBD41D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Cefuroxime</w:t>
            </w:r>
          </w:p>
        </w:tc>
        <w:tc>
          <w:tcPr>
            <w:tcW w:w="851" w:type="dxa"/>
            <w:vAlign w:val="bottom"/>
          </w:tcPr>
          <w:p w14:paraId="3E653BFF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276" w:type="dxa"/>
          </w:tcPr>
          <w:p w14:paraId="4CBB68D9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4.34</w:t>
            </w:r>
          </w:p>
        </w:tc>
        <w:tc>
          <w:tcPr>
            <w:tcW w:w="1134" w:type="dxa"/>
            <w:vAlign w:val="bottom"/>
          </w:tcPr>
          <w:p w14:paraId="4CB2240C" w14:textId="77777777" w:rsidR="000B0409" w:rsidRPr="004B2D5E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1.78</w:t>
            </w:r>
          </w:p>
        </w:tc>
        <w:tc>
          <w:tcPr>
            <w:tcW w:w="1559" w:type="dxa"/>
            <w:vAlign w:val="bottom"/>
          </w:tcPr>
          <w:p w14:paraId="691DCAAE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Levofloxacin</w:t>
            </w:r>
          </w:p>
        </w:tc>
        <w:tc>
          <w:tcPr>
            <w:tcW w:w="992" w:type="dxa"/>
            <w:vAlign w:val="bottom"/>
          </w:tcPr>
          <w:p w14:paraId="36F56BC0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1134" w:type="dxa"/>
          </w:tcPr>
          <w:p w14:paraId="003365DE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5.79</w:t>
            </w:r>
          </w:p>
        </w:tc>
        <w:tc>
          <w:tcPr>
            <w:tcW w:w="1276" w:type="dxa"/>
            <w:vAlign w:val="bottom"/>
          </w:tcPr>
          <w:p w14:paraId="4ED7A334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4.27</w:t>
            </w:r>
          </w:p>
        </w:tc>
        <w:tc>
          <w:tcPr>
            <w:tcW w:w="1417" w:type="dxa"/>
            <w:vAlign w:val="bottom"/>
          </w:tcPr>
          <w:p w14:paraId="419CEC84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Trimethoprim</w:t>
            </w:r>
          </w:p>
        </w:tc>
        <w:tc>
          <w:tcPr>
            <w:tcW w:w="851" w:type="dxa"/>
            <w:vAlign w:val="bottom"/>
          </w:tcPr>
          <w:p w14:paraId="3C2A5806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</w:tcPr>
          <w:p w14:paraId="3F7FB060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5.00</w:t>
            </w:r>
          </w:p>
        </w:tc>
        <w:tc>
          <w:tcPr>
            <w:tcW w:w="1276" w:type="dxa"/>
            <w:vAlign w:val="bottom"/>
          </w:tcPr>
          <w:p w14:paraId="209E36AF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</w:tr>
      <w:tr w:rsidR="000B0409" w:rsidRPr="00ED293E" w14:paraId="40E559CB" w14:textId="77777777" w:rsidTr="00FB6951">
        <w:tc>
          <w:tcPr>
            <w:tcW w:w="1696" w:type="dxa"/>
            <w:vAlign w:val="bottom"/>
          </w:tcPr>
          <w:p w14:paraId="7326C703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Chloramphenicol</w:t>
            </w:r>
          </w:p>
        </w:tc>
        <w:tc>
          <w:tcPr>
            <w:tcW w:w="851" w:type="dxa"/>
            <w:vAlign w:val="bottom"/>
          </w:tcPr>
          <w:p w14:paraId="31ADBE4B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14:paraId="716A14FD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6.22</w:t>
            </w:r>
          </w:p>
        </w:tc>
        <w:tc>
          <w:tcPr>
            <w:tcW w:w="1134" w:type="dxa"/>
            <w:vAlign w:val="bottom"/>
          </w:tcPr>
          <w:p w14:paraId="0DB434A2" w14:textId="77777777" w:rsidR="000B0409" w:rsidRPr="004B2D5E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116.43</w:t>
            </w:r>
          </w:p>
        </w:tc>
        <w:tc>
          <w:tcPr>
            <w:tcW w:w="1559" w:type="dxa"/>
            <w:vAlign w:val="bottom"/>
          </w:tcPr>
          <w:p w14:paraId="5553F51B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Linezolid</w:t>
            </w:r>
          </w:p>
        </w:tc>
        <w:tc>
          <w:tcPr>
            <w:tcW w:w="992" w:type="dxa"/>
            <w:vAlign w:val="bottom"/>
          </w:tcPr>
          <w:p w14:paraId="10EEE6E0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1134" w:type="dxa"/>
          </w:tcPr>
          <w:p w14:paraId="381BDF97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3.93</w:t>
            </w:r>
          </w:p>
        </w:tc>
        <w:tc>
          <w:tcPr>
            <w:tcW w:w="1276" w:type="dxa"/>
            <w:vAlign w:val="bottom"/>
          </w:tcPr>
          <w:p w14:paraId="205D70E2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14.33</w:t>
            </w:r>
          </w:p>
        </w:tc>
        <w:tc>
          <w:tcPr>
            <w:tcW w:w="1417" w:type="dxa"/>
            <w:vAlign w:val="bottom"/>
          </w:tcPr>
          <w:p w14:paraId="3BC05D74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Vancomycin</w:t>
            </w:r>
          </w:p>
        </w:tc>
        <w:tc>
          <w:tcPr>
            <w:tcW w:w="851" w:type="dxa"/>
            <w:vAlign w:val="bottom"/>
          </w:tcPr>
          <w:p w14:paraId="5DCDEC54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597</w:t>
            </w:r>
          </w:p>
        </w:tc>
        <w:tc>
          <w:tcPr>
            <w:tcW w:w="1134" w:type="dxa"/>
          </w:tcPr>
          <w:p w14:paraId="3FF02D67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1.30</w:t>
            </w:r>
          </w:p>
        </w:tc>
        <w:tc>
          <w:tcPr>
            <w:tcW w:w="1276" w:type="dxa"/>
            <w:vAlign w:val="bottom"/>
          </w:tcPr>
          <w:p w14:paraId="7C0AAEEB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6.50</w:t>
            </w:r>
          </w:p>
        </w:tc>
      </w:tr>
      <w:tr w:rsidR="000B0409" w:rsidRPr="00ED293E" w14:paraId="386CF212" w14:textId="77777777" w:rsidTr="00FB6951">
        <w:tc>
          <w:tcPr>
            <w:tcW w:w="1696" w:type="dxa"/>
            <w:vAlign w:val="bottom"/>
          </w:tcPr>
          <w:p w14:paraId="39B2944B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Ciprofloxacin</w:t>
            </w:r>
          </w:p>
        </w:tc>
        <w:tc>
          <w:tcPr>
            <w:tcW w:w="851" w:type="dxa"/>
            <w:vAlign w:val="bottom"/>
          </w:tcPr>
          <w:p w14:paraId="12EFC908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448</w:t>
            </w:r>
          </w:p>
        </w:tc>
        <w:tc>
          <w:tcPr>
            <w:tcW w:w="1276" w:type="dxa"/>
          </w:tcPr>
          <w:p w14:paraId="13FFEBD6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4.11</w:t>
            </w:r>
          </w:p>
        </w:tc>
        <w:tc>
          <w:tcPr>
            <w:tcW w:w="1134" w:type="dxa"/>
            <w:vAlign w:val="bottom"/>
          </w:tcPr>
          <w:p w14:paraId="5C071F7F" w14:textId="77777777" w:rsidR="000B0409" w:rsidRPr="004B2D5E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1.38</w:t>
            </w:r>
          </w:p>
        </w:tc>
        <w:tc>
          <w:tcPr>
            <w:tcW w:w="1559" w:type="dxa"/>
            <w:vAlign w:val="bottom"/>
          </w:tcPr>
          <w:p w14:paraId="1850322A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Lymecycline</w:t>
            </w:r>
          </w:p>
        </w:tc>
        <w:tc>
          <w:tcPr>
            <w:tcW w:w="992" w:type="dxa"/>
            <w:vAlign w:val="bottom"/>
          </w:tcPr>
          <w:p w14:paraId="57A145BB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60FCF3EB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5.00</w:t>
            </w:r>
          </w:p>
        </w:tc>
        <w:tc>
          <w:tcPr>
            <w:tcW w:w="1276" w:type="dxa"/>
            <w:vAlign w:val="bottom"/>
          </w:tcPr>
          <w:p w14:paraId="6326682B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1417" w:type="dxa"/>
            <w:vAlign w:val="bottom"/>
          </w:tcPr>
          <w:p w14:paraId="537725BE" w14:textId="77777777" w:rsidR="000B0409" w:rsidRPr="00633643" w:rsidRDefault="000B0409" w:rsidP="00FB69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bottom"/>
          </w:tcPr>
          <w:p w14:paraId="1CEFC7FC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5D7DFD8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14:paraId="35B33E61" w14:textId="77777777" w:rsidR="000B0409" w:rsidRPr="00633643" w:rsidRDefault="000B0409" w:rsidP="00FB69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68F666B" w14:textId="77777777" w:rsidR="000B0409" w:rsidRPr="00ED293E" w:rsidRDefault="000B0409" w:rsidP="000B0409">
      <w:pPr>
        <w:spacing w:after="0" w:line="240" w:lineRule="auto"/>
        <w:rPr>
          <w:rFonts w:asciiTheme="majorBidi" w:hAnsiTheme="majorBidi" w:cstheme="majorBidi"/>
          <w:sz w:val="16"/>
          <w:szCs w:val="16"/>
        </w:rPr>
      </w:pPr>
      <w:r>
        <w:rPr>
          <w:rFonts w:asciiTheme="majorBidi" w:hAnsiTheme="majorBidi" w:cstheme="majorBidi"/>
          <w:sz w:val="16"/>
          <w:szCs w:val="16"/>
        </w:rPr>
        <w:t>DD</w:t>
      </w:r>
      <w:r w:rsidRPr="00ED293E">
        <w:rPr>
          <w:rFonts w:asciiTheme="majorBidi" w:hAnsiTheme="majorBidi" w:cstheme="majorBidi"/>
          <w:sz w:val="16"/>
          <w:szCs w:val="16"/>
        </w:rPr>
        <w:t xml:space="preserve">D – </w:t>
      </w:r>
      <w:r>
        <w:rPr>
          <w:rFonts w:asciiTheme="majorBidi" w:hAnsiTheme="majorBidi" w:cstheme="majorBidi"/>
          <w:sz w:val="16"/>
          <w:szCs w:val="16"/>
        </w:rPr>
        <w:t xml:space="preserve">defined daily dose; NOTA – number of times administered </w:t>
      </w:r>
    </w:p>
    <w:p w14:paraId="0658F476" w14:textId="77777777" w:rsidR="000B0409" w:rsidRDefault="000B0409" w:rsidP="000B0409">
      <w:pPr>
        <w:spacing w:after="0" w:line="360" w:lineRule="auto"/>
        <w:jc w:val="both"/>
        <w:rPr>
          <w:rFonts w:asciiTheme="majorBidi" w:hAnsiTheme="majorBidi" w:cstheme="majorBidi"/>
        </w:rPr>
      </w:pPr>
    </w:p>
    <w:p w14:paraId="1DDFCCAE" w14:textId="77777777" w:rsidR="00477868" w:rsidRDefault="00477868" w:rsidP="000B0409">
      <w:pPr>
        <w:rPr>
          <w:rFonts w:asciiTheme="majorBidi" w:hAnsiTheme="majorBidi" w:cstheme="majorBidi"/>
        </w:rPr>
        <w:sectPr w:rsidR="00477868" w:rsidSect="000B0409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C84492A" w14:textId="77777777" w:rsidR="00477868" w:rsidRPr="00ED293E" w:rsidRDefault="00477868" w:rsidP="00477868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  <w:bookmarkStart w:id="1" w:name="_Ref189635098"/>
      <w:r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lastRenderedPageBreak/>
        <w:t xml:space="preserve">Appendix </w:t>
      </w:r>
      <w:r w:rsidRPr="00ED293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Figure </w:t>
      </w:r>
      <w:r w:rsidRPr="00ED293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fldChar w:fldCharType="begin"/>
      </w:r>
      <w:r w:rsidRPr="00ED293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instrText xml:space="preserve"> SEQ Figure \* ARABIC </w:instrText>
      </w:r>
      <w:r w:rsidRPr="00ED293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fldChar w:fldCharType="separate"/>
      </w:r>
      <w:r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2"/>
          <w:szCs w:val="22"/>
        </w:rPr>
        <w:t>1</w:t>
      </w:r>
      <w:r w:rsidRPr="00ED293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fldChar w:fldCharType="end"/>
      </w:r>
      <w:bookmarkEnd w:id="1"/>
      <w:r w:rsidRPr="00ED293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: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ab/>
        <w:t>Forest plot</w:t>
      </w:r>
      <w:r w:rsidRPr="00ED293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of overall survival for studies of PCT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, OR and 95% confidence interval (CI) of individual studies reported</w:t>
      </w:r>
      <w:r w:rsidRPr="00ED293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compared with control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. Summary outcome reported as posterior median with the 95% credible interval (CrI). </w:t>
      </w:r>
    </w:p>
    <w:p w14:paraId="19F78F0D" w14:textId="77777777" w:rsidR="00477868" w:rsidRDefault="00477868" w:rsidP="00477868">
      <w:r>
        <w:rPr>
          <w:noProof/>
        </w:rPr>
        <w:drawing>
          <wp:inline distT="0" distB="0" distL="0" distR="0" wp14:anchorId="4F273F5B" wp14:editId="1B5FAA9D">
            <wp:extent cx="5731328" cy="4011929"/>
            <wp:effectExtent l="0" t="0" r="3175" b="8255"/>
            <wp:docPr id="1420856702" name="Picture 2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856702" name="Picture 2" descr="A screenshot of a graph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328" cy="4011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7A171" w14:textId="77777777" w:rsidR="00477868" w:rsidRDefault="00477868" w:rsidP="00477868">
      <w:pPr>
        <w:rPr>
          <w:rFonts w:asciiTheme="majorBidi" w:hAnsiTheme="majorBidi" w:cstheme="majorBidi"/>
        </w:rPr>
      </w:pPr>
    </w:p>
    <w:p w14:paraId="16646337" w14:textId="77777777" w:rsidR="007A3FA3" w:rsidRDefault="007A3FA3" w:rsidP="00477868">
      <w:pPr>
        <w:pStyle w:val="Caption"/>
        <w:spacing w:line="360" w:lineRule="auto"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  <w:bookmarkStart w:id="2" w:name="_Ref195710172"/>
    </w:p>
    <w:p w14:paraId="1F625FE8" w14:textId="77777777" w:rsidR="007A3FA3" w:rsidRDefault="007A3FA3" w:rsidP="00477868">
      <w:pPr>
        <w:pStyle w:val="Caption"/>
        <w:spacing w:line="360" w:lineRule="auto"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</w:p>
    <w:p w14:paraId="2F71339F" w14:textId="77777777" w:rsidR="007A3FA3" w:rsidRDefault="007A3FA3" w:rsidP="00477868">
      <w:pPr>
        <w:pStyle w:val="Caption"/>
        <w:spacing w:line="360" w:lineRule="auto"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</w:p>
    <w:p w14:paraId="44B05787" w14:textId="77777777" w:rsidR="007A3FA3" w:rsidRDefault="007A3FA3" w:rsidP="00477868">
      <w:pPr>
        <w:pStyle w:val="Caption"/>
        <w:spacing w:line="360" w:lineRule="auto"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</w:p>
    <w:p w14:paraId="678F5AA0" w14:textId="77777777" w:rsidR="007A3FA3" w:rsidRDefault="007A3FA3" w:rsidP="00477868">
      <w:pPr>
        <w:pStyle w:val="Caption"/>
        <w:spacing w:line="360" w:lineRule="auto"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</w:p>
    <w:p w14:paraId="3B28F7CA" w14:textId="77777777" w:rsidR="007A3FA3" w:rsidRDefault="007A3FA3" w:rsidP="00477868">
      <w:pPr>
        <w:pStyle w:val="Caption"/>
        <w:spacing w:line="360" w:lineRule="auto"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</w:p>
    <w:p w14:paraId="5A0143CD" w14:textId="77777777" w:rsidR="007A3FA3" w:rsidRDefault="007A3FA3" w:rsidP="00477868">
      <w:pPr>
        <w:pStyle w:val="Caption"/>
        <w:spacing w:line="360" w:lineRule="auto"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</w:p>
    <w:p w14:paraId="08583060" w14:textId="77777777" w:rsidR="007A3FA3" w:rsidRDefault="007A3FA3" w:rsidP="00477868">
      <w:pPr>
        <w:pStyle w:val="Caption"/>
        <w:spacing w:line="360" w:lineRule="auto"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</w:p>
    <w:p w14:paraId="73026F6F" w14:textId="77777777" w:rsidR="007A3FA3" w:rsidRDefault="007A3FA3" w:rsidP="00477868">
      <w:pPr>
        <w:pStyle w:val="Caption"/>
        <w:spacing w:line="360" w:lineRule="auto"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</w:p>
    <w:p w14:paraId="40777FB6" w14:textId="77777777" w:rsidR="007A3FA3" w:rsidRDefault="007A3FA3" w:rsidP="00477868">
      <w:pPr>
        <w:pStyle w:val="Caption"/>
        <w:spacing w:line="360" w:lineRule="auto"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</w:p>
    <w:p w14:paraId="265B50CC" w14:textId="3F79D89B" w:rsidR="00477868" w:rsidRPr="00C04EFB" w:rsidRDefault="00477868" w:rsidP="00477868">
      <w:pPr>
        <w:pStyle w:val="Caption"/>
        <w:spacing w:line="360" w:lineRule="auto"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lastRenderedPageBreak/>
        <w:t xml:space="preserve">Appendix </w:t>
      </w:r>
      <w:r w:rsidRPr="00ED293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Figure </w:t>
      </w:r>
      <w:r w:rsidRPr="00ED293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fldChar w:fldCharType="begin"/>
      </w:r>
      <w:r w:rsidRPr="00ED293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instrText xml:space="preserve"> SEQ Figure \* ARABIC </w:instrText>
      </w:r>
      <w:r w:rsidRPr="00ED293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fldChar w:fldCharType="separate"/>
      </w:r>
      <w:r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2"/>
          <w:szCs w:val="22"/>
        </w:rPr>
        <w:t>2</w:t>
      </w:r>
      <w:r w:rsidRPr="00ED293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fldChar w:fldCharType="end"/>
      </w:r>
      <w:bookmarkEnd w:id="2"/>
      <w:r w:rsidRPr="00ED293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: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ab/>
        <w:t>Forest plots</w:t>
      </w:r>
      <w:r w:rsidRPr="00ED293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of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change in antibiotic use, change in length of hospital stay, and change in length of ICU stay. Summary outcomes reported as posterior median with the 95% CrI.</w:t>
      </w:r>
    </w:p>
    <w:tbl>
      <w:tblPr>
        <w:tblStyle w:val="TableGrid"/>
        <w:tblW w:w="9493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477868" w14:paraId="20704F6C" w14:textId="77777777" w:rsidTr="00E539C1">
        <w:tc>
          <w:tcPr>
            <w:tcW w:w="9493" w:type="dxa"/>
          </w:tcPr>
          <w:p w14:paraId="183766D2" w14:textId="77777777" w:rsidR="00477868" w:rsidRPr="00C04EFB" w:rsidRDefault="00477868" w:rsidP="00E539C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Change in antibiotic use (days)</w:t>
            </w:r>
          </w:p>
        </w:tc>
      </w:tr>
      <w:tr w:rsidR="00477868" w14:paraId="1351262B" w14:textId="77777777" w:rsidTr="00E539C1">
        <w:tc>
          <w:tcPr>
            <w:tcW w:w="9493" w:type="dxa"/>
          </w:tcPr>
          <w:p w14:paraId="0FA3A081" w14:textId="77777777" w:rsidR="00477868" w:rsidRDefault="00477868" w:rsidP="00E539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552AC28" wp14:editId="4FA33B58">
                  <wp:extent cx="5731510" cy="1146175"/>
                  <wp:effectExtent l="0" t="0" r="2540" b="0"/>
                  <wp:docPr id="1958631787" name="Picture 1" descr="A graph with numbers and lin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8631787" name="Picture 1" descr="A graph with numbers and lines&#10;&#10;AI-generated content may be incorrect.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114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868" w14:paraId="3944755B" w14:textId="77777777" w:rsidTr="00E539C1">
        <w:tc>
          <w:tcPr>
            <w:tcW w:w="9493" w:type="dxa"/>
          </w:tcPr>
          <w:p w14:paraId="2B320708" w14:textId="77777777" w:rsidR="00477868" w:rsidRPr="00C04EFB" w:rsidRDefault="00477868" w:rsidP="00E539C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Change in total length of hospital stay (days)</w:t>
            </w:r>
          </w:p>
        </w:tc>
      </w:tr>
      <w:tr w:rsidR="00477868" w14:paraId="2AF8D907" w14:textId="77777777" w:rsidTr="00E539C1">
        <w:tc>
          <w:tcPr>
            <w:tcW w:w="9493" w:type="dxa"/>
          </w:tcPr>
          <w:p w14:paraId="1256E76C" w14:textId="77777777" w:rsidR="00477868" w:rsidRDefault="00477868" w:rsidP="00E539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4287D61" wp14:editId="13C11C3B">
                  <wp:extent cx="5730875" cy="1146175"/>
                  <wp:effectExtent l="0" t="0" r="3175" b="0"/>
                  <wp:docPr id="156869219" name="Picture 2" descr="A graph with blue lin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869219" name="Picture 2" descr="A graph with blue lines&#10;&#10;AI-generated content may be incorrect.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0875" cy="114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868" w14:paraId="575FE443" w14:textId="77777777" w:rsidTr="00E539C1">
        <w:tc>
          <w:tcPr>
            <w:tcW w:w="9493" w:type="dxa"/>
          </w:tcPr>
          <w:p w14:paraId="27AA9D43" w14:textId="77777777" w:rsidR="00477868" w:rsidRPr="00C04EFB" w:rsidRDefault="00477868" w:rsidP="00E539C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Change in time in intensive care unit (days)</w:t>
            </w:r>
          </w:p>
        </w:tc>
      </w:tr>
      <w:tr w:rsidR="00477868" w14:paraId="5AD78300" w14:textId="77777777" w:rsidTr="00E539C1">
        <w:tc>
          <w:tcPr>
            <w:tcW w:w="9493" w:type="dxa"/>
          </w:tcPr>
          <w:p w14:paraId="14C4BEC7" w14:textId="77777777" w:rsidR="00477868" w:rsidRDefault="00477868" w:rsidP="00E539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F0475BC" wp14:editId="7264AD77">
                  <wp:extent cx="5730875" cy="1146175"/>
                  <wp:effectExtent l="0" t="0" r="3175" b="0"/>
                  <wp:docPr id="323058588" name="Picture 3" descr="A graph with blue lin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3058588" name="Picture 3" descr="A graph with blue lines&#10;&#10;AI-generated content may be incorrect.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0875" cy="114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C9855F" w14:textId="77777777" w:rsidR="00477868" w:rsidRDefault="00477868" w:rsidP="00477868">
      <w:pPr>
        <w:rPr>
          <w:rFonts w:ascii="Times New Roman" w:hAnsi="Times New Roman" w:cs="Times New Roman"/>
        </w:rPr>
      </w:pPr>
    </w:p>
    <w:sectPr w:rsidR="00477868" w:rsidSect="007A3F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47348"/>
    <w:multiLevelType w:val="hybridMultilevel"/>
    <w:tmpl w:val="626C6386"/>
    <w:lvl w:ilvl="0" w:tplc="72E2AB7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4241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1F3"/>
    <w:rsid w:val="00080115"/>
    <w:rsid w:val="000B0409"/>
    <w:rsid w:val="000B729E"/>
    <w:rsid w:val="000F31F3"/>
    <w:rsid w:val="002C702B"/>
    <w:rsid w:val="00477868"/>
    <w:rsid w:val="00584786"/>
    <w:rsid w:val="005D3FF0"/>
    <w:rsid w:val="007A3FA3"/>
    <w:rsid w:val="00813050"/>
    <w:rsid w:val="00936CCA"/>
    <w:rsid w:val="009F05CA"/>
    <w:rsid w:val="00C43C50"/>
    <w:rsid w:val="00CC1EE7"/>
    <w:rsid w:val="00DE7CE7"/>
    <w:rsid w:val="00F4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AD15A"/>
  <w15:chartTrackingRefBased/>
  <w15:docId w15:val="{01D020F7-C96B-4BE5-8396-6252CF3D4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31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31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31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31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31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31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31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31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31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31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31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31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31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31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31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31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31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31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31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3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31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31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31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31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31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31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1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1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31F3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0F31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31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31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31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31F3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0B04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B0409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Stevenson</dc:creator>
  <cp:keywords/>
  <dc:description/>
  <cp:lastModifiedBy>Matt Stevenson</cp:lastModifiedBy>
  <cp:revision>4</cp:revision>
  <dcterms:created xsi:type="dcterms:W3CDTF">2025-07-31T14:30:00Z</dcterms:created>
  <dcterms:modified xsi:type="dcterms:W3CDTF">2025-08-29T07:24:00Z</dcterms:modified>
</cp:coreProperties>
</file>