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5B1A5" w14:textId="610822A4" w:rsidR="00D051B5" w:rsidRPr="001F3421" w:rsidRDefault="004B3C1D" w:rsidP="00D347D0">
      <w:pPr>
        <w:rPr>
          <w:b/>
          <w:color w:val="0070C0"/>
          <w:sz w:val="32"/>
          <w:szCs w:val="32"/>
          <w:lang w:val="en-GB"/>
        </w:rPr>
      </w:pPr>
      <w:r w:rsidRPr="001F3421">
        <w:rPr>
          <w:b/>
          <w:color w:val="0070C0"/>
          <w:sz w:val="32"/>
          <w:szCs w:val="32"/>
        </w:rPr>
        <w:t>Fluid responsiveness and changes in venous congestion and lung water during volume expansion in critically ill patients</w:t>
      </w:r>
    </w:p>
    <w:p w14:paraId="0B2CE548" w14:textId="77777777" w:rsidR="00D051B5" w:rsidRDefault="00D051B5" w:rsidP="00500827"/>
    <w:p w14:paraId="6B63151F" w14:textId="77777777" w:rsidR="00414A88" w:rsidRPr="00414A88" w:rsidRDefault="00414A88" w:rsidP="00414A88">
      <w:pPr>
        <w:spacing w:before="120" w:after="120"/>
        <w:rPr>
          <w:rFonts w:cs="Calibri"/>
          <w:szCs w:val="21"/>
          <w:lang w:val="en-GB"/>
        </w:rPr>
      </w:pPr>
      <w:r w:rsidRPr="00414A88">
        <w:rPr>
          <w:rFonts w:cs="Calibri"/>
          <w:szCs w:val="21"/>
          <w:lang w:val="en-GB"/>
        </w:rPr>
        <w:t>Xiang Si</w:t>
      </w:r>
      <w:r w:rsidRPr="00414A88">
        <w:rPr>
          <w:rFonts w:cs="Calibri"/>
          <w:szCs w:val="21"/>
          <w:vertAlign w:val="superscript"/>
          <w:lang w:val="en-GB"/>
        </w:rPr>
        <w:t>1,3,6#</w:t>
      </w:r>
      <w:r w:rsidRPr="00414A88">
        <w:rPr>
          <w:rFonts w:cs="Calibri"/>
          <w:szCs w:val="21"/>
          <w:lang w:val="en-GB"/>
        </w:rPr>
        <w:t>*</w:t>
      </w:r>
      <w:r w:rsidRPr="00414A88">
        <w:rPr>
          <w:szCs w:val="21"/>
          <w:lang w:val="en-GB"/>
        </w:rPr>
        <w:t>, Daiyin Cao</w:t>
      </w:r>
      <w:r w:rsidRPr="00414A88">
        <w:rPr>
          <w:szCs w:val="21"/>
          <w:vertAlign w:val="superscript"/>
          <w:lang w:val="en-GB"/>
        </w:rPr>
        <w:t>2,3</w:t>
      </w:r>
      <w:r w:rsidRPr="00414A88">
        <w:rPr>
          <w:rFonts w:cs="Calibri"/>
          <w:szCs w:val="21"/>
          <w:vertAlign w:val="superscript"/>
          <w:lang w:val="en-GB"/>
        </w:rPr>
        <w:t>#</w:t>
      </w:r>
      <w:r w:rsidRPr="00414A88">
        <w:rPr>
          <w:szCs w:val="21"/>
          <w:lang w:val="en-GB"/>
        </w:rPr>
        <w:t>, Rui Shi</w:t>
      </w:r>
      <w:r w:rsidRPr="00414A88">
        <w:rPr>
          <w:szCs w:val="21"/>
          <w:vertAlign w:val="superscript"/>
          <w:lang w:val="en-GB"/>
        </w:rPr>
        <w:t>1,6</w:t>
      </w:r>
      <w:r w:rsidRPr="00414A88">
        <w:rPr>
          <w:rFonts w:cs="Calibri"/>
          <w:szCs w:val="21"/>
          <w:vertAlign w:val="superscript"/>
          <w:lang w:val="en-GB"/>
        </w:rPr>
        <w:t>#</w:t>
      </w:r>
      <w:r w:rsidRPr="00414A88">
        <w:rPr>
          <w:szCs w:val="21"/>
          <w:lang w:val="en-GB"/>
        </w:rPr>
        <w:t>, Wenliang Song</w:t>
      </w:r>
      <w:r w:rsidRPr="00414A88">
        <w:rPr>
          <w:szCs w:val="21"/>
          <w:vertAlign w:val="superscript"/>
          <w:lang w:val="en-GB"/>
        </w:rPr>
        <w:t>1,6</w:t>
      </w:r>
      <w:r w:rsidRPr="00414A88">
        <w:rPr>
          <w:szCs w:val="21"/>
          <w:lang w:val="en-GB"/>
        </w:rPr>
        <w:t>, Riccardo Antolini</w:t>
      </w:r>
      <w:r w:rsidRPr="00414A88">
        <w:rPr>
          <w:szCs w:val="21"/>
          <w:vertAlign w:val="superscript"/>
          <w:lang w:val="en-GB"/>
        </w:rPr>
        <w:t>3</w:t>
      </w:r>
      <w:r w:rsidRPr="00414A88">
        <w:rPr>
          <w:szCs w:val="21"/>
          <w:lang w:val="en-GB"/>
        </w:rPr>
        <w:t>, Marion Beuzelin</w:t>
      </w:r>
      <w:r w:rsidRPr="00414A88">
        <w:rPr>
          <w:szCs w:val="21"/>
          <w:vertAlign w:val="superscript"/>
          <w:lang w:val="en-GB"/>
        </w:rPr>
        <w:t>3</w:t>
      </w:r>
      <w:r w:rsidRPr="00414A88">
        <w:rPr>
          <w:szCs w:val="21"/>
          <w:lang w:val="en-GB"/>
        </w:rPr>
        <w:t>, Allegra Blandina</w:t>
      </w:r>
      <w:r w:rsidRPr="00414A88">
        <w:rPr>
          <w:szCs w:val="21"/>
          <w:vertAlign w:val="superscript"/>
          <w:lang w:val="en-GB"/>
        </w:rPr>
        <w:t>3</w:t>
      </w:r>
      <w:r w:rsidRPr="00414A88">
        <w:rPr>
          <w:szCs w:val="21"/>
          <w:lang w:val="en-GB"/>
        </w:rPr>
        <w:t>, Francesca Botta</w:t>
      </w:r>
      <w:r w:rsidRPr="00414A88">
        <w:rPr>
          <w:szCs w:val="21"/>
          <w:vertAlign w:val="superscript"/>
          <w:lang w:val="en-GB"/>
        </w:rPr>
        <w:t>3</w:t>
      </w:r>
      <w:r w:rsidRPr="00414A88">
        <w:rPr>
          <w:szCs w:val="21"/>
          <w:lang w:val="en-GB"/>
        </w:rPr>
        <w:t>, Federico Davì</w:t>
      </w:r>
      <w:r w:rsidRPr="00414A88">
        <w:rPr>
          <w:szCs w:val="21"/>
          <w:vertAlign w:val="superscript"/>
          <w:lang w:val="en-GB"/>
        </w:rPr>
        <w:t>3</w:t>
      </w:r>
      <w:r w:rsidRPr="00414A88">
        <w:rPr>
          <w:szCs w:val="21"/>
          <w:lang w:val="en-GB"/>
        </w:rPr>
        <w:t>, Giovanni Lorenzo Rumi</w:t>
      </w:r>
      <w:r w:rsidRPr="00414A88">
        <w:rPr>
          <w:szCs w:val="21"/>
          <w:vertAlign w:val="superscript"/>
          <w:lang w:val="en-GB"/>
        </w:rPr>
        <w:t>3</w:t>
      </w:r>
      <w:r w:rsidRPr="00414A88">
        <w:rPr>
          <w:szCs w:val="21"/>
          <w:lang w:val="en-GB"/>
        </w:rPr>
        <w:t>, Martina Fracazzini</w:t>
      </w:r>
      <w:r w:rsidRPr="00414A88">
        <w:rPr>
          <w:szCs w:val="21"/>
          <w:vertAlign w:val="superscript"/>
          <w:lang w:val="en-GB"/>
        </w:rPr>
        <w:t>3</w:t>
      </w:r>
      <w:r w:rsidRPr="00414A88">
        <w:rPr>
          <w:szCs w:val="21"/>
          <w:lang w:val="en-GB"/>
        </w:rPr>
        <w:t>, Marta Lauritano</w:t>
      </w:r>
      <w:r w:rsidRPr="00414A88">
        <w:rPr>
          <w:szCs w:val="21"/>
          <w:vertAlign w:val="superscript"/>
          <w:lang w:val="en-GB"/>
        </w:rPr>
        <w:t>3</w:t>
      </w:r>
      <w:r w:rsidRPr="00414A88">
        <w:rPr>
          <w:szCs w:val="21"/>
          <w:lang w:val="en-GB"/>
        </w:rPr>
        <w:t>, Riccardo La Rosa</w:t>
      </w:r>
      <w:r w:rsidRPr="00414A88">
        <w:rPr>
          <w:szCs w:val="21"/>
          <w:vertAlign w:val="superscript"/>
          <w:lang w:val="en-GB"/>
        </w:rPr>
        <w:t>3</w:t>
      </w:r>
      <w:r w:rsidRPr="00414A88">
        <w:rPr>
          <w:szCs w:val="21"/>
          <w:lang w:val="en-GB"/>
        </w:rPr>
        <w:t xml:space="preserve">, Rui Filipe </w:t>
      </w:r>
      <w:r w:rsidRPr="00414A88">
        <w:rPr>
          <w:rFonts w:hint="eastAsia"/>
          <w:szCs w:val="21"/>
          <w:lang w:val="en-GB"/>
        </w:rPr>
        <w:t>G</w:t>
      </w:r>
      <w:r w:rsidRPr="00414A88">
        <w:rPr>
          <w:szCs w:val="21"/>
          <w:lang w:val="en-GB"/>
        </w:rPr>
        <w:t>omes</w:t>
      </w:r>
      <w:r w:rsidRPr="00414A88">
        <w:rPr>
          <w:szCs w:val="21"/>
          <w:vertAlign w:val="superscript"/>
          <w:lang w:val="en-GB"/>
        </w:rPr>
        <w:t>3</w:t>
      </w:r>
      <w:r w:rsidRPr="00414A88">
        <w:rPr>
          <w:szCs w:val="21"/>
          <w:lang w:val="en-GB"/>
        </w:rPr>
        <w:t>, Sung Yoon Lim</w:t>
      </w:r>
      <w:r w:rsidRPr="00414A88">
        <w:rPr>
          <w:szCs w:val="21"/>
          <w:vertAlign w:val="superscript"/>
          <w:lang w:val="en-GB"/>
        </w:rPr>
        <w:t>3,5</w:t>
      </w:r>
      <w:r w:rsidRPr="00414A88">
        <w:rPr>
          <w:szCs w:val="21"/>
          <w:lang w:val="en-GB"/>
        </w:rPr>
        <w:t>, Ronglin Chen</w:t>
      </w:r>
      <w:r w:rsidRPr="00414A88">
        <w:rPr>
          <w:szCs w:val="21"/>
          <w:vertAlign w:val="superscript"/>
          <w:lang w:val="en-GB"/>
        </w:rPr>
        <w:t>4</w:t>
      </w:r>
      <w:r w:rsidRPr="00414A88">
        <w:rPr>
          <w:szCs w:val="21"/>
          <w:lang w:val="en-GB"/>
        </w:rPr>
        <w:t>, Jianfeng Wu</w:t>
      </w:r>
      <w:r w:rsidRPr="00414A88">
        <w:rPr>
          <w:szCs w:val="21"/>
          <w:vertAlign w:val="superscript"/>
          <w:lang w:val="en-GB"/>
        </w:rPr>
        <w:t>1,6</w:t>
      </w:r>
      <w:r w:rsidRPr="00414A88">
        <w:rPr>
          <w:szCs w:val="21"/>
          <w:lang w:val="en-GB"/>
        </w:rPr>
        <w:t>*, Xiangdong</w:t>
      </w:r>
      <w:r w:rsidRPr="00414A88">
        <w:rPr>
          <w:rFonts w:ascii="Microsoft YaHei" w:eastAsia="Microsoft YaHei" w:hAnsi="Microsoft YaHei" w:cs="Microsoft YaHei"/>
          <w:szCs w:val="21"/>
          <w:lang w:val="en-GB"/>
        </w:rPr>
        <w:t xml:space="preserve"> </w:t>
      </w:r>
      <w:r w:rsidRPr="00414A88">
        <w:rPr>
          <w:szCs w:val="21"/>
          <w:lang w:val="en-GB"/>
        </w:rPr>
        <w:t>Guan</w:t>
      </w:r>
      <w:r w:rsidRPr="00414A88">
        <w:rPr>
          <w:szCs w:val="21"/>
          <w:vertAlign w:val="superscript"/>
          <w:lang w:val="en-GB"/>
        </w:rPr>
        <w:t>1,6</w:t>
      </w:r>
      <w:r w:rsidRPr="00414A88">
        <w:rPr>
          <w:szCs w:val="21"/>
          <w:lang w:val="en-GB"/>
        </w:rPr>
        <w:t>*, Tai Pham</w:t>
      </w:r>
      <w:r w:rsidRPr="00414A88">
        <w:rPr>
          <w:szCs w:val="21"/>
          <w:vertAlign w:val="superscript"/>
          <w:lang w:val="en-GB"/>
        </w:rPr>
        <w:t>3</w:t>
      </w:r>
      <w:r w:rsidRPr="00414A88">
        <w:rPr>
          <w:szCs w:val="21"/>
          <w:lang w:val="en-GB"/>
        </w:rPr>
        <w:t>, Christopher Lai</w:t>
      </w:r>
      <w:r w:rsidRPr="00414A88">
        <w:rPr>
          <w:szCs w:val="21"/>
          <w:vertAlign w:val="superscript"/>
          <w:lang w:val="en-GB"/>
        </w:rPr>
        <w:t>3</w:t>
      </w:r>
      <w:r w:rsidRPr="00414A88">
        <w:rPr>
          <w:szCs w:val="21"/>
          <w:lang w:val="en-GB"/>
        </w:rPr>
        <w:t>, Xavier Monnet</w:t>
      </w:r>
      <w:r w:rsidRPr="00414A88">
        <w:rPr>
          <w:szCs w:val="21"/>
          <w:vertAlign w:val="superscript"/>
          <w:lang w:val="en-GB"/>
        </w:rPr>
        <w:t>3</w:t>
      </w:r>
    </w:p>
    <w:p w14:paraId="7DA98513" w14:textId="77777777" w:rsidR="00414A88" w:rsidRPr="00414A88" w:rsidRDefault="00414A88" w:rsidP="00500827">
      <w:pPr>
        <w:rPr>
          <w:lang w:val="en-GB"/>
        </w:rPr>
      </w:pPr>
    </w:p>
    <w:p w14:paraId="33BD8359" w14:textId="77777777" w:rsidR="00D051B5" w:rsidRPr="00B72410" w:rsidRDefault="00D051B5" w:rsidP="00500827"/>
    <w:p w14:paraId="4BDC4512" w14:textId="698C335D" w:rsidR="00143CC1" w:rsidRPr="00143CC1" w:rsidRDefault="00143CC1" w:rsidP="00143CC1">
      <w:pPr>
        <w:spacing w:before="120" w:after="120"/>
        <w:rPr>
          <w:rFonts w:cs="Calibri"/>
          <w:szCs w:val="21"/>
          <w:lang w:val="en-GB"/>
        </w:rPr>
      </w:pPr>
      <w:r>
        <w:rPr>
          <w:rFonts w:cs="Calibri"/>
          <w:szCs w:val="21"/>
          <w:lang w:val="en-GB"/>
        </w:rPr>
        <w:t xml:space="preserve">1. </w:t>
      </w:r>
      <w:r w:rsidRPr="00143CC1">
        <w:rPr>
          <w:rFonts w:cs="Calibri"/>
          <w:szCs w:val="21"/>
          <w:lang w:val="en-GB"/>
        </w:rPr>
        <w:t>Department of Critical Care Medicine, The First Affiliated Hospital of Sun Yat-sen University, 510080, Guangzhou, China.</w:t>
      </w:r>
    </w:p>
    <w:p w14:paraId="5C529117" w14:textId="77777777" w:rsidR="00143CC1" w:rsidRPr="00143CC1" w:rsidRDefault="00143CC1" w:rsidP="00143CC1">
      <w:pPr>
        <w:spacing w:before="120" w:after="120"/>
        <w:rPr>
          <w:rFonts w:cs="Calibri"/>
          <w:szCs w:val="21"/>
          <w:lang w:val="en-GB"/>
        </w:rPr>
      </w:pPr>
      <w:r w:rsidRPr="00143CC1">
        <w:rPr>
          <w:rFonts w:cs="Calibri"/>
          <w:szCs w:val="21"/>
          <w:lang w:val="en-GB"/>
        </w:rPr>
        <w:t>2. Department of Critical Care Medicine, The Sixth Affiliated Hospital of Sun Yat-sen University, 510655, Guangzhou, China.</w:t>
      </w:r>
    </w:p>
    <w:p w14:paraId="6694F91E" w14:textId="4529F6F1" w:rsidR="00143CC1" w:rsidRPr="00143CC1" w:rsidRDefault="00143CC1" w:rsidP="00143CC1">
      <w:pPr>
        <w:spacing w:before="120" w:after="120"/>
        <w:rPr>
          <w:rFonts w:cs="Calibri"/>
          <w:szCs w:val="21"/>
          <w:lang w:val="fr-FR"/>
        </w:rPr>
      </w:pPr>
      <w:r w:rsidRPr="00143CC1">
        <w:rPr>
          <w:rFonts w:cs="Calibri"/>
          <w:szCs w:val="21"/>
          <w:lang w:val="fr-FR"/>
        </w:rPr>
        <w:t xml:space="preserve">3. Service de Médecine Intensive-Réanimation, Hôpital de Bicêtre, DMU CORREVE, Inserm UMR S_999, </w:t>
      </w:r>
      <w:r w:rsidR="00B474B6">
        <w:rPr>
          <w:rFonts w:cs="Calibri"/>
          <w:szCs w:val="21"/>
          <w:lang w:val="fr-FR"/>
        </w:rPr>
        <w:t>I</w:t>
      </w:r>
      <w:r w:rsidRPr="00143CC1">
        <w:rPr>
          <w:rFonts w:cs="Calibri"/>
          <w:szCs w:val="21"/>
          <w:lang w:val="fr-FR"/>
        </w:rPr>
        <w:t>HU SEPSIS, Groupe de Recherche Clinique CARMAS, Université Paris-Saclay, AP-HP, Le Kremlin-Bicêtre, France.</w:t>
      </w:r>
    </w:p>
    <w:p w14:paraId="7C25E4F6" w14:textId="77777777" w:rsidR="00143CC1" w:rsidRPr="00143CC1" w:rsidRDefault="00143CC1" w:rsidP="00143CC1">
      <w:pPr>
        <w:spacing w:before="120" w:after="120"/>
        <w:rPr>
          <w:rFonts w:cs="Calibri"/>
          <w:szCs w:val="21"/>
        </w:rPr>
      </w:pPr>
      <w:r w:rsidRPr="00143CC1">
        <w:rPr>
          <w:rFonts w:cs="Calibri"/>
          <w:szCs w:val="21"/>
        </w:rPr>
        <w:t>4. Department of Critical Care Medicine, Longgang center hospital, 518116, Shenzhen, China</w:t>
      </w:r>
    </w:p>
    <w:p w14:paraId="54CDB53D" w14:textId="3A790196" w:rsidR="00143CC1" w:rsidRPr="00143CC1" w:rsidRDefault="00143CC1" w:rsidP="005F6819">
      <w:pPr>
        <w:spacing w:line="0" w:lineRule="atLeast"/>
        <w:rPr>
          <w:rFonts w:ascii="Microsoft YaHei" w:eastAsia="Microsoft YaHei" w:hAnsi="Microsoft YaHei" w:cs="Microsoft YaHei"/>
          <w:szCs w:val="21"/>
        </w:rPr>
      </w:pPr>
      <w:r w:rsidRPr="00143CC1">
        <w:rPr>
          <w:rFonts w:cs="Calibri"/>
          <w:szCs w:val="21"/>
        </w:rPr>
        <w:t>5. Division of Pulmonology and Critical Care Medicine, Department of Internal Medicine, Seoul National University Bundang Hospital, Seoul National University College of Medicine</w:t>
      </w:r>
      <w:r w:rsidR="00D058FC">
        <w:rPr>
          <w:rFonts w:cs="Calibri"/>
          <w:szCs w:val="21"/>
        </w:rPr>
        <w:t>, Korea</w:t>
      </w:r>
      <w:r w:rsidRPr="00143CC1">
        <w:rPr>
          <w:rFonts w:ascii="Microsoft YaHei" w:eastAsia="Microsoft YaHei" w:hAnsi="Microsoft YaHei" w:cs="Microsoft YaHei" w:hint="eastAsia"/>
          <w:szCs w:val="21"/>
        </w:rPr>
        <w:t>.</w:t>
      </w:r>
      <w:r w:rsidRPr="00143CC1">
        <w:rPr>
          <w:rFonts w:ascii="Microsoft YaHei" w:eastAsia="Microsoft YaHei" w:hAnsi="Microsoft YaHei" w:cs="Microsoft YaHei"/>
          <w:szCs w:val="21"/>
        </w:rPr>
        <w:t xml:space="preserve"> </w:t>
      </w:r>
    </w:p>
    <w:p w14:paraId="72AED95F" w14:textId="77777777" w:rsidR="00143CC1" w:rsidRPr="00143CC1" w:rsidRDefault="00143CC1" w:rsidP="00143CC1">
      <w:pPr>
        <w:spacing w:before="120" w:after="120"/>
        <w:rPr>
          <w:rFonts w:cs="Calibri"/>
          <w:szCs w:val="21"/>
        </w:rPr>
      </w:pPr>
      <w:r w:rsidRPr="00143CC1">
        <w:rPr>
          <w:rFonts w:cs="Calibri"/>
          <w:szCs w:val="21"/>
        </w:rPr>
        <w:t>6. Guangdong Clinical Research Centre for Critical Care Medicine (2020B1111170005</w:t>
      </w:r>
      <w:r w:rsidRPr="00143CC1">
        <w:rPr>
          <w:rFonts w:cs="Calibri" w:hint="eastAsia"/>
          <w:szCs w:val="21"/>
        </w:rPr>
        <w:t>)</w:t>
      </w:r>
    </w:p>
    <w:p w14:paraId="38D60726" w14:textId="77777777" w:rsidR="00143CC1" w:rsidRPr="00143CC1" w:rsidRDefault="00143CC1" w:rsidP="00143CC1">
      <w:pPr>
        <w:tabs>
          <w:tab w:val="left" w:pos="142"/>
        </w:tabs>
        <w:spacing w:before="120" w:after="120"/>
        <w:rPr>
          <w:rFonts w:cs="Calibri"/>
          <w:szCs w:val="21"/>
          <w:lang w:val="en-GB"/>
        </w:rPr>
      </w:pPr>
      <w:r w:rsidRPr="00143CC1">
        <w:rPr>
          <w:rFonts w:cs="Calibri"/>
          <w:szCs w:val="21"/>
          <w:lang w:val="en-GB"/>
        </w:rPr>
        <w:t># XS</w:t>
      </w:r>
      <w:r w:rsidRPr="00143CC1">
        <w:rPr>
          <w:rFonts w:ascii="Microsoft YaHei" w:eastAsia="Microsoft YaHei" w:hAnsi="Microsoft YaHei" w:cs="Microsoft YaHei" w:hint="eastAsia"/>
          <w:szCs w:val="21"/>
          <w:lang w:val="en-GB"/>
        </w:rPr>
        <w:t>,</w:t>
      </w:r>
      <w:r w:rsidRPr="00143CC1">
        <w:rPr>
          <w:rFonts w:ascii="Microsoft YaHei" w:eastAsia="Microsoft YaHei" w:hAnsi="Microsoft YaHei" w:cs="Microsoft YaHei"/>
          <w:szCs w:val="21"/>
          <w:lang w:val="en-GB"/>
        </w:rPr>
        <w:t xml:space="preserve"> </w:t>
      </w:r>
      <w:r w:rsidRPr="00143CC1">
        <w:rPr>
          <w:rFonts w:cs="Calibri"/>
          <w:szCs w:val="21"/>
          <w:lang w:val="en-GB"/>
        </w:rPr>
        <w:t>DC and RS contributed equally to this work.</w:t>
      </w:r>
    </w:p>
    <w:p w14:paraId="7D174544" w14:textId="00C93552" w:rsidR="002B5A37" w:rsidRPr="00143CC1" w:rsidRDefault="002B5A37" w:rsidP="002B5A37">
      <w:pPr>
        <w:rPr>
          <w:lang w:val="en-GB"/>
        </w:rPr>
      </w:pPr>
    </w:p>
    <w:p w14:paraId="420F48C1" w14:textId="77777777" w:rsidR="002B5A37" w:rsidRDefault="002B5A37" w:rsidP="002B5A37"/>
    <w:p w14:paraId="21A8DD33" w14:textId="77777777" w:rsidR="00D051B5" w:rsidRPr="001F7E36" w:rsidRDefault="00D051B5" w:rsidP="00500827"/>
    <w:p w14:paraId="663ABE13" w14:textId="3F20ECFA" w:rsidR="00D051B5" w:rsidRPr="00C25163" w:rsidRDefault="009F5690" w:rsidP="00D347D0">
      <w:pPr>
        <w:rPr>
          <w:rFonts w:cs="Calibri"/>
          <w:lang w:val="fr-FR"/>
        </w:rPr>
      </w:pPr>
      <w:r w:rsidRPr="00C25163">
        <w:rPr>
          <w:lang w:val="fr-FR"/>
        </w:rPr>
        <w:t xml:space="preserve">*Correspondence: </w:t>
      </w:r>
    </w:p>
    <w:p w14:paraId="65295AAC" w14:textId="11B75C41" w:rsidR="00143CC1" w:rsidRDefault="00143CC1" w:rsidP="00143CC1">
      <w:pPr>
        <w:tabs>
          <w:tab w:val="left" w:pos="142"/>
        </w:tabs>
        <w:spacing w:before="120" w:after="120" w:line="360" w:lineRule="auto"/>
        <w:rPr>
          <w:rStyle w:val="Hyperlink"/>
          <w:rFonts w:cs="Calibri"/>
          <w:lang w:val="fr-FR"/>
        </w:rPr>
      </w:pPr>
      <w:r w:rsidRPr="00571E04">
        <w:rPr>
          <w:rFonts w:cs="Calibri"/>
          <w:lang w:val="fr-FR"/>
        </w:rPr>
        <w:t xml:space="preserve">Xiang Si, </w:t>
      </w:r>
      <w:hyperlink r:id="rId9" w:history="1">
        <w:r w:rsidRPr="00571E04">
          <w:rPr>
            <w:rStyle w:val="Hyperlink"/>
            <w:rFonts w:cs="Calibri"/>
            <w:lang w:val="fr-FR"/>
          </w:rPr>
          <w:t>sixiang@mail.sysu.edu.cn</w:t>
        </w:r>
      </w:hyperlink>
    </w:p>
    <w:p w14:paraId="1324C6A9" w14:textId="04EFE0B0" w:rsidR="0062553A" w:rsidRPr="0062553A" w:rsidRDefault="0062553A" w:rsidP="0062553A">
      <w:pPr>
        <w:tabs>
          <w:tab w:val="left" w:pos="142"/>
        </w:tabs>
        <w:spacing w:line="480" w:lineRule="auto"/>
        <w:rPr>
          <w:rStyle w:val="Hyperlink"/>
          <w:rFonts w:cs="Calibri"/>
          <w:sz w:val="22"/>
        </w:rPr>
      </w:pPr>
      <w:r w:rsidRPr="00535B89">
        <w:rPr>
          <w:rFonts w:cs="Calibri"/>
          <w:sz w:val="22"/>
        </w:rPr>
        <w:t>Jianfeng Wu</w:t>
      </w:r>
      <w:r>
        <w:rPr>
          <w:rFonts w:cs="Calibri"/>
          <w:sz w:val="22"/>
        </w:rPr>
        <w:t xml:space="preserve">, </w:t>
      </w:r>
      <w:hyperlink r:id="rId10" w:history="1">
        <w:r w:rsidRPr="0062553A">
          <w:rPr>
            <w:rStyle w:val="Hyperlink"/>
            <w:rFonts w:cs="Calibri"/>
            <w:sz w:val="22"/>
          </w:rPr>
          <w:t>wujianf@mail.sysu.edu.cn</w:t>
        </w:r>
      </w:hyperlink>
    </w:p>
    <w:p w14:paraId="35982DBB" w14:textId="65C3E4E3" w:rsidR="0062553A" w:rsidRPr="00535B89" w:rsidRDefault="0062553A" w:rsidP="0062553A">
      <w:pPr>
        <w:tabs>
          <w:tab w:val="left" w:pos="142"/>
        </w:tabs>
        <w:spacing w:before="120" w:after="120" w:line="480" w:lineRule="auto"/>
        <w:rPr>
          <w:rFonts w:cs="Calibri"/>
          <w:sz w:val="22"/>
        </w:rPr>
      </w:pPr>
      <w:r w:rsidRPr="00535B89">
        <w:rPr>
          <w:rFonts w:cs="Calibri"/>
          <w:sz w:val="22"/>
        </w:rPr>
        <w:t>Xiangdong Guan</w:t>
      </w:r>
      <w:r>
        <w:rPr>
          <w:rFonts w:cs="Calibri"/>
          <w:sz w:val="22"/>
        </w:rPr>
        <w:t xml:space="preserve">, </w:t>
      </w:r>
      <w:hyperlink r:id="rId11" w:history="1">
        <w:r w:rsidRPr="0062553A">
          <w:rPr>
            <w:rStyle w:val="Hyperlink"/>
            <w:rFonts w:cs="Calibri"/>
            <w:sz w:val="22"/>
          </w:rPr>
          <w:t>guanxd@mail.sysu.edu.cn</w:t>
        </w:r>
      </w:hyperlink>
    </w:p>
    <w:p w14:paraId="425AEF39" w14:textId="77777777" w:rsidR="0062553A" w:rsidRPr="0062553A" w:rsidRDefault="0062553A" w:rsidP="00143CC1">
      <w:pPr>
        <w:tabs>
          <w:tab w:val="left" w:pos="142"/>
        </w:tabs>
        <w:spacing w:before="120" w:after="120" w:line="360" w:lineRule="auto"/>
        <w:rPr>
          <w:rStyle w:val="Hyperlink"/>
          <w:rFonts w:cs="Calibri"/>
        </w:rPr>
      </w:pPr>
    </w:p>
    <w:p w14:paraId="51150EE6" w14:textId="77777777" w:rsidR="00D347D0" w:rsidRPr="0062553A" w:rsidRDefault="00D347D0" w:rsidP="00500827">
      <w:pPr>
        <w:rPr>
          <w:rFonts w:eastAsiaTheme="minorEastAsia" w:cs="Calibri"/>
          <w:szCs w:val="24"/>
        </w:rPr>
        <w:sectPr w:rsidR="00D347D0" w:rsidRPr="0062553A" w:rsidSect="00380B9C">
          <w:footerReference w:type="even" r:id="rId12"/>
          <w:footerReference w:type="default" r:id="rId13"/>
          <w:pgSz w:w="11906" w:h="16838"/>
          <w:pgMar w:top="1440" w:right="1800" w:bottom="1440" w:left="1800" w:header="851" w:footer="992" w:gutter="0"/>
          <w:cols w:space="425"/>
          <w:docGrid w:type="lines" w:linePitch="312"/>
        </w:sectPr>
      </w:pPr>
    </w:p>
    <w:p w14:paraId="40CA5663" w14:textId="43CAAB29" w:rsidR="00D347D0" w:rsidRPr="0062553A" w:rsidRDefault="00D347D0" w:rsidP="00500827">
      <w:pPr>
        <w:rPr>
          <w:rFonts w:eastAsiaTheme="minorEastAsia" w:cs="Calibri"/>
          <w:szCs w:val="24"/>
        </w:rPr>
      </w:pPr>
    </w:p>
    <w:sdt>
      <w:sdtPr>
        <w:rPr>
          <w:rFonts w:ascii="Calibri" w:eastAsia="Calibri" w:hAnsi="Calibri" w:cstheme="minorBidi"/>
          <w:b w:val="0"/>
          <w:noProof/>
          <w:color w:val="auto"/>
          <w:kern w:val="2"/>
          <w:sz w:val="21"/>
          <w:szCs w:val="22"/>
          <w:u w:val="single"/>
          <w:lang w:val="zh-CN"/>
        </w:rPr>
        <w:id w:val="-1599098140"/>
        <w:docPartObj>
          <w:docPartGallery w:val="Table of Contents"/>
          <w:docPartUnique/>
        </w:docPartObj>
      </w:sdtPr>
      <w:sdtEndPr>
        <w:rPr>
          <w:bCs/>
        </w:rPr>
      </w:sdtEndPr>
      <w:sdtContent>
        <w:p w14:paraId="46D6825C" w14:textId="7FE05379" w:rsidR="0036118E" w:rsidRPr="0036118E" w:rsidRDefault="0036118E" w:rsidP="0002674D">
          <w:pPr>
            <w:pStyle w:val="TOCHeading"/>
            <w:jc w:val="center"/>
            <w:rPr>
              <w:rFonts w:ascii="Calibri" w:hAnsi="Calibri" w:cs="Calibri"/>
            </w:rPr>
          </w:pPr>
          <w:r w:rsidRPr="0036118E">
            <w:rPr>
              <w:rFonts w:ascii="Calibri" w:hAnsi="Calibri" w:cs="Calibri"/>
              <w:lang w:val="zh-CN"/>
            </w:rPr>
            <w:t>Contents</w:t>
          </w:r>
        </w:p>
        <w:p w14:paraId="35C4F489" w14:textId="49F006B5" w:rsidR="003D6E38" w:rsidRDefault="00B52C29">
          <w:pPr>
            <w:pStyle w:val="TOC1"/>
            <w:rPr>
              <w:rFonts w:asciiTheme="minorHAnsi" w:eastAsiaTheme="minorEastAsia" w:hAnsiTheme="minorHAnsi"/>
              <w:bCs w:val="0"/>
              <w:iCs w:val="0"/>
              <w:kern w:val="0"/>
              <w:lang w:val="fr-FR"/>
            </w:rPr>
          </w:pPr>
          <w:r>
            <w:rPr>
              <w:rFonts w:asciiTheme="minorHAnsi"/>
              <w:i/>
            </w:rPr>
            <w:fldChar w:fldCharType="begin"/>
          </w:r>
          <w:r>
            <w:rPr>
              <w:rFonts w:asciiTheme="minorHAnsi"/>
              <w:i/>
            </w:rPr>
            <w:instrText xml:space="preserve"> TOC \o "1-3" \h \z \u </w:instrText>
          </w:r>
          <w:r>
            <w:rPr>
              <w:rFonts w:asciiTheme="minorHAnsi"/>
              <w:i/>
            </w:rPr>
            <w:fldChar w:fldCharType="separate"/>
          </w:r>
          <w:hyperlink w:anchor="_Toc214881332" w:history="1">
            <w:r w:rsidR="003D6E38" w:rsidRPr="0043322B">
              <w:rPr>
                <w:rStyle w:val="Hyperlink"/>
                <w:b/>
              </w:rPr>
              <w:t>Methods Supplement</w:t>
            </w:r>
            <w:r w:rsidR="003D6E38" w:rsidRPr="0043322B">
              <w:rPr>
                <w:rStyle w:val="Hyperlink"/>
              </w:rPr>
              <w:t>. Haemodynamic and venous congestion assessment.</w:t>
            </w:r>
            <w:r w:rsidR="003D6E38">
              <w:rPr>
                <w:webHidden/>
              </w:rPr>
              <w:tab/>
            </w:r>
            <w:r w:rsidR="003D6E38">
              <w:rPr>
                <w:webHidden/>
              </w:rPr>
              <w:fldChar w:fldCharType="begin"/>
            </w:r>
            <w:r w:rsidR="003D6E38">
              <w:rPr>
                <w:webHidden/>
              </w:rPr>
              <w:instrText xml:space="preserve"> PAGEREF _Toc214881332 \h </w:instrText>
            </w:r>
            <w:r w:rsidR="003D6E38">
              <w:rPr>
                <w:webHidden/>
              </w:rPr>
            </w:r>
            <w:r w:rsidR="003D6E38">
              <w:rPr>
                <w:webHidden/>
              </w:rPr>
              <w:fldChar w:fldCharType="separate"/>
            </w:r>
            <w:r w:rsidR="003D6E38">
              <w:rPr>
                <w:webHidden/>
              </w:rPr>
              <w:t>3</w:t>
            </w:r>
            <w:r w:rsidR="003D6E38">
              <w:rPr>
                <w:webHidden/>
              </w:rPr>
              <w:fldChar w:fldCharType="end"/>
            </w:r>
          </w:hyperlink>
        </w:p>
        <w:p w14:paraId="5FE609A7" w14:textId="2FE86C12" w:rsidR="003D6E38" w:rsidRDefault="001E683F">
          <w:pPr>
            <w:pStyle w:val="TOC1"/>
            <w:rPr>
              <w:rFonts w:asciiTheme="minorHAnsi" w:eastAsiaTheme="minorEastAsia" w:hAnsiTheme="minorHAnsi"/>
              <w:bCs w:val="0"/>
              <w:iCs w:val="0"/>
              <w:kern w:val="0"/>
              <w:lang w:val="fr-FR"/>
            </w:rPr>
          </w:pPr>
          <w:hyperlink w:anchor="_Toc214881333" w:history="1">
            <w:r w:rsidR="003D6E38" w:rsidRPr="0043322B">
              <w:rPr>
                <w:rStyle w:val="Hyperlink"/>
                <w:b/>
              </w:rPr>
              <w:t>Figure S1</w:t>
            </w:r>
            <w:r w:rsidR="003D6E38" w:rsidRPr="0043322B">
              <w:rPr>
                <w:rStyle w:val="Hyperlink"/>
              </w:rPr>
              <w:t>. Flowchart of the study population.</w:t>
            </w:r>
            <w:r w:rsidR="003D6E38">
              <w:rPr>
                <w:webHidden/>
              </w:rPr>
              <w:tab/>
            </w:r>
            <w:r w:rsidR="003D6E38">
              <w:rPr>
                <w:webHidden/>
              </w:rPr>
              <w:fldChar w:fldCharType="begin"/>
            </w:r>
            <w:r w:rsidR="003D6E38">
              <w:rPr>
                <w:webHidden/>
              </w:rPr>
              <w:instrText xml:space="preserve"> PAGEREF _Toc214881333 \h </w:instrText>
            </w:r>
            <w:r w:rsidR="003D6E38">
              <w:rPr>
                <w:webHidden/>
              </w:rPr>
            </w:r>
            <w:r w:rsidR="003D6E38">
              <w:rPr>
                <w:webHidden/>
              </w:rPr>
              <w:fldChar w:fldCharType="separate"/>
            </w:r>
            <w:r w:rsidR="003D6E38">
              <w:rPr>
                <w:webHidden/>
              </w:rPr>
              <w:t>4</w:t>
            </w:r>
            <w:r w:rsidR="003D6E38">
              <w:rPr>
                <w:webHidden/>
              </w:rPr>
              <w:fldChar w:fldCharType="end"/>
            </w:r>
          </w:hyperlink>
        </w:p>
        <w:p w14:paraId="170D3C5D" w14:textId="4A6D825B" w:rsidR="003D6E38" w:rsidRDefault="001E683F">
          <w:pPr>
            <w:pStyle w:val="TOC1"/>
            <w:rPr>
              <w:rFonts w:asciiTheme="minorHAnsi" w:eastAsiaTheme="minorEastAsia" w:hAnsiTheme="minorHAnsi"/>
              <w:bCs w:val="0"/>
              <w:iCs w:val="0"/>
              <w:kern w:val="0"/>
              <w:lang w:val="fr-FR"/>
            </w:rPr>
          </w:pPr>
          <w:hyperlink w:anchor="_Toc214881334" w:history="1">
            <w:r w:rsidR="003D6E38" w:rsidRPr="0043322B">
              <w:rPr>
                <w:rStyle w:val="Hyperlink"/>
                <w:b/>
              </w:rPr>
              <w:t>Figure S2</w:t>
            </w:r>
            <w:r w:rsidR="003D6E38" w:rsidRPr="0043322B">
              <w:rPr>
                <w:rStyle w:val="Hyperlink"/>
              </w:rPr>
              <w:t>. Coexistence of fluid responsiveness and venous congestion.</w:t>
            </w:r>
            <w:r w:rsidR="003D6E38">
              <w:rPr>
                <w:webHidden/>
              </w:rPr>
              <w:tab/>
            </w:r>
            <w:r w:rsidR="003D6E38">
              <w:rPr>
                <w:webHidden/>
              </w:rPr>
              <w:fldChar w:fldCharType="begin"/>
            </w:r>
            <w:r w:rsidR="003D6E38">
              <w:rPr>
                <w:webHidden/>
              </w:rPr>
              <w:instrText xml:space="preserve"> PAGEREF _Toc214881334 \h </w:instrText>
            </w:r>
            <w:r w:rsidR="003D6E38">
              <w:rPr>
                <w:webHidden/>
              </w:rPr>
            </w:r>
            <w:r w:rsidR="003D6E38">
              <w:rPr>
                <w:webHidden/>
              </w:rPr>
              <w:fldChar w:fldCharType="separate"/>
            </w:r>
            <w:r w:rsidR="003D6E38">
              <w:rPr>
                <w:webHidden/>
              </w:rPr>
              <w:t>5</w:t>
            </w:r>
            <w:r w:rsidR="003D6E38">
              <w:rPr>
                <w:webHidden/>
              </w:rPr>
              <w:fldChar w:fldCharType="end"/>
            </w:r>
          </w:hyperlink>
        </w:p>
        <w:p w14:paraId="71D17674" w14:textId="354D5B15" w:rsidR="003D6E38" w:rsidRDefault="001E683F">
          <w:pPr>
            <w:pStyle w:val="TOC1"/>
            <w:rPr>
              <w:rFonts w:asciiTheme="minorHAnsi" w:eastAsiaTheme="minorEastAsia" w:hAnsiTheme="minorHAnsi"/>
              <w:bCs w:val="0"/>
              <w:iCs w:val="0"/>
              <w:kern w:val="0"/>
              <w:lang w:val="fr-FR"/>
            </w:rPr>
          </w:pPr>
          <w:hyperlink w:anchor="_Toc214881335" w:history="1">
            <w:r w:rsidR="003D6E38" w:rsidRPr="0043322B">
              <w:rPr>
                <w:rStyle w:val="Hyperlink"/>
                <w:b/>
              </w:rPr>
              <w:t>Figure S3</w:t>
            </w:r>
            <w:r w:rsidR="003D6E38" w:rsidRPr="0043322B">
              <w:rPr>
                <w:rStyle w:val="Hyperlink"/>
              </w:rPr>
              <w:t>. Alluvial diagram showing the profiles of VExUS grade evolution following a fluid challenge in fluid-responsive (a) and non-responsive patients (b).</w:t>
            </w:r>
            <w:r w:rsidR="003D6E38">
              <w:rPr>
                <w:webHidden/>
              </w:rPr>
              <w:tab/>
            </w:r>
            <w:r w:rsidR="003D6E38">
              <w:rPr>
                <w:webHidden/>
              </w:rPr>
              <w:fldChar w:fldCharType="begin"/>
            </w:r>
            <w:r w:rsidR="003D6E38">
              <w:rPr>
                <w:webHidden/>
              </w:rPr>
              <w:instrText xml:space="preserve"> PAGEREF _Toc214881335 \h </w:instrText>
            </w:r>
            <w:r w:rsidR="003D6E38">
              <w:rPr>
                <w:webHidden/>
              </w:rPr>
            </w:r>
            <w:r w:rsidR="003D6E38">
              <w:rPr>
                <w:webHidden/>
              </w:rPr>
              <w:fldChar w:fldCharType="separate"/>
            </w:r>
            <w:r w:rsidR="003D6E38">
              <w:rPr>
                <w:webHidden/>
              </w:rPr>
              <w:t>6</w:t>
            </w:r>
            <w:r w:rsidR="003D6E38">
              <w:rPr>
                <w:webHidden/>
              </w:rPr>
              <w:fldChar w:fldCharType="end"/>
            </w:r>
          </w:hyperlink>
        </w:p>
        <w:p w14:paraId="0BBA229A" w14:textId="73F8E05E" w:rsidR="003D6E38" w:rsidRDefault="001E683F">
          <w:pPr>
            <w:pStyle w:val="TOC1"/>
            <w:rPr>
              <w:rFonts w:asciiTheme="minorHAnsi" w:eastAsiaTheme="minorEastAsia" w:hAnsiTheme="minorHAnsi"/>
              <w:bCs w:val="0"/>
              <w:iCs w:val="0"/>
              <w:kern w:val="0"/>
              <w:lang w:val="fr-FR"/>
            </w:rPr>
          </w:pPr>
          <w:hyperlink w:anchor="_Toc214881336" w:history="1">
            <w:r w:rsidR="003D6E38" w:rsidRPr="0043322B">
              <w:rPr>
                <w:rStyle w:val="Hyperlink"/>
                <w:b/>
              </w:rPr>
              <w:t>Figure S4</w:t>
            </w:r>
            <w:r w:rsidR="003D6E38" w:rsidRPr="0043322B">
              <w:rPr>
                <w:rStyle w:val="Hyperlink"/>
              </w:rPr>
              <w:t xml:space="preserve">. Comparison of individual vein congestion variables in VExUS and their progression following a fluid challenge in fluid-responsive and non-responsive patients. (a) IVC expiratory diameter, (b) Hepatic S/D ratio, (c) Portal vein pulsatility index, (d) Renal vein stasis index. </w:t>
            </w:r>
            <w:r w:rsidR="003D6E38" w:rsidRPr="0043322B">
              <w:rPr>
                <w:rStyle w:val="Hyperlink"/>
                <w:vertAlign w:val="superscript"/>
              </w:rPr>
              <w:t>a</w:t>
            </w:r>
            <w:r w:rsidR="003D6E38" w:rsidRPr="0043322B">
              <w:rPr>
                <w:rStyle w:val="Hyperlink"/>
              </w:rPr>
              <w:t xml:space="preserve">p &lt; 0.05: pre- vs. post-; </w:t>
            </w:r>
            <w:r w:rsidR="003D6E38" w:rsidRPr="0043322B">
              <w:rPr>
                <w:rStyle w:val="Hyperlink"/>
                <w:vertAlign w:val="superscript"/>
              </w:rPr>
              <w:t>b</w:t>
            </w:r>
            <w:r w:rsidR="003D6E38" w:rsidRPr="0043322B">
              <w:rPr>
                <w:rStyle w:val="Hyperlink"/>
              </w:rPr>
              <w:t xml:space="preserve">p &lt; 0.05: </w:t>
            </w:r>
            <w:r w:rsidR="003D6E38" w:rsidRPr="0043322B">
              <w:rPr>
                <w:rStyle w:val="Hyperlink"/>
                <w:lang w:val="en-GB"/>
              </w:rPr>
              <w:t>FR+</w:t>
            </w:r>
            <w:r w:rsidR="003D6E38" w:rsidRPr="0043322B">
              <w:rPr>
                <w:rStyle w:val="Hyperlink"/>
              </w:rPr>
              <w:t xml:space="preserve"> vs. </w:t>
            </w:r>
            <w:r w:rsidR="003D6E38" w:rsidRPr="0043322B">
              <w:rPr>
                <w:rStyle w:val="Hyperlink"/>
                <w:lang w:val="en-GB"/>
              </w:rPr>
              <w:t>FR-</w:t>
            </w:r>
            <w:r w:rsidR="003D6E38" w:rsidRPr="0043322B">
              <w:rPr>
                <w:rStyle w:val="Hyperlink"/>
              </w:rPr>
              <w:t>.</w:t>
            </w:r>
            <w:r w:rsidR="003D6E38">
              <w:rPr>
                <w:webHidden/>
              </w:rPr>
              <w:tab/>
            </w:r>
            <w:r w:rsidR="003D6E38">
              <w:rPr>
                <w:webHidden/>
              </w:rPr>
              <w:fldChar w:fldCharType="begin"/>
            </w:r>
            <w:r w:rsidR="003D6E38">
              <w:rPr>
                <w:webHidden/>
              </w:rPr>
              <w:instrText xml:space="preserve"> PAGEREF _Toc214881336 \h </w:instrText>
            </w:r>
            <w:r w:rsidR="003D6E38">
              <w:rPr>
                <w:webHidden/>
              </w:rPr>
            </w:r>
            <w:r w:rsidR="003D6E38">
              <w:rPr>
                <w:webHidden/>
              </w:rPr>
              <w:fldChar w:fldCharType="separate"/>
            </w:r>
            <w:r w:rsidR="003D6E38">
              <w:rPr>
                <w:webHidden/>
              </w:rPr>
              <w:t>7</w:t>
            </w:r>
            <w:r w:rsidR="003D6E38">
              <w:rPr>
                <w:webHidden/>
              </w:rPr>
              <w:fldChar w:fldCharType="end"/>
            </w:r>
          </w:hyperlink>
        </w:p>
        <w:p w14:paraId="7ECE1521" w14:textId="7E5FD08B" w:rsidR="003D6E38" w:rsidRDefault="001E683F">
          <w:pPr>
            <w:pStyle w:val="TOC1"/>
            <w:rPr>
              <w:rFonts w:asciiTheme="minorHAnsi" w:eastAsiaTheme="minorEastAsia" w:hAnsiTheme="minorHAnsi"/>
              <w:bCs w:val="0"/>
              <w:iCs w:val="0"/>
              <w:kern w:val="0"/>
              <w:lang w:val="fr-FR"/>
            </w:rPr>
          </w:pPr>
          <w:hyperlink w:anchor="_Toc214881337" w:history="1">
            <w:r w:rsidR="003D6E38" w:rsidRPr="0043322B">
              <w:rPr>
                <w:rStyle w:val="Hyperlink"/>
                <w:b/>
              </w:rPr>
              <w:t>Figure S5</w:t>
            </w:r>
            <w:r w:rsidR="003D6E38" w:rsidRPr="0043322B">
              <w:rPr>
                <w:rStyle w:val="Hyperlink"/>
              </w:rPr>
              <w:t>. Correlation matrix to explore the relationship between the changes (Δ) in haemodynamic and congestion variables during the fluid challenge.</w:t>
            </w:r>
            <w:r w:rsidR="003D6E38">
              <w:rPr>
                <w:webHidden/>
              </w:rPr>
              <w:tab/>
            </w:r>
            <w:r w:rsidR="003D6E38">
              <w:rPr>
                <w:webHidden/>
              </w:rPr>
              <w:fldChar w:fldCharType="begin"/>
            </w:r>
            <w:r w:rsidR="003D6E38">
              <w:rPr>
                <w:webHidden/>
              </w:rPr>
              <w:instrText xml:space="preserve"> PAGEREF _Toc214881337 \h </w:instrText>
            </w:r>
            <w:r w:rsidR="003D6E38">
              <w:rPr>
                <w:webHidden/>
              </w:rPr>
            </w:r>
            <w:r w:rsidR="003D6E38">
              <w:rPr>
                <w:webHidden/>
              </w:rPr>
              <w:fldChar w:fldCharType="separate"/>
            </w:r>
            <w:r w:rsidR="003D6E38">
              <w:rPr>
                <w:webHidden/>
              </w:rPr>
              <w:t>8</w:t>
            </w:r>
            <w:r w:rsidR="003D6E38">
              <w:rPr>
                <w:webHidden/>
              </w:rPr>
              <w:fldChar w:fldCharType="end"/>
            </w:r>
          </w:hyperlink>
        </w:p>
        <w:p w14:paraId="430D931E" w14:textId="48C52352" w:rsidR="003D6E38" w:rsidRDefault="001E683F">
          <w:pPr>
            <w:pStyle w:val="TOC1"/>
            <w:rPr>
              <w:rFonts w:asciiTheme="minorHAnsi" w:eastAsiaTheme="minorEastAsia" w:hAnsiTheme="minorHAnsi"/>
              <w:bCs w:val="0"/>
              <w:iCs w:val="0"/>
              <w:kern w:val="0"/>
              <w:lang w:val="fr-FR"/>
            </w:rPr>
          </w:pPr>
          <w:hyperlink w:anchor="_Toc214881338" w:history="1">
            <w:r w:rsidR="003D6E38" w:rsidRPr="0043322B">
              <w:rPr>
                <w:rStyle w:val="Hyperlink"/>
                <w:b/>
              </w:rPr>
              <w:t>Figure S6.</w:t>
            </w:r>
            <w:r w:rsidR="003D6E38" w:rsidRPr="0043322B">
              <w:rPr>
                <w:rStyle w:val="Hyperlink"/>
              </w:rPr>
              <w:t xml:space="preserve"> Repeated-measures correlation between CVP and VExUS points.</w:t>
            </w:r>
            <w:r w:rsidR="003D6E38">
              <w:rPr>
                <w:webHidden/>
              </w:rPr>
              <w:tab/>
            </w:r>
            <w:r w:rsidR="003D6E38">
              <w:rPr>
                <w:webHidden/>
              </w:rPr>
              <w:fldChar w:fldCharType="begin"/>
            </w:r>
            <w:r w:rsidR="003D6E38">
              <w:rPr>
                <w:webHidden/>
              </w:rPr>
              <w:instrText xml:space="preserve"> PAGEREF _Toc214881338 \h </w:instrText>
            </w:r>
            <w:r w:rsidR="003D6E38">
              <w:rPr>
                <w:webHidden/>
              </w:rPr>
            </w:r>
            <w:r w:rsidR="003D6E38">
              <w:rPr>
                <w:webHidden/>
              </w:rPr>
              <w:fldChar w:fldCharType="separate"/>
            </w:r>
            <w:r w:rsidR="003D6E38">
              <w:rPr>
                <w:webHidden/>
              </w:rPr>
              <w:t>9</w:t>
            </w:r>
            <w:r w:rsidR="003D6E38">
              <w:rPr>
                <w:webHidden/>
              </w:rPr>
              <w:fldChar w:fldCharType="end"/>
            </w:r>
          </w:hyperlink>
        </w:p>
        <w:p w14:paraId="7AD1B0C0" w14:textId="73E34EDC" w:rsidR="003D6E38" w:rsidRDefault="001E683F">
          <w:pPr>
            <w:pStyle w:val="TOC1"/>
            <w:rPr>
              <w:rFonts w:asciiTheme="minorHAnsi" w:eastAsiaTheme="minorEastAsia" w:hAnsiTheme="minorHAnsi"/>
              <w:bCs w:val="0"/>
              <w:iCs w:val="0"/>
              <w:kern w:val="0"/>
              <w:lang w:val="fr-FR"/>
            </w:rPr>
          </w:pPr>
          <w:hyperlink w:anchor="_Toc214881339" w:history="1">
            <w:r w:rsidR="003D6E38" w:rsidRPr="0043322B">
              <w:rPr>
                <w:rStyle w:val="Hyperlink"/>
                <w:b/>
              </w:rPr>
              <w:t>Figure S7.</w:t>
            </w:r>
            <w:r w:rsidR="003D6E38" w:rsidRPr="0043322B">
              <w:rPr>
                <w:rStyle w:val="Hyperlink"/>
              </w:rPr>
              <w:t xml:space="preserve"> Receiver operating characteristic curves of CVP and its optimal threshold for detecting venous congestion.</w:t>
            </w:r>
            <w:r w:rsidR="003D6E38">
              <w:rPr>
                <w:webHidden/>
              </w:rPr>
              <w:tab/>
            </w:r>
            <w:r w:rsidR="003D6E38">
              <w:rPr>
                <w:webHidden/>
              </w:rPr>
              <w:fldChar w:fldCharType="begin"/>
            </w:r>
            <w:r w:rsidR="003D6E38">
              <w:rPr>
                <w:webHidden/>
              </w:rPr>
              <w:instrText xml:space="preserve"> PAGEREF _Toc214881339 \h </w:instrText>
            </w:r>
            <w:r w:rsidR="003D6E38">
              <w:rPr>
                <w:webHidden/>
              </w:rPr>
            </w:r>
            <w:r w:rsidR="003D6E38">
              <w:rPr>
                <w:webHidden/>
              </w:rPr>
              <w:fldChar w:fldCharType="separate"/>
            </w:r>
            <w:r w:rsidR="003D6E38">
              <w:rPr>
                <w:webHidden/>
              </w:rPr>
              <w:t>10</w:t>
            </w:r>
            <w:r w:rsidR="003D6E38">
              <w:rPr>
                <w:webHidden/>
              </w:rPr>
              <w:fldChar w:fldCharType="end"/>
            </w:r>
          </w:hyperlink>
        </w:p>
        <w:p w14:paraId="5976A132" w14:textId="3EAD6AE2" w:rsidR="003D6E38" w:rsidRDefault="001E683F">
          <w:pPr>
            <w:pStyle w:val="TOC1"/>
            <w:rPr>
              <w:rFonts w:asciiTheme="minorHAnsi" w:eastAsiaTheme="minorEastAsia" w:hAnsiTheme="minorHAnsi"/>
              <w:bCs w:val="0"/>
              <w:iCs w:val="0"/>
              <w:kern w:val="0"/>
              <w:lang w:val="fr-FR"/>
            </w:rPr>
          </w:pPr>
          <w:hyperlink w:anchor="_Toc214881340" w:history="1">
            <w:r w:rsidR="003D6E38" w:rsidRPr="0043322B">
              <w:rPr>
                <w:rStyle w:val="Hyperlink"/>
                <w:b/>
              </w:rPr>
              <w:t>Table S1</w:t>
            </w:r>
            <w:r w:rsidR="003D6E38" w:rsidRPr="0043322B">
              <w:rPr>
                <w:rStyle w:val="Hyperlink"/>
              </w:rPr>
              <w:t>. Absolute changes (Δ) in haemodynamic and congestion variables in fluid responsive and non-responsive patients during fluid expansion.</w:t>
            </w:r>
            <w:r w:rsidR="003D6E38">
              <w:rPr>
                <w:webHidden/>
              </w:rPr>
              <w:tab/>
            </w:r>
            <w:r w:rsidR="003D6E38">
              <w:rPr>
                <w:webHidden/>
              </w:rPr>
              <w:fldChar w:fldCharType="begin"/>
            </w:r>
            <w:r w:rsidR="003D6E38">
              <w:rPr>
                <w:webHidden/>
              </w:rPr>
              <w:instrText xml:space="preserve"> PAGEREF _Toc214881340 \h </w:instrText>
            </w:r>
            <w:r w:rsidR="003D6E38">
              <w:rPr>
                <w:webHidden/>
              </w:rPr>
            </w:r>
            <w:r w:rsidR="003D6E38">
              <w:rPr>
                <w:webHidden/>
              </w:rPr>
              <w:fldChar w:fldCharType="separate"/>
            </w:r>
            <w:r w:rsidR="003D6E38">
              <w:rPr>
                <w:webHidden/>
              </w:rPr>
              <w:t>11</w:t>
            </w:r>
            <w:r w:rsidR="003D6E38">
              <w:rPr>
                <w:webHidden/>
              </w:rPr>
              <w:fldChar w:fldCharType="end"/>
            </w:r>
          </w:hyperlink>
        </w:p>
        <w:p w14:paraId="3712E749" w14:textId="71762918" w:rsidR="003D6E38" w:rsidRDefault="001E683F">
          <w:pPr>
            <w:pStyle w:val="TOC1"/>
            <w:rPr>
              <w:rFonts w:asciiTheme="minorHAnsi" w:eastAsiaTheme="minorEastAsia" w:hAnsiTheme="minorHAnsi"/>
              <w:bCs w:val="0"/>
              <w:iCs w:val="0"/>
              <w:kern w:val="0"/>
              <w:lang w:val="fr-FR"/>
            </w:rPr>
          </w:pPr>
          <w:hyperlink w:anchor="_Toc214881341" w:history="1">
            <w:r w:rsidR="003D6E38" w:rsidRPr="0043322B">
              <w:rPr>
                <w:rStyle w:val="Hyperlink"/>
                <w:b/>
              </w:rPr>
              <w:t>Table S2</w:t>
            </w:r>
            <w:r w:rsidR="003D6E38" w:rsidRPr="0043322B">
              <w:rPr>
                <w:rStyle w:val="Hyperlink"/>
              </w:rPr>
              <w:t>. Univariate and multivariate logistic regression analyses of variables associated with fluid-induced increase of VExUS</w:t>
            </w:r>
            <w:r w:rsidR="003D6E38">
              <w:rPr>
                <w:webHidden/>
              </w:rPr>
              <w:tab/>
            </w:r>
            <w:r w:rsidR="003D6E38">
              <w:rPr>
                <w:webHidden/>
              </w:rPr>
              <w:fldChar w:fldCharType="begin"/>
            </w:r>
            <w:r w:rsidR="003D6E38">
              <w:rPr>
                <w:webHidden/>
              </w:rPr>
              <w:instrText xml:space="preserve"> PAGEREF _Toc214881341 \h </w:instrText>
            </w:r>
            <w:r w:rsidR="003D6E38">
              <w:rPr>
                <w:webHidden/>
              </w:rPr>
            </w:r>
            <w:r w:rsidR="003D6E38">
              <w:rPr>
                <w:webHidden/>
              </w:rPr>
              <w:fldChar w:fldCharType="separate"/>
            </w:r>
            <w:r w:rsidR="003D6E38">
              <w:rPr>
                <w:webHidden/>
              </w:rPr>
              <w:t>12</w:t>
            </w:r>
            <w:r w:rsidR="003D6E38">
              <w:rPr>
                <w:webHidden/>
              </w:rPr>
              <w:fldChar w:fldCharType="end"/>
            </w:r>
          </w:hyperlink>
        </w:p>
        <w:p w14:paraId="6B3FB97A" w14:textId="5F8907A6" w:rsidR="003D6E38" w:rsidRDefault="001E683F">
          <w:pPr>
            <w:pStyle w:val="TOC1"/>
            <w:rPr>
              <w:rFonts w:asciiTheme="minorHAnsi" w:eastAsiaTheme="minorEastAsia" w:hAnsiTheme="minorHAnsi"/>
              <w:bCs w:val="0"/>
              <w:iCs w:val="0"/>
              <w:kern w:val="0"/>
              <w:lang w:val="fr-FR"/>
            </w:rPr>
          </w:pPr>
          <w:hyperlink w:anchor="_Toc214881342" w:history="1">
            <w:r w:rsidR="003D6E38" w:rsidRPr="0043322B">
              <w:rPr>
                <w:rStyle w:val="Hyperlink"/>
                <w:b/>
              </w:rPr>
              <w:t>Table S3</w:t>
            </w:r>
            <w:r w:rsidR="003D6E38" w:rsidRPr="0043322B">
              <w:rPr>
                <w:rStyle w:val="Hyperlink"/>
              </w:rPr>
              <w:t>. Diagnostic performance of CVP in detecting different degrees of venous congestion.</w:t>
            </w:r>
            <w:r w:rsidR="003D6E38">
              <w:rPr>
                <w:webHidden/>
              </w:rPr>
              <w:tab/>
            </w:r>
            <w:r w:rsidR="003D6E38">
              <w:rPr>
                <w:webHidden/>
              </w:rPr>
              <w:fldChar w:fldCharType="begin"/>
            </w:r>
            <w:r w:rsidR="003D6E38">
              <w:rPr>
                <w:webHidden/>
              </w:rPr>
              <w:instrText xml:space="preserve"> PAGEREF _Toc214881342 \h </w:instrText>
            </w:r>
            <w:r w:rsidR="003D6E38">
              <w:rPr>
                <w:webHidden/>
              </w:rPr>
            </w:r>
            <w:r w:rsidR="003D6E38">
              <w:rPr>
                <w:webHidden/>
              </w:rPr>
              <w:fldChar w:fldCharType="separate"/>
            </w:r>
            <w:r w:rsidR="003D6E38">
              <w:rPr>
                <w:webHidden/>
              </w:rPr>
              <w:t>13</w:t>
            </w:r>
            <w:r w:rsidR="003D6E38">
              <w:rPr>
                <w:webHidden/>
              </w:rPr>
              <w:fldChar w:fldCharType="end"/>
            </w:r>
          </w:hyperlink>
        </w:p>
        <w:p w14:paraId="06BB74FC" w14:textId="72E83511" w:rsidR="003D6E38" w:rsidRDefault="001E683F">
          <w:pPr>
            <w:pStyle w:val="TOC1"/>
            <w:rPr>
              <w:rFonts w:asciiTheme="minorHAnsi" w:eastAsiaTheme="minorEastAsia" w:hAnsiTheme="minorHAnsi"/>
              <w:bCs w:val="0"/>
              <w:iCs w:val="0"/>
              <w:kern w:val="0"/>
              <w:lang w:val="fr-FR"/>
            </w:rPr>
          </w:pPr>
          <w:hyperlink w:anchor="_Toc214881343" w:history="1">
            <w:r w:rsidR="003D6E38" w:rsidRPr="0043322B">
              <w:rPr>
                <w:rStyle w:val="Hyperlink"/>
                <w:b/>
              </w:rPr>
              <w:t>Table S4</w:t>
            </w:r>
            <w:r w:rsidR="003D6E38" w:rsidRPr="0043322B">
              <w:rPr>
                <w:rStyle w:val="Hyperlink"/>
              </w:rPr>
              <w:t>. Slopes of fluid-induced changes in haemodynamic and congestion variables vs. fluid-induced changes in cardiac preload in fluid responsive and non-responsive patients.</w:t>
            </w:r>
            <w:r w:rsidR="003D6E38">
              <w:rPr>
                <w:webHidden/>
              </w:rPr>
              <w:tab/>
            </w:r>
            <w:r w:rsidR="003D6E38">
              <w:rPr>
                <w:webHidden/>
              </w:rPr>
              <w:fldChar w:fldCharType="begin"/>
            </w:r>
            <w:r w:rsidR="003D6E38">
              <w:rPr>
                <w:webHidden/>
              </w:rPr>
              <w:instrText xml:space="preserve"> PAGEREF _Toc214881343 \h </w:instrText>
            </w:r>
            <w:r w:rsidR="003D6E38">
              <w:rPr>
                <w:webHidden/>
              </w:rPr>
            </w:r>
            <w:r w:rsidR="003D6E38">
              <w:rPr>
                <w:webHidden/>
              </w:rPr>
              <w:fldChar w:fldCharType="separate"/>
            </w:r>
            <w:r w:rsidR="003D6E38">
              <w:rPr>
                <w:webHidden/>
              </w:rPr>
              <w:t>14</w:t>
            </w:r>
            <w:r w:rsidR="003D6E38">
              <w:rPr>
                <w:webHidden/>
              </w:rPr>
              <w:fldChar w:fldCharType="end"/>
            </w:r>
          </w:hyperlink>
        </w:p>
        <w:p w14:paraId="60839E2B" w14:textId="15045734" w:rsidR="003D6E38" w:rsidRDefault="001E683F">
          <w:pPr>
            <w:pStyle w:val="TOC1"/>
            <w:rPr>
              <w:rFonts w:asciiTheme="minorHAnsi" w:eastAsiaTheme="minorEastAsia" w:hAnsiTheme="minorHAnsi"/>
              <w:bCs w:val="0"/>
              <w:iCs w:val="0"/>
              <w:kern w:val="0"/>
              <w:lang w:val="fr-FR"/>
            </w:rPr>
          </w:pPr>
          <w:hyperlink w:anchor="_Toc214881344" w:history="1">
            <w:r w:rsidR="003D6E38" w:rsidRPr="0043322B">
              <w:rPr>
                <w:rStyle w:val="Hyperlink"/>
                <w:b/>
              </w:rPr>
              <w:t>Table</w:t>
            </w:r>
            <w:r w:rsidR="003D6E38" w:rsidRPr="0043322B">
              <w:rPr>
                <w:rStyle w:val="Hyperlink"/>
              </w:rPr>
              <w:t xml:space="preserve"> </w:t>
            </w:r>
            <w:r w:rsidR="003D6E38" w:rsidRPr="0043322B">
              <w:rPr>
                <w:rStyle w:val="Hyperlink"/>
                <w:b/>
              </w:rPr>
              <w:t>S5.</w:t>
            </w:r>
            <w:r w:rsidR="003D6E38" w:rsidRPr="0043322B">
              <w:rPr>
                <w:rStyle w:val="Hyperlink"/>
              </w:rPr>
              <w:t xml:space="preserve"> Baseline characteristics in ARDS and non-ARDS patients</w:t>
            </w:r>
            <w:r w:rsidR="003D6E38" w:rsidRPr="0043322B">
              <w:rPr>
                <w:rStyle w:val="Hyperlink"/>
                <w:b/>
              </w:rPr>
              <w:t>.</w:t>
            </w:r>
            <w:r w:rsidR="003D6E38">
              <w:rPr>
                <w:webHidden/>
              </w:rPr>
              <w:tab/>
            </w:r>
            <w:r w:rsidR="003D6E38">
              <w:rPr>
                <w:webHidden/>
              </w:rPr>
              <w:fldChar w:fldCharType="begin"/>
            </w:r>
            <w:r w:rsidR="003D6E38">
              <w:rPr>
                <w:webHidden/>
              </w:rPr>
              <w:instrText xml:space="preserve"> PAGEREF _Toc214881344 \h </w:instrText>
            </w:r>
            <w:r w:rsidR="003D6E38">
              <w:rPr>
                <w:webHidden/>
              </w:rPr>
            </w:r>
            <w:r w:rsidR="003D6E38">
              <w:rPr>
                <w:webHidden/>
              </w:rPr>
              <w:fldChar w:fldCharType="separate"/>
            </w:r>
            <w:r w:rsidR="003D6E38">
              <w:rPr>
                <w:webHidden/>
              </w:rPr>
              <w:t>15</w:t>
            </w:r>
            <w:r w:rsidR="003D6E38">
              <w:rPr>
                <w:webHidden/>
              </w:rPr>
              <w:fldChar w:fldCharType="end"/>
            </w:r>
          </w:hyperlink>
        </w:p>
        <w:p w14:paraId="3457C16C" w14:textId="23D4C2BE" w:rsidR="003D6E38" w:rsidRDefault="001E683F">
          <w:pPr>
            <w:pStyle w:val="TOC1"/>
            <w:rPr>
              <w:rFonts w:asciiTheme="minorHAnsi" w:eastAsiaTheme="minorEastAsia" w:hAnsiTheme="minorHAnsi"/>
              <w:bCs w:val="0"/>
              <w:iCs w:val="0"/>
              <w:kern w:val="0"/>
              <w:lang w:val="fr-FR"/>
            </w:rPr>
          </w:pPr>
          <w:hyperlink w:anchor="_Toc214881345" w:history="1">
            <w:r w:rsidR="003D6E38" w:rsidRPr="0043322B">
              <w:rPr>
                <w:rStyle w:val="Hyperlink"/>
                <w:b/>
              </w:rPr>
              <w:t>Table</w:t>
            </w:r>
            <w:r w:rsidR="003D6E38" w:rsidRPr="0043322B">
              <w:rPr>
                <w:rStyle w:val="Hyperlink"/>
              </w:rPr>
              <w:t xml:space="preserve"> </w:t>
            </w:r>
            <w:r w:rsidR="003D6E38" w:rsidRPr="0043322B">
              <w:rPr>
                <w:rStyle w:val="Hyperlink"/>
                <w:b/>
              </w:rPr>
              <w:t>S6.</w:t>
            </w:r>
            <w:r w:rsidR="003D6E38" w:rsidRPr="0043322B">
              <w:rPr>
                <w:rStyle w:val="Hyperlink"/>
              </w:rPr>
              <w:t xml:space="preserve"> Baseline haemodynamic and congestion variables in ARDS and non-ARDS patients</w:t>
            </w:r>
            <w:r w:rsidR="003D6E38" w:rsidRPr="0043322B">
              <w:rPr>
                <w:rStyle w:val="Hyperlink"/>
                <w:b/>
              </w:rPr>
              <w:t>.</w:t>
            </w:r>
            <w:r w:rsidR="003D6E38">
              <w:rPr>
                <w:webHidden/>
              </w:rPr>
              <w:tab/>
            </w:r>
            <w:r w:rsidR="003D6E38">
              <w:rPr>
                <w:webHidden/>
              </w:rPr>
              <w:fldChar w:fldCharType="begin"/>
            </w:r>
            <w:r w:rsidR="003D6E38">
              <w:rPr>
                <w:webHidden/>
              </w:rPr>
              <w:instrText xml:space="preserve"> PAGEREF _Toc214881345 \h </w:instrText>
            </w:r>
            <w:r w:rsidR="003D6E38">
              <w:rPr>
                <w:webHidden/>
              </w:rPr>
            </w:r>
            <w:r w:rsidR="003D6E38">
              <w:rPr>
                <w:webHidden/>
              </w:rPr>
              <w:fldChar w:fldCharType="separate"/>
            </w:r>
            <w:r w:rsidR="003D6E38">
              <w:rPr>
                <w:webHidden/>
              </w:rPr>
              <w:t>17</w:t>
            </w:r>
            <w:r w:rsidR="003D6E38">
              <w:rPr>
                <w:webHidden/>
              </w:rPr>
              <w:fldChar w:fldCharType="end"/>
            </w:r>
          </w:hyperlink>
        </w:p>
        <w:p w14:paraId="25A411FF" w14:textId="3BB6BAB1" w:rsidR="003D6E38" w:rsidRDefault="001E683F">
          <w:pPr>
            <w:pStyle w:val="TOC1"/>
            <w:rPr>
              <w:rFonts w:asciiTheme="minorHAnsi" w:eastAsiaTheme="minorEastAsia" w:hAnsiTheme="minorHAnsi"/>
              <w:bCs w:val="0"/>
              <w:iCs w:val="0"/>
              <w:kern w:val="0"/>
              <w:lang w:val="fr-FR"/>
            </w:rPr>
          </w:pPr>
          <w:hyperlink w:anchor="_Toc214881346" w:history="1">
            <w:r w:rsidR="003D6E38" w:rsidRPr="0043322B">
              <w:rPr>
                <w:rStyle w:val="Hyperlink"/>
                <w:b/>
              </w:rPr>
              <w:t>Table S7.</w:t>
            </w:r>
            <w:r w:rsidR="003D6E38" w:rsidRPr="0043322B">
              <w:rPr>
                <w:rStyle w:val="Hyperlink"/>
              </w:rPr>
              <w:t xml:space="preserve"> Evolution of haemodynamic variables</w:t>
            </w:r>
            <w:r w:rsidR="003D6E38" w:rsidRPr="0043322B">
              <w:rPr>
                <w:rStyle w:val="Hyperlink"/>
                <w:b/>
              </w:rPr>
              <w:t xml:space="preserve"> </w:t>
            </w:r>
            <w:r w:rsidR="003D6E38" w:rsidRPr="0043322B">
              <w:rPr>
                <w:rStyle w:val="Hyperlink"/>
              </w:rPr>
              <w:t>before and after volume expansion in the subgroup of patients with ARDS (n=25).</w:t>
            </w:r>
            <w:r w:rsidR="003D6E38">
              <w:rPr>
                <w:webHidden/>
              </w:rPr>
              <w:tab/>
            </w:r>
            <w:r w:rsidR="003D6E38">
              <w:rPr>
                <w:webHidden/>
              </w:rPr>
              <w:fldChar w:fldCharType="begin"/>
            </w:r>
            <w:r w:rsidR="003D6E38">
              <w:rPr>
                <w:webHidden/>
              </w:rPr>
              <w:instrText xml:space="preserve"> PAGEREF _Toc214881346 \h </w:instrText>
            </w:r>
            <w:r w:rsidR="003D6E38">
              <w:rPr>
                <w:webHidden/>
              </w:rPr>
            </w:r>
            <w:r w:rsidR="003D6E38">
              <w:rPr>
                <w:webHidden/>
              </w:rPr>
              <w:fldChar w:fldCharType="separate"/>
            </w:r>
            <w:r w:rsidR="003D6E38">
              <w:rPr>
                <w:webHidden/>
              </w:rPr>
              <w:t>18</w:t>
            </w:r>
            <w:r w:rsidR="003D6E38">
              <w:rPr>
                <w:webHidden/>
              </w:rPr>
              <w:fldChar w:fldCharType="end"/>
            </w:r>
          </w:hyperlink>
        </w:p>
        <w:p w14:paraId="22531B3C" w14:textId="7BF78DD7" w:rsidR="003D6E38" w:rsidRDefault="001E683F">
          <w:pPr>
            <w:pStyle w:val="TOC1"/>
            <w:rPr>
              <w:rFonts w:asciiTheme="minorHAnsi" w:eastAsiaTheme="minorEastAsia" w:hAnsiTheme="minorHAnsi"/>
              <w:bCs w:val="0"/>
              <w:iCs w:val="0"/>
              <w:kern w:val="0"/>
              <w:lang w:val="fr-FR"/>
            </w:rPr>
          </w:pPr>
          <w:hyperlink w:anchor="_Toc214881347" w:history="1">
            <w:r w:rsidR="003D6E38" w:rsidRPr="0043322B">
              <w:rPr>
                <w:rStyle w:val="Hyperlink"/>
                <w:b/>
              </w:rPr>
              <w:t>Table S8.</w:t>
            </w:r>
            <w:r w:rsidR="003D6E38" w:rsidRPr="0043322B">
              <w:rPr>
                <w:rStyle w:val="Hyperlink"/>
              </w:rPr>
              <w:t xml:space="preserve"> Left- and right-sided congestion changes in ARDS and non-ARDS patients stratified by fluid responsiveness.</w:t>
            </w:r>
            <w:r w:rsidR="003D6E38">
              <w:rPr>
                <w:webHidden/>
              </w:rPr>
              <w:tab/>
            </w:r>
            <w:r w:rsidR="003D6E38">
              <w:rPr>
                <w:webHidden/>
              </w:rPr>
              <w:fldChar w:fldCharType="begin"/>
            </w:r>
            <w:r w:rsidR="003D6E38">
              <w:rPr>
                <w:webHidden/>
              </w:rPr>
              <w:instrText xml:space="preserve"> PAGEREF _Toc214881347 \h </w:instrText>
            </w:r>
            <w:r w:rsidR="003D6E38">
              <w:rPr>
                <w:webHidden/>
              </w:rPr>
            </w:r>
            <w:r w:rsidR="003D6E38">
              <w:rPr>
                <w:webHidden/>
              </w:rPr>
              <w:fldChar w:fldCharType="separate"/>
            </w:r>
            <w:r w:rsidR="003D6E38">
              <w:rPr>
                <w:webHidden/>
              </w:rPr>
              <w:t>20</w:t>
            </w:r>
            <w:r w:rsidR="003D6E38">
              <w:rPr>
                <w:webHidden/>
              </w:rPr>
              <w:fldChar w:fldCharType="end"/>
            </w:r>
          </w:hyperlink>
        </w:p>
        <w:p w14:paraId="2E53E701" w14:textId="1BF20886" w:rsidR="0036118E" w:rsidRPr="00451F3D" w:rsidRDefault="00B52C29">
          <w:r>
            <w:rPr>
              <w:rFonts w:asciiTheme="minorHAnsi" w:eastAsiaTheme="minorHAnsi"/>
              <w:bCs/>
              <w:i/>
              <w:sz w:val="24"/>
              <w:szCs w:val="24"/>
            </w:rPr>
            <w:fldChar w:fldCharType="end"/>
          </w:r>
        </w:p>
      </w:sdtContent>
    </w:sdt>
    <w:p w14:paraId="35FA0450" w14:textId="2E356C74" w:rsidR="00D051B5" w:rsidRDefault="00D051B5" w:rsidP="00500827">
      <w:pPr>
        <w:sectPr w:rsidR="00D051B5" w:rsidSect="00380B9C">
          <w:pgSz w:w="11906" w:h="16838"/>
          <w:pgMar w:top="1440" w:right="1800" w:bottom="1440" w:left="1800" w:header="851" w:footer="992" w:gutter="0"/>
          <w:cols w:space="425"/>
          <w:docGrid w:type="lines" w:linePitch="312"/>
        </w:sectPr>
      </w:pPr>
    </w:p>
    <w:p w14:paraId="266DA8D9" w14:textId="77777777" w:rsidR="003E066C" w:rsidRDefault="003E066C" w:rsidP="003E066C"/>
    <w:p w14:paraId="57F3501E" w14:textId="608C6865" w:rsidR="003E066C" w:rsidRPr="005F1A3C" w:rsidRDefault="002E5CBC" w:rsidP="003E066C">
      <w:pPr>
        <w:pStyle w:val="Heading1"/>
      </w:pPr>
      <w:bookmarkStart w:id="0" w:name="_Toc214881332"/>
      <w:r>
        <w:rPr>
          <w:b/>
          <w:bCs/>
        </w:rPr>
        <w:t>Method</w:t>
      </w:r>
      <w:r w:rsidR="009E20AE">
        <w:rPr>
          <w:b/>
          <w:bCs/>
        </w:rPr>
        <w:t>s</w:t>
      </w:r>
      <w:r w:rsidR="003E066C" w:rsidRPr="008776B0">
        <w:rPr>
          <w:b/>
          <w:bCs/>
        </w:rPr>
        <w:t xml:space="preserve"> S</w:t>
      </w:r>
      <w:r>
        <w:rPr>
          <w:b/>
          <w:bCs/>
        </w:rPr>
        <w:t>upplement</w:t>
      </w:r>
      <w:r w:rsidR="003E066C" w:rsidRPr="005F1A3C">
        <w:rPr>
          <w:rFonts w:hint="eastAsia"/>
        </w:rPr>
        <w:t>.</w:t>
      </w:r>
      <w:r w:rsidR="003E066C" w:rsidRPr="005F1A3C">
        <w:t xml:space="preserve"> </w:t>
      </w:r>
      <w:r w:rsidR="00BC11D6">
        <w:t>H</w:t>
      </w:r>
      <w:r w:rsidRPr="002E5CBC">
        <w:t>aemodynamic and venous congestion assessment</w:t>
      </w:r>
      <w:r w:rsidR="003E066C" w:rsidRPr="005F1A3C">
        <w:t>.</w:t>
      </w:r>
      <w:bookmarkEnd w:id="0"/>
    </w:p>
    <w:p w14:paraId="37FA7810" w14:textId="77777777" w:rsidR="003E066C" w:rsidRDefault="003E066C">
      <w:pPr>
        <w:widowControl/>
        <w:tabs>
          <w:tab w:val="clear" w:pos="1534"/>
        </w:tabs>
      </w:pPr>
    </w:p>
    <w:p w14:paraId="192774E5" w14:textId="08008DDB" w:rsidR="003E066C" w:rsidRPr="00AB39CF" w:rsidRDefault="00BC11D6">
      <w:pPr>
        <w:widowControl/>
        <w:tabs>
          <w:tab w:val="clear" w:pos="1534"/>
        </w:tabs>
        <w:rPr>
          <w:b/>
          <w:sz w:val="24"/>
          <w:szCs w:val="24"/>
        </w:rPr>
      </w:pPr>
      <w:r w:rsidRPr="00AB39CF">
        <w:rPr>
          <w:b/>
          <w:sz w:val="24"/>
          <w:szCs w:val="24"/>
        </w:rPr>
        <w:t>Haemodynamic measurements</w:t>
      </w:r>
    </w:p>
    <w:p w14:paraId="6409276D" w14:textId="209C9DA8" w:rsidR="003E066C" w:rsidRDefault="00BC11D6">
      <w:pPr>
        <w:widowControl/>
        <w:tabs>
          <w:tab w:val="clear" w:pos="1534"/>
        </w:tabs>
        <w:rPr>
          <w:lang w:val="en-GB"/>
        </w:rPr>
      </w:pPr>
      <w:r w:rsidRPr="003766A4">
        <w:rPr>
          <w:lang w:val="en-GB"/>
        </w:rPr>
        <w:t>Thermodilution measurements were obtained by injecting three consecutive boluses of 15 mL cold saline (&lt;4°C) into the central venous catheter, with averaged values used for analysis</w:t>
      </w:r>
      <w:r w:rsidR="006C3749">
        <w:rPr>
          <w:lang w:val="en-GB"/>
        </w:rPr>
        <w:t>.</w:t>
      </w:r>
    </w:p>
    <w:p w14:paraId="33590349" w14:textId="25DCBE30" w:rsidR="006C3749" w:rsidRPr="006C3749" w:rsidRDefault="006C3749">
      <w:pPr>
        <w:widowControl/>
        <w:tabs>
          <w:tab w:val="clear" w:pos="1534"/>
        </w:tabs>
        <w:rPr>
          <w:lang w:val="en-GB"/>
        </w:rPr>
      </w:pPr>
      <w:r w:rsidRPr="006C3749">
        <w:rPr>
          <w:lang w:val="en-GB"/>
        </w:rPr>
        <w:t>The ProAQT/PulsioFlex system consists of a radial artery catheter connected to a ProAQT sensor, which interfaces with a PulsioFlex monitor. CI was externally calibrated using echocardiographic methods, while CI trends were continuously assessed via pulse contour analysis.</w:t>
      </w:r>
    </w:p>
    <w:p w14:paraId="33E51BBC" w14:textId="3B4DD935" w:rsidR="003E066C" w:rsidRDefault="00257117">
      <w:pPr>
        <w:widowControl/>
        <w:tabs>
          <w:tab w:val="clear" w:pos="1534"/>
        </w:tabs>
        <w:rPr>
          <w:lang w:val="en-GB"/>
        </w:rPr>
      </w:pPr>
      <w:r w:rsidRPr="003766A4">
        <w:rPr>
          <w:lang w:val="en-GB"/>
        </w:rPr>
        <w:t>The pressure sensors connected to both arterial and central venous catheters were fixed on the upper arm of the patient at the mid-axillary line.</w:t>
      </w:r>
    </w:p>
    <w:p w14:paraId="3492A14B" w14:textId="77777777" w:rsidR="00257117" w:rsidRDefault="00257117">
      <w:pPr>
        <w:widowControl/>
        <w:tabs>
          <w:tab w:val="clear" w:pos="1534"/>
        </w:tabs>
      </w:pPr>
    </w:p>
    <w:p w14:paraId="165E4C08" w14:textId="5D2BBE66" w:rsidR="003E066C" w:rsidRPr="00AB39CF" w:rsidRDefault="00C57CA3">
      <w:pPr>
        <w:widowControl/>
        <w:tabs>
          <w:tab w:val="clear" w:pos="1534"/>
        </w:tabs>
        <w:rPr>
          <w:b/>
          <w:sz w:val="24"/>
          <w:szCs w:val="24"/>
        </w:rPr>
      </w:pPr>
      <w:r w:rsidRPr="00AB39CF">
        <w:rPr>
          <w:b/>
          <w:sz w:val="24"/>
          <w:szCs w:val="24"/>
        </w:rPr>
        <w:t>Venous congestion assessment</w:t>
      </w:r>
    </w:p>
    <w:p w14:paraId="65C224C0" w14:textId="77777777" w:rsidR="009C5D30" w:rsidRDefault="009C5D30">
      <w:pPr>
        <w:widowControl/>
        <w:tabs>
          <w:tab w:val="clear" w:pos="1534"/>
        </w:tabs>
      </w:pPr>
    </w:p>
    <w:p w14:paraId="322D0775" w14:textId="73898811" w:rsidR="00A72458" w:rsidRDefault="004A2658">
      <w:pPr>
        <w:widowControl/>
        <w:tabs>
          <w:tab w:val="clear" w:pos="1534"/>
        </w:tabs>
      </w:pPr>
      <w:r w:rsidRPr="004A2658">
        <w:t xml:space="preserve">The VExUS were recorded using an abdominal convex probe as part of </w:t>
      </w:r>
      <w:r w:rsidR="00291729">
        <w:t xml:space="preserve">the </w:t>
      </w:r>
      <w:r w:rsidRPr="004A2658">
        <w:t xml:space="preserve">current care. </w:t>
      </w:r>
      <w:r w:rsidR="002E2513" w:rsidRPr="002E2513">
        <w:t xml:space="preserve">The IVC diameter was measured in the intrahepatic portion, 2 cm from its junction with the right atrium, in a longitudinal view using a subxiphoid or transhepatic approach. </w:t>
      </w:r>
      <w:r w:rsidR="00F31E35" w:rsidRPr="00F31E35">
        <w:t xml:space="preserve">The hepatic vein was assessed from a right lateral view by placing the Doppler sample volume across the hepatic </w:t>
      </w:r>
      <w:r w:rsidR="00291729">
        <w:t>vein</w:t>
      </w:r>
      <w:r w:rsidR="00F31E35" w:rsidRPr="00F31E35">
        <w:t xml:space="preserve"> to obtain flow waveforms. Portal venous pulsatility was evaluated by positioning the Doppler sample volume across the portal vein and calculating the pulsatility index. Renal venous flow was recorded by placing the probe along the posterior axillary line, with the Doppler sample volume over interlobar veins in the renal cortex, outside the renal hilum.</w:t>
      </w:r>
    </w:p>
    <w:p w14:paraId="519758C6" w14:textId="77777777" w:rsidR="00A72458" w:rsidRDefault="00A72458">
      <w:pPr>
        <w:widowControl/>
        <w:tabs>
          <w:tab w:val="clear" w:pos="1534"/>
        </w:tabs>
      </w:pPr>
    </w:p>
    <w:p w14:paraId="75D47A0C" w14:textId="2F57E8C8" w:rsidR="00901FD9" w:rsidRPr="00796834" w:rsidRDefault="002E2513">
      <w:pPr>
        <w:widowControl/>
        <w:tabs>
          <w:tab w:val="clear" w:pos="1534"/>
        </w:tabs>
        <w:rPr>
          <w:color w:val="FF0000"/>
        </w:rPr>
      </w:pPr>
      <w:r w:rsidRPr="00796834">
        <w:rPr>
          <w:color w:val="FF0000"/>
        </w:rPr>
        <w:t xml:space="preserve">A maximum IVC diameter &lt;2 cm was classified as Grade 0 (no congestion). For an IVC ≥2 cm, </w:t>
      </w:r>
      <w:r w:rsidR="00901FD9" w:rsidRPr="00796834">
        <w:rPr>
          <w:color w:val="FF0000"/>
        </w:rPr>
        <w:t>the hepatic, portal, and renal venous waveforms were categorized as normal, mildly abnormal, or severely abnormal based on the following criteria:</w:t>
      </w:r>
    </w:p>
    <w:p w14:paraId="6D90D327" w14:textId="118B2169" w:rsidR="00346CE7" w:rsidRPr="00796834" w:rsidRDefault="00A25C3E" w:rsidP="00346CE7">
      <w:pPr>
        <w:widowControl/>
        <w:tabs>
          <w:tab w:val="clear" w:pos="1534"/>
        </w:tabs>
        <w:rPr>
          <w:color w:val="FF0000"/>
        </w:rPr>
      </w:pPr>
      <w:r>
        <w:rPr>
          <w:color w:val="FF0000"/>
        </w:rPr>
        <w:t xml:space="preserve">(i) </w:t>
      </w:r>
      <w:r w:rsidR="00346CE7" w:rsidRPr="00796834">
        <w:rPr>
          <w:color w:val="FF0000"/>
        </w:rPr>
        <w:t>Hepatic vein: Normal flow shows a small retrograde a-wave followed by anterograde S and D waves with an S:D ratio &gt; 1. Mildly abnormal flow shows an S:D ratio ≤ 1, and severe abnormality is defined by reversal of the S wave.</w:t>
      </w:r>
    </w:p>
    <w:p w14:paraId="0912985D" w14:textId="0AEE8647" w:rsidR="00346CE7" w:rsidRPr="00796834" w:rsidRDefault="00A25C3E" w:rsidP="00346CE7">
      <w:pPr>
        <w:widowControl/>
        <w:tabs>
          <w:tab w:val="clear" w:pos="1534"/>
        </w:tabs>
        <w:rPr>
          <w:color w:val="FF0000"/>
        </w:rPr>
      </w:pPr>
      <w:r>
        <w:rPr>
          <w:color w:val="FF0000"/>
        </w:rPr>
        <w:t xml:space="preserve">(ii) </w:t>
      </w:r>
      <w:r w:rsidR="00346CE7" w:rsidRPr="00796834">
        <w:rPr>
          <w:color w:val="FF0000"/>
        </w:rPr>
        <w:t>Portal vein:</w:t>
      </w:r>
      <w:r w:rsidR="00691753" w:rsidRPr="00796834">
        <w:rPr>
          <w:color w:val="FF0000"/>
        </w:rPr>
        <w:t xml:space="preserve"> </w:t>
      </w:r>
      <w:r w:rsidR="00346CE7" w:rsidRPr="00796834">
        <w:rPr>
          <w:color w:val="FF0000"/>
        </w:rPr>
        <w:t xml:space="preserve">Normal flow </w:t>
      </w:r>
      <w:r w:rsidR="00691753" w:rsidRPr="00796834">
        <w:rPr>
          <w:color w:val="FF0000"/>
        </w:rPr>
        <w:t>show</w:t>
      </w:r>
      <w:r w:rsidR="00346CE7" w:rsidRPr="00796834">
        <w:rPr>
          <w:color w:val="FF0000"/>
        </w:rPr>
        <w:t xml:space="preserve">s minimal pulsatility with a pulsatility index &lt; 30%. A pulsatility index of 30–49% indicates mild abnormality, and </w:t>
      </w:r>
      <w:r w:rsidR="00496470" w:rsidRPr="00796834">
        <w:rPr>
          <w:color w:val="FF0000"/>
        </w:rPr>
        <w:t>≥</w:t>
      </w:r>
      <w:r w:rsidR="00346CE7" w:rsidRPr="00796834">
        <w:rPr>
          <w:color w:val="FF0000"/>
        </w:rPr>
        <w:t xml:space="preserve"> 50% indicates severe abnormality.</w:t>
      </w:r>
    </w:p>
    <w:p w14:paraId="7346943E" w14:textId="47B383E6" w:rsidR="008404EB" w:rsidRPr="00796834" w:rsidRDefault="00A25C3E">
      <w:pPr>
        <w:widowControl/>
        <w:tabs>
          <w:tab w:val="clear" w:pos="1534"/>
        </w:tabs>
        <w:rPr>
          <w:color w:val="FF0000"/>
        </w:rPr>
      </w:pPr>
      <w:r>
        <w:rPr>
          <w:color w:val="FF0000"/>
        </w:rPr>
        <w:t xml:space="preserve">(iii) </w:t>
      </w:r>
      <w:r w:rsidR="00346CE7" w:rsidRPr="00796834">
        <w:rPr>
          <w:color w:val="FF0000"/>
        </w:rPr>
        <w:t>Renal vein:</w:t>
      </w:r>
      <w:r w:rsidR="003568B5" w:rsidRPr="00796834">
        <w:rPr>
          <w:color w:val="FF0000"/>
        </w:rPr>
        <w:t xml:space="preserve"> </w:t>
      </w:r>
      <w:r w:rsidR="00346CE7" w:rsidRPr="00796834">
        <w:rPr>
          <w:color w:val="FF0000"/>
        </w:rPr>
        <w:t>Normal flow is a continuous, monophasic anterograde waveform. Mild abnormality is defined by</w:t>
      </w:r>
      <w:r w:rsidR="00340E7A" w:rsidRPr="00796834">
        <w:rPr>
          <w:color w:val="FF0000"/>
        </w:rPr>
        <w:t xml:space="preserve"> discontinous</w:t>
      </w:r>
      <w:r w:rsidR="00346CE7" w:rsidRPr="00796834">
        <w:rPr>
          <w:color w:val="FF0000"/>
        </w:rPr>
        <w:t xml:space="preserve"> biphasic anterograde </w:t>
      </w:r>
      <w:r w:rsidR="00340E7A" w:rsidRPr="00796834">
        <w:rPr>
          <w:color w:val="FF0000"/>
        </w:rPr>
        <w:t>flow with</w:t>
      </w:r>
      <w:r w:rsidR="00346CE7" w:rsidRPr="00796834">
        <w:rPr>
          <w:color w:val="FF0000"/>
        </w:rPr>
        <w:t xml:space="preserve"> systolic and diastolic</w:t>
      </w:r>
      <w:r w:rsidR="00340E7A" w:rsidRPr="00796834">
        <w:rPr>
          <w:color w:val="FF0000"/>
        </w:rPr>
        <w:t xml:space="preserve"> phases</w:t>
      </w:r>
      <w:r w:rsidR="00346CE7" w:rsidRPr="00796834">
        <w:rPr>
          <w:color w:val="FF0000"/>
        </w:rPr>
        <w:t xml:space="preserve">, and severe abnormality by </w:t>
      </w:r>
      <w:r w:rsidR="000564D6" w:rsidRPr="00796834">
        <w:rPr>
          <w:color w:val="FF0000"/>
        </w:rPr>
        <w:t xml:space="preserve">discontinuous </w:t>
      </w:r>
      <w:r w:rsidR="00346CE7" w:rsidRPr="00796834">
        <w:rPr>
          <w:color w:val="FF0000"/>
        </w:rPr>
        <w:t>monophasic diastolic-only flow.</w:t>
      </w:r>
    </w:p>
    <w:p w14:paraId="621E3383" w14:textId="1F84F1AD" w:rsidR="003E066C" w:rsidRPr="00796834" w:rsidRDefault="002E2513">
      <w:pPr>
        <w:widowControl/>
        <w:tabs>
          <w:tab w:val="clear" w:pos="1534"/>
        </w:tabs>
        <w:rPr>
          <w:color w:val="FF0000"/>
        </w:rPr>
      </w:pPr>
      <w:r w:rsidRPr="00796834">
        <w:rPr>
          <w:color w:val="FF0000"/>
        </w:rPr>
        <w:t>An assessment in which all veins are either normal or mildly abnormal i</w:t>
      </w:r>
      <w:r w:rsidRPr="00796834">
        <w:rPr>
          <w:rFonts w:hint="eastAsia"/>
          <w:color w:val="FF0000"/>
        </w:rPr>
        <w:t>s</w:t>
      </w:r>
      <w:r w:rsidRPr="00796834">
        <w:rPr>
          <w:color w:val="FF0000"/>
        </w:rPr>
        <w:t xml:space="preserve"> designated as Grade 1, whereas the presence of one severely abnormal vein results in a Grade 2 assignment; two or more severely abnormal veins warrant a Grade 3 classification</w:t>
      </w:r>
      <w:r w:rsidR="004A2658" w:rsidRPr="00796834">
        <w:rPr>
          <w:color w:val="FF0000"/>
        </w:rPr>
        <w:t>.</w:t>
      </w:r>
      <w:r w:rsidR="00073AA7" w:rsidRPr="00796834">
        <w:rPr>
          <w:color w:val="FF0000"/>
        </w:rPr>
        <w:t xml:space="preserve"> </w:t>
      </w:r>
    </w:p>
    <w:p w14:paraId="0310F7EB" w14:textId="3D039CEE" w:rsidR="00073AA7" w:rsidRDefault="00073AA7">
      <w:pPr>
        <w:widowControl/>
        <w:tabs>
          <w:tab w:val="clear" w:pos="1534"/>
        </w:tabs>
      </w:pPr>
    </w:p>
    <w:p w14:paraId="7706CC3C" w14:textId="468817C1" w:rsidR="003E066C" w:rsidRPr="00202784" w:rsidRDefault="00073AA7">
      <w:pPr>
        <w:widowControl/>
        <w:tabs>
          <w:tab w:val="clear" w:pos="1534"/>
        </w:tabs>
        <w:rPr>
          <w:szCs w:val="24"/>
          <w:lang w:val="en-GB"/>
        </w:rPr>
      </w:pPr>
      <w:r>
        <w:rPr>
          <w:szCs w:val="24"/>
          <w:lang w:val="en-GB"/>
        </w:rPr>
        <w:t xml:space="preserve">The </w:t>
      </w:r>
      <w:r w:rsidRPr="003766A4">
        <w:rPr>
          <w:szCs w:val="24"/>
          <w:lang w:val="en-GB"/>
        </w:rPr>
        <w:t>quantitative measurements</w:t>
      </w:r>
      <w:r>
        <w:rPr>
          <w:szCs w:val="24"/>
          <w:lang w:val="en-GB"/>
        </w:rPr>
        <w:t xml:space="preserve"> for</w:t>
      </w:r>
      <w:r w:rsidR="00A7480F">
        <w:rPr>
          <w:szCs w:val="24"/>
          <w:lang w:val="en-GB"/>
        </w:rPr>
        <w:t xml:space="preserve"> hepatic, portal</w:t>
      </w:r>
      <w:r w:rsidR="00291729">
        <w:rPr>
          <w:szCs w:val="24"/>
          <w:lang w:val="en-GB"/>
        </w:rPr>
        <w:t>,</w:t>
      </w:r>
      <w:r w:rsidR="00A7480F">
        <w:rPr>
          <w:szCs w:val="24"/>
          <w:lang w:val="en-GB"/>
        </w:rPr>
        <w:t xml:space="preserve"> and renal vein were</w:t>
      </w:r>
      <w:r w:rsidRPr="003766A4">
        <w:rPr>
          <w:szCs w:val="24"/>
          <w:lang w:val="en-GB"/>
        </w:rPr>
        <w:t xml:space="preserve"> </w:t>
      </w:r>
      <w:r w:rsidR="00FF0C44">
        <w:rPr>
          <w:szCs w:val="24"/>
          <w:lang w:val="en-GB"/>
        </w:rPr>
        <w:t xml:space="preserve">also </w:t>
      </w:r>
      <w:r w:rsidRPr="003766A4">
        <w:rPr>
          <w:szCs w:val="24"/>
          <w:lang w:val="en-GB"/>
        </w:rPr>
        <w:t>assessed between the 9th and 11th intercostal spaces on the right axillary line. The hepatic vein systolic to diastolic wave was calculated as S/D ratio. Portal vein pulsatility index was determined from the maximum (Vmax) and minimum (Vmin) velocities using the formula: (Vmax − Vmin)/Vmax. Renal venous stasis index was measured in the interlobar renal veins as the proportion of the cardiac cycle without renal venous flow.</w:t>
      </w:r>
      <w:r w:rsidR="003E066C">
        <w:br w:type="page"/>
      </w:r>
    </w:p>
    <w:p w14:paraId="2B386EBC" w14:textId="77777777" w:rsidR="002445F0" w:rsidRDefault="002445F0" w:rsidP="00D347D0"/>
    <w:p w14:paraId="08A959EA" w14:textId="7D1DD28A" w:rsidR="005F1A3C" w:rsidRPr="00AB59D5" w:rsidRDefault="00536DC0" w:rsidP="00AB59D5">
      <w:pPr>
        <w:pStyle w:val="Heading1"/>
      </w:pPr>
      <w:bookmarkStart w:id="1" w:name="_Toc194308848"/>
      <w:bookmarkStart w:id="2" w:name="_Toc214881333"/>
      <w:r w:rsidRPr="008776B0">
        <w:rPr>
          <w:b/>
          <w:bCs/>
        </w:rPr>
        <w:t>Figure S1</w:t>
      </w:r>
      <w:r w:rsidRPr="005F1A3C">
        <w:rPr>
          <w:rFonts w:hint="eastAsia"/>
        </w:rPr>
        <w:t>.</w:t>
      </w:r>
      <w:r w:rsidRPr="005F1A3C">
        <w:t xml:space="preserve"> </w:t>
      </w:r>
      <w:r w:rsidR="00117D7E" w:rsidRPr="005F1A3C">
        <w:t>Flow</w:t>
      </w:r>
      <w:r w:rsidR="00694E76" w:rsidRPr="005F1A3C">
        <w:t>chart</w:t>
      </w:r>
      <w:r w:rsidR="00117D7E" w:rsidRPr="005F1A3C">
        <w:t xml:space="preserve"> of the study population</w:t>
      </w:r>
      <w:r w:rsidR="002445F0" w:rsidRPr="005F1A3C">
        <w:t>.</w:t>
      </w:r>
      <w:bookmarkStart w:id="3" w:name="_GoBack"/>
      <w:bookmarkEnd w:id="1"/>
      <w:bookmarkEnd w:id="2"/>
      <w:bookmarkEnd w:id="3"/>
    </w:p>
    <w:p w14:paraId="07F0895A" w14:textId="795E7902" w:rsidR="00A54952" w:rsidRDefault="00BD2E03" w:rsidP="00A54952">
      <w:r w:rsidRPr="00BD2E03">
        <w:drawing>
          <wp:inline distT="0" distB="0" distL="0" distR="0" wp14:anchorId="38554BF8" wp14:editId="6BB2EFA6">
            <wp:extent cx="5274310" cy="45142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4514215"/>
                    </a:xfrm>
                    <a:prstGeom prst="rect">
                      <a:avLst/>
                    </a:prstGeom>
                  </pic:spPr>
                </pic:pic>
              </a:graphicData>
            </a:graphic>
          </wp:inline>
        </w:drawing>
      </w:r>
    </w:p>
    <w:p w14:paraId="02532AAF" w14:textId="0409901D" w:rsidR="00CF3BCB" w:rsidRPr="00CF3BCB" w:rsidRDefault="00CF3BCB" w:rsidP="00A54952">
      <w:pPr>
        <w:rPr>
          <w:lang w:val="fr-FR"/>
        </w:rPr>
      </w:pPr>
      <w:r w:rsidRPr="00CF3BCB">
        <w:rPr>
          <w:lang w:val="fr-FR"/>
        </w:rPr>
        <w:t>CVP central venous pressure, V</w:t>
      </w:r>
      <w:r>
        <w:rPr>
          <w:lang w:val="fr-FR"/>
        </w:rPr>
        <w:t xml:space="preserve">ExUS </w:t>
      </w:r>
      <w:r w:rsidRPr="00CF3BCB">
        <w:rPr>
          <w:lang w:val="fr-FR"/>
        </w:rPr>
        <w:t>venous excess ultrasound</w:t>
      </w:r>
    </w:p>
    <w:p w14:paraId="4EC4DFFF" w14:textId="71D20AB5" w:rsidR="0084525C" w:rsidRDefault="00690772" w:rsidP="00D347D0">
      <w:pPr>
        <w:rPr>
          <w:lang w:val="fr-FR"/>
        </w:rPr>
        <w:sectPr w:rsidR="0084525C" w:rsidSect="00380B9C">
          <w:pgSz w:w="11906" w:h="16838"/>
          <w:pgMar w:top="1440" w:right="1800" w:bottom="1440" w:left="1800" w:header="851" w:footer="992" w:gutter="0"/>
          <w:cols w:space="425"/>
          <w:docGrid w:type="lines" w:linePitch="312"/>
        </w:sectPr>
      </w:pPr>
      <w:r w:rsidRPr="00CF3BCB">
        <w:rPr>
          <w:lang w:val="fr-FR"/>
        </w:rPr>
        <w:br w:type="page"/>
      </w:r>
    </w:p>
    <w:p w14:paraId="763007DD" w14:textId="1CF6F7D4" w:rsidR="003D7B06" w:rsidRPr="005F1A3C" w:rsidRDefault="003D7B06" w:rsidP="003D7B06">
      <w:pPr>
        <w:pStyle w:val="Heading1"/>
      </w:pPr>
      <w:bookmarkStart w:id="4" w:name="_Toc214881334"/>
      <w:r w:rsidRPr="008776B0">
        <w:rPr>
          <w:b/>
          <w:bCs/>
        </w:rPr>
        <w:lastRenderedPageBreak/>
        <w:t>Figure S</w:t>
      </w:r>
      <w:r>
        <w:rPr>
          <w:b/>
          <w:bCs/>
        </w:rPr>
        <w:t>2</w:t>
      </w:r>
      <w:r w:rsidRPr="005F1A3C">
        <w:rPr>
          <w:rFonts w:hint="eastAsia"/>
        </w:rPr>
        <w:t>.</w:t>
      </w:r>
      <w:r w:rsidRPr="005F1A3C">
        <w:t xml:space="preserve"> </w:t>
      </w:r>
      <w:r w:rsidR="00D93087" w:rsidRPr="00D93087">
        <w:t>Coexistence of fluid responsiveness and venous congestion</w:t>
      </w:r>
      <w:r w:rsidRPr="005F1A3C">
        <w:t>.</w:t>
      </w:r>
      <w:bookmarkEnd w:id="4"/>
    </w:p>
    <w:p w14:paraId="35EAF244" w14:textId="2446E4D1" w:rsidR="00256E4A" w:rsidRPr="003D7B06" w:rsidRDefault="00256E4A" w:rsidP="00D347D0"/>
    <w:p w14:paraId="4D30366F" w14:textId="7A0C79C7" w:rsidR="00256E4A" w:rsidRDefault="009A4A32" w:rsidP="00D347D0">
      <w:r>
        <w:drawing>
          <wp:inline distT="0" distB="0" distL="0" distR="0" wp14:anchorId="66E7F266" wp14:editId="15493B0A">
            <wp:extent cx="8794550" cy="40048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R and VC.pdf"/>
                    <pic:cNvPicPr/>
                  </pic:nvPicPr>
                  <pic:blipFill>
                    <a:blip r:embed="rId15">
                      <a:extLst>
                        <a:ext uri="{28A0092B-C50C-407E-A947-70E740481C1C}">
                          <a14:useLocalDpi xmlns:a14="http://schemas.microsoft.com/office/drawing/2010/main" val="0"/>
                        </a:ext>
                      </a:extLst>
                    </a:blip>
                    <a:stretch>
                      <a:fillRect/>
                    </a:stretch>
                  </pic:blipFill>
                  <pic:spPr>
                    <a:xfrm>
                      <a:off x="0" y="0"/>
                      <a:ext cx="8817183" cy="4015147"/>
                    </a:xfrm>
                    <a:prstGeom prst="rect">
                      <a:avLst/>
                    </a:prstGeom>
                  </pic:spPr>
                </pic:pic>
              </a:graphicData>
            </a:graphic>
          </wp:inline>
        </w:drawing>
      </w:r>
    </w:p>
    <w:p w14:paraId="15D9D166" w14:textId="77777777" w:rsidR="007E46AC" w:rsidRDefault="007E46AC" w:rsidP="00D347D0">
      <w:r w:rsidRPr="007E46AC">
        <w:t>Coexistence of fluid responsiveness and venous congestion occurred in 25% (16/64) of patients by VExUS grade and in 44% (28/64) by VExUS organ points</w:t>
      </w:r>
      <w:r>
        <w:t>.</w:t>
      </w:r>
    </w:p>
    <w:p w14:paraId="4BA8B1B1" w14:textId="60430002" w:rsidR="003E1F81" w:rsidRPr="00D93087" w:rsidRDefault="003E1F81" w:rsidP="00D347D0">
      <w:r>
        <w:t>IVC inferior vena cava</w:t>
      </w:r>
    </w:p>
    <w:p w14:paraId="440FE017" w14:textId="77777777" w:rsidR="0084525C" w:rsidRPr="00D93087" w:rsidRDefault="00256E4A">
      <w:pPr>
        <w:widowControl/>
        <w:tabs>
          <w:tab w:val="clear" w:pos="1534"/>
        </w:tabs>
        <w:sectPr w:rsidR="0084525C" w:rsidRPr="00D93087" w:rsidSect="0084525C">
          <w:pgSz w:w="16838" w:h="11906" w:orient="landscape"/>
          <w:pgMar w:top="1800" w:right="1440" w:bottom="1800" w:left="1440" w:header="851" w:footer="992" w:gutter="0"/>
          <w:cols w:space="425"/>
          <w:docGrid w:type="lines" w:linePitch="312"/>
        </w:sectPr>
      </w:pPr>
      <w:r w:rsidRPr="00D93087">
        <w:br w:type="page"/>
      </w:r>
    </w:p>
    <w:p w14:paraId="4DCDBD05" w14:textId="77777777" w:rsidR="00D347D0" w:rsidRPr="00D93087" w:rsidRDefault="00D347D0" w:rsidP="00D347D0"/>
    <w:p w14:paraId="0AFCBABD" w14:textId="5CFE93F1" w:rsidR="00690772" w:rsidRPr="005F1A3C" w:rsidRDefault="00690772" w:rsidP="005F1A3C">
      <w:pPr>
        <w:pStyle w:val="Heading1"/>
      </w:pPr>
      <w:bookmarkStart w:id="5" w:name="_Toc194308849"/>
      <w:bookmarkStart w:id="6" w:name="_Toc214881335"/>
      <w:r w:rsidRPr="008776B0">
        <w:rPr>
          <w:b/>
          <w:bCs/>
        </w:rPr>
        <w:t>Figure S</w:t>
      </w:r>
      <w:r w:rsidR="002E568A">
        <w:rPr>
          <w:b/>
          <w:bCs/>
        </w:rPr>
        <w:t>3</w:t>
      </w:r>
      <w:r w:rsidRPr="005F1A3C">
        <w:rPr>
          <w:rFonts w:hint="eastAsia"/>
        </w:rPr>
        <w:t>.</w:t>
      </w:r>
      <w:r w:rsidR="00EC1419" w:rsidRPr="005F1A3C">
        <w:t xml:space="preserve"> </w:t>
      </w:r>
      <w:r w:rsidR="00FB147F" w:rsidRPr="005F1A3C">
        <w:t>Alluvial diagram showing the profiles of</w:t>
      </w:r>
      <w:r w:rsidR="00A30BFD" w:rsidRPr="005F1A3C">
        <w:t xml:space="preserve"> VExUS grade</w:t>
      </w:r>
      <w:r w:rsidR="00FB147F" w:rsidRPr="005F1A3C">
        <w:rPr>
          <w:rFonts w:hint="eastAsia"/>
        </w:rPr>
        <w:t xml:space="preserve"> </w:t>
      </w:r>
      <w:r w:rsidR="00FB147F" w:rsidRPr="005F1A3C">
        <w:t xml:space="preserve">evolution </w:t>
      </w:r>
      <w:r w:rsidR="00A30BFD" w:rsidRPr="005F1A3C">
        <w:t>following a fluid challenge</w:t>
      </w:r>
      <w:r w:rsidR="00FF1983" w:rsidRPr="005F1A3C">
        <w:t xml:space="preserve"> in fluid-responsive (a) and non-responsive patients (b).</w:t>
      </w:r>
      <w:bookmarkEnd w:id="5"/>
      <w:bookmarkEnd w:id="6"/>
    </w:p>
    <w:p w14:paraId="30BA74B3" w14:textId="528FB777" w:rsidR="00690772" w:rsidRDefault="008A60DA" w:rsidP="00690772">
      <w:r>
        <w:drawing>
          <wp:inline distT="0" distB="0" distL="0" distR="0" wp14:anchorId="7F639D19" wp14:editId="2BFC30BC">
            <wp:extent cx="5266690" cy="5266690"/>
            <wp:effectExtent l="0" t="0" r="0" b="0"/>
            <wp:docPr id="17355493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5266690" cy="5266690"/>
                    </a:xfrm>
                    <a:prstGeom prst="rect">
                      <a:avLst/>
                    </a:prstGeom>
                    <a:noFill/>
                    <a:ln>
                      <a:noFill/>
                    </a:ln>
                  </pic:spPr>
                </pic:pic>
              </a:graphicData>
            </a:graphic>
          </wp:inline>
        </w:drawing>
      </w:r>
    </w:p>
    <w:p w14:paraId="3645B11E" w14:textId="28FC1FB5" w:rsidR="007B7DE2" w:rsidRDefault="007B7DE2" w:rsidP="007B7DE2">
      <w:r>
        <w:t xml:space="preserve">a . VExUS grade worsened in 2/42 (5%) fluid responders. </w:t>
      </w:r>
    </w:p>
    <w:p w14:paraId="6E7E26D8" w14:textId="7FBDF94A" w:rsidR="00F03041" w:rsidRDefault="007B7DE2" w:rsidP="007B7DE2">
      <w:r>
        <w:t>b. VExUS grade worsened in 16/22 (73%) fluid non-responders.</w:t>
      </w:r>
    </w:p>
    <w:p w14:paraId="62E555CB" w14:textId="77777777" w:rsidR="00690772" w:rsidRDefault="00690772">
      <w:pPr>
        <w:widowControl/>
        <w:tabs>
          <w:tab w:val="clear" w:pos="1534"/>
        </w:tabs>
      </w:pPr>
      <w:r>
        <w:br w:type="page"/>
      </w:r>
    </w:p>
    <w:p w14:paraId="68EE3F1C" w14:textId="6D5AD7AA" w:rsidR="00536DC0" w:rsidRDefault="00536DC0" w:rsidP="00500827"/>
    <w:p w14:paraId="5A919C27" w14:textId="38A7A6CD" w:rsidR="005F1A3C" w:rsidRDefault="009F5690" w:rsidP="00694E76">
      <w:pPr>
        <w:pStyle w:val="Heading1"/>
        <w:rPr>
          <w:rFonts w:eastAsiaTheme="minorEastAsia"/>
        </w:rPr>
      </w:pPr>
      <w:bookmarkStart w:id="7" w:name="_Toc194308850"/>
      <w:bookmarkStart w:id="8" w:name="_Toc214881336"/>
      <w:r w:rsidRPr="008776B0">
        <w:rPr>
          <w:b/>
          <w:bCs/>
        </w:rPr>
        <w:t>Figure S</w:t>
      </w:r>
      <w:r w:rsidR="002E568A">
        <w:rPr>
          <w:b/>
          <w:bCs/>
        </w:rPr>
        <w:t>4</w:t>
      </w:r>
      <w:r w:rsidRPr="005F1A3C">
        <w:rPr>
          <w:rFonts w:hint="eastAsia"/>
        </w:rPr>
        <w:t>.</w:t>
      </w:r>
      <w:r w:rsidRPr="005F1A3C">
        <w:t xml:space="preserve"> </w:t>
      </w:r>
      <w:r w:rsidR="005C6A44" w:rsidRPr="005F1A3C">
        <w:t xml:space="preserve">Comparison of individual </w:t>
      </w:r>
      <w:r w:rsidR="00291729">
        <w:t>vein</w:t>
      </w:r>
      <w:r w:rsidR="004D5911" w:rsidRPr="005F1A3C">
        <w:t xml:space="preserve"> congestion variables</w:t>
      </w:r>
      <w:r w:rsidR="00C46BA8" w:rsidRPr="005F1A3C">
        <w:rPr>
          <w:rFonts w:hint="eastAsia"/>
        </w:rPr>
        <w:t xml:space="preserve"> </w:t>
      </w:r>
      <w:r w:rsidR="005853A5" w:rsidRPr="005F1A3C">
        <w:rPr>
          <w:rFonts w:hint="eastAsia"/>
        </w:rPr>
        <w:t>i</w:t>
      </w:r>
      <w:r w:rsidR="005853A5" w:rsidRPr="005F1A3C">
        <w:t>n</w:t>
      </w:r>
      <w:r w:rsidR="00B02B16" w:rsidRPr="005F1A3C">
        <w:t xml:space="preserve"> VExUS</w:t>
      </w:r>
      <w:r w:rsidR="005C6A44" w:rsidRPr="005F1A3C">
        <w:t xml:space="preserve"> and </w:t>
      </w:r>
      <w:r w:rsidR="00E77DE2" w:rsidRPr="005F1A3C">
        <w:t>their</w:t>
      </w:r>
      <w:r w:rsidR="005C6A44" w:rsidRPr="005F1A3C">
        <w:t xml:space="preserve"> progression following a fluid challenge in fluid-responsive and non-responsive patients. </w:t>
      </w:r>
      <w:r w:rsidR="00694E76" w:rsidRPr="005F1A3C">
        <w:t>(a) IVC expiratory diameter, (b) Hepatic S/D ratio, (c) Portal vein pulsatility index, (d) Renal vein stasis index.</w:t>
      </w:r>
      <w:bookmarkEnd w:id="7"/>
      <w:r w:rsidR="00256B06">
        <w:t xml:space="preserve"> </w:t>
      </w:r>
      <w:r w:rsidR="00256B06" w:rsidRPr="00355351">
        <w:rPr>
          <w:szCs w:val="24"/>
          <w:vertAlign w:val="superscript"/>
        </w:rPr>
        <w:t>a</w:t>
      </w:r>
      <w:r w:rsidR="00256B06" w:rsidRPr="00355351">
        <w:rPr>
          <w:szCs w:val="24"/>
        </w:rPr>
        <w:t>p &lt; 0.05</w:t>
      </w:r>
      <w:r w:rsidR="00256B06">
        <w:rPr>
          <w:szCs w:val="24"/>
        </w:rPr>
        <w:t>:</w:t>
      </w:r>
      <w:r w:rsidR="00256B06" w:rsidRPr="00030C81">
        <w:rPr>
          <w:sz w:val="20"/>
          <w:szCs w:val="20"/>
        </w:rPr>
        <w:t xml:space="preserve"> </w:t>
      </w:r>
      <w:r w:rsidR="00256B06" w:rsidRPr="000410E7">
        <w:t>pre- vs. post-</w:t>
      </w:r>
      <w:r w:rsidR="00256B06">
        <w:t>;</w:t>
      </w:r>
      <w:r w:rsidR="00256B06">
        <w:rPr>
          <w:szCs w:val="24"/>
        </w:rPr>
        <w:t xml:space="preserve"> </w:t>
      </w:r>
      <w:r w:rsidR="00256B06">
        <w:rPr>
          <w:szCs w:val="24"/>
          <w:vertAlign w:val="superscript"/>
        </w:rPr>
        <w:t>b</w:t>
      </w:r>
      <w:r w:rsidR="00256B06" w:rsidRPr="00355351">
        <w:rPr>
          <w:szCs w:val="24"/>
        </w:rPr>
        <w:t>p &lt; 0.05</w:t>
      </w:r>
      <w:r w:rsidR="00256B06">
        <w:rPr>
          <w:szCs w:val="24"/>
        </w:rPr>
        <w:t xml:space="preserve">: </w:t>
      </w:r>
      <w:r w:rsidR="00256B06">
        <w:rPr>
          <w:lang w:val="en-GB"/>
        </w:rPr>
        <w:t>FR+</w:t>
      </w:r>
      <w:r w:rsidR="00256B06">
        <w:rPr>
          <w:szCs w:val="24"/>
        </w:rPr>
        <w:t xml:space="preserve"> vs. </w:t>
      </w:r>
      <w:r w:rsidR="00256B06">
        <w:rPr>
          <w:lang w:val="en-GB"/>
        </w:rPr>
        <w:t>FR-</w:t>
      </w:r>
      <w:r w:rsidR="00256B06">
        <w:rPr>
          <w:szCs w:val="24"/>
        </w:rPr>
        <w:t>.</w:t>
      </w:r>
      <w:bookmarkEnd w:id="8"/>
    </w:p>
    <w:p w14:paraId="74A408A2" w14:textId="77777777" w:rsidR="005F1A3C" w:rsidRPr="005F1A3C" w:rsidRDefault="005F1A3C" w:rsidP="005F1A3C">
      <w:pPr>
        <w:rPr>
          <w:rFonts w:eastAsiaTheme="minorEastAsia"/>
        </w:rPr>
      </w:pPr>
    </w:p>
    <w:p w14:paraId="309E9B5D" w14:textId="355A941F" w:rsidR="005C6A44" w:rsidRPr="00C95C40" w:rsidRDefault="00CC12F1" w:rsidP="005F1A3C">
      <w:r>
        <w:drawing>
          <wp:inline distT="0" distB="0" distL="0" distR="0" wp14:anchorId="3F03E485" wp14:editId="6EF137A2">
            <wp:extent cx="5264150" cy="4514850"/>
            <wp:effectExtent l="0" t="0" r="0" b="0"/>
            <wp:docPr id="8935282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264150" cy="4514850"/>
                    </a:xfrm>
                    <a:prstGeom prst="rect">
                      <a:avLst/>
                    </a:prstGeom>
                    <a:noFill/>
                    <a:ln>
                      <a:noFill/>
                    </a:ln>
                  </pic:spPr>
                </pic:pic>
              </a:graphicData>
            </a:graphic>
          </wp:inline>
        </w:drawing>
      </w:r>
      <w:r w:rsidR="005C6A44" w:rsidRPr="00BF740C">
        <w:rPr>
          <w:szCs w:val="21"/>
        </w:rPr>
        <w:t xml:space="preserve">The red represents before fluid expansion and the green represents after fluid expansion. VExUS venous excess ultrasound, </w:t>
      </w:r>
      <w:r w:rsidR="007A18D9" w:rsidRPr="00BF740C">
        <w:rPr>
          <w:szCs w:val="21"/>
        </w:rPr>
        <w:t>IVC</w:t>
      </w:r>
      <w:r w:rsidR="005C6A44" w:rsidRPr="00BF740C">
        <w:rPr>
          <w:szCs w:val="21"/>
        </w:rPr>
        <w:t xml:space="preserve"> </w:t>
      </w:r>
      <w:r w:rsidR="007A18D9" w:rsidRPr="00BF740C">
        <w:rPr>
          <w:szCs w:val="21"/>
        </w:rPr>
        <w:t>inferior vena cava</w:t>
      </w:r>
    </w:p>
    <w:p w14:paraId="4949D5DF" w14:textId="77777777" w:rsidR="005C6A44" w:rsidRDefault="005C6A44" w:rsidP="00500827"/>
    <w:p w14:paraId="0328F14E" w14:textId="77777777" w:rsidR="00D051B5" w:rsidRDefault="009F5690" w:rsidP="00500827">
      <w:r>
        <w:br w:type="page"/>
      </w:r>
    </w:p>
    <w:p w14:paraId="54BDF5AE" w14:textId="1A6F85E2" w:rsidR="000104F8" w:rsidRDefault="000104F8" w:rsidP="00500827"/>
    <w:p w14:paraId="168704D5" w14:textId="7430BAE8" w:rsidR="00D051B5" w:rsidRPr="005F1A3C" w:rsidRDefault="009F5690" w:rsidP="00E16006">
      <w:pPr>
        <w:pStyle w:val="Heading1"/>
        <w:snapToGrid w:val="0"/>
      </w:pPr>
      <w:bookmarkStart w:id="9" w:name="_Toc194308851"/>
      <w:bookmarkStart w:id="10" w:name="_Toc214881337"/>
      <w:r w:rsidRPr="008776B0">
        <w:rPr>
          <w:b/>
          <w:bCs/>
        </w:rPr>
        <w:t>Figure S</w:t>
      </w:r>
      <w:r w:rsidR="002E568A">
        <w:rPr>
          <w:b/>
          <w:bCs/>
        </w:rPr>
        <w:t>5</w:t>
      </w:r>
      <w:r w:rsidRPr="005F1A3C">
        <w:rPr>
          <w:rFonts w:hint="eastAsia"/>
        </w:rPr>
        <w:t>.</w:t>
      </w:r>
      <w:r w:rsidRPr="005F1A3C">
        <w:t xml:space="preserve"> </w:t>
      </w:r>
      <w:r w:rsidR="00EA51DE" w:rsidRPr="005F1A3C">
        <w:t>Correlation matrix to explore the relationship between the changes</w:t>
      </w:r>
      <w:r w:rsidR="00AB7FA4">
        <w:t xml:space="preserve"> </w:t>
      </w:r>
      <w:r w:rsidR="00977959">
        <w:t>(</w:t>
      </w:r>
      <w:r w:rsidR="00977959" w:rsidRPr="00562E5D">
        <w:rPr>
          <w:szCs w:val="24"/>
        </w:rPr>
        <w:t>Δ</w:t>
      </w:r>
      <w:r w:rsidR="00977959">
        <w:t>)</w:t>
      </w:r>
      <w:r w:rsidR="00EA51DE" w:rsidRPr="005F1A3C">
        <w:t xml:space="preserve"> in haemodynamic and congestion variables during the fluid challenge.</w:t>
      </w:r>
      <w:bookmarkEnd w:id="9"/>
      <w:bookmarkEnd w:id="10"/>
      <w:r w:rsidR="00EA51DE" w:rsidRPr="005F1A3C">
        <w:t xml:space="preserve"> </w:t>
      </w:r>
    </w:p>
    <w:p w14:paraId="24F055AB" w14:textId="77777777" w:rsidR="00F406F7" w:rsidRPr="00F406F7" w:rsidRDefault="00F406F7" w:rsidP="00E16006">
      <w:pPr>
        <w:snapToGrid w:val="0"/>
      </w:pPr>
    </w:p>
    <w:p w14:paraId="5B267EF3" w14:textId="2D2A5B53" w:rsidR="0032780C" w:rsidRDefault="009C5977" w:rsidP="0032780C">
      <w:r>
        <w:drawing>
          <wp:inline distT="0" distB="0" distL="0" distR="0" wp14:anchorId="4B9D3019" wp14:editId="1FE76B53">
            <wp:extent cx="4419600" cy="3683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4419600" cy="3683000"/>
                    </a:xfrm>
                    <a:prstGeom prst="rect">
                      <a:avLst/>
                    </a:prstGeom>
                  </pic:spPr>
                </pic:pic>
              </a:graphicData>
            </a:graphic>
          </wp:inline>
        </w:drawing>
      </w:r>
    </w:p>
    <w:p w14:paraId="052008E0" w14:textId="77777777" w:rsidR="00F406F7" w:rsidRDefault="00F406F7" w:rsidP="0032780C"/>
    <w:p w14:paraId="0D1245F4" w14:textId="287987C9" w:rsidR="00766802" w:rsidRDefault="0032780C" w:rsidP="00E91A59">
      <w:r>
        <w:t xml:space="preserve">Numerical values correspond to Spearman’s correlation coefficients. </w:t>
      </w:r>
      <w:r w:rsidR="00852783">
        <w:t>The red color represents a positive correlation, while the blue color signifies a negative correlation. The color saturation reflects the strength of the correlation, with deeper shades indicating stronger positive or negative associations.</w:t>
      </w:r>
      <w:r>
        <w:t xml:space="preserve"> </w:t>
      </w:r>
      <w:r w:rsidR="00013001" w:rsidRPr="00013001">
        <w:t xml:space="preserve">GEDV </w:t>
      </w:r>
      <w:r w:rsidR="00013001">
        <w:t>global end-diastolic volume index,</w:t>
      </w:r>
      <w:r w:rsidR="00013001" w:rsidRPr="00013001">
        <w:t xml:space="preserve"> CI cardiac index, CVP central venous pressure, VExUS </w:t>
      </w:r>
      <w:r w:rsidR="00C76C3F">
        <w:t>v</w:t>
      </w:r>
      <w:r w:rsidR="00013001" w:rsidRPr="00F40461">
        <w:t xml:space="preserve">enous </w:t>
      </w:r>
      <w:r w:rsidR="00C76C3F">
        <w:t>e</w:t>
      </w:r>
      <w:r w:rsidR="00013001" w:rsidRPr="00F40461">
        <w:t xml:space="preserve">xcess </w:t>
      </w:r>
      <w:r w:rsidR="00C76C3F">
        <w:t>u</w:t>
      </w:r>
      <w:r w:rsidR="00013001" w:rsidRPr="00F40461">
        <w:t>ltrasound</w:t>
      </w:r>
      <w:r w:rsidR="00013001">
        <w:t>,</w:t>
      </w:r>
      <w:r w:rsidR="00013001" w:rsidRPr="00013001">
        <w:t xml:space="preserve"> IVC</w:t>
      </w:r>
      <w:r w:rsidR="00DC1366">
        <w:t xml:space="preserve"> </w:t>
      </w:r>
      <w:r w:rsidR="00DC1366" w:rsidRPr="009A2554">
        <w:t>inferior vena cava</w:t>
      </w:r>
      <w:r w:rsidR="00DC1366">
        <w:t>,</w:t>
      </w:r>
      <w:r w:rsidR="00013001" w:rsidRPr="00013001">
        <w:t xml:space="preserve"> EVLWI</w:t>
      </w:r>
      <w:r w:rsidR="00DC1366">
        <w:t xml:space="preserve"> </w:t>
      </w:r>
      <w:r w:rsidR="00DC1366" w:rsidRPr="003536F7">
        <w:t>extravascular lung water ind</w:t>
      </w:r>
      <w:r w:rsidR="00DC1366">
        <w:t>ex.</w:t>
      </w:r>
    </w:p>
    <w:p w14:paraId="021FFDBD" w14:textId="77777777" w:rsidR="00766802" w:rsidRDefault="00766802">
      <w:pPr>
        <w:widowControl/>
        <w:tabs>
          <w:tab w:val="clear" w:pos="1534"/>
        </w:tabs>
      </w:pPr>
      <w:r>
        <w:br w:type="page"/>
      </w:r>
    </w:p>
    <w:p w14:paraId="56C45856" w14:textId="2055DBF5" w:rsidR="006B4915" w:rsidRDefault="006B4915" w:rsidP="00E91A59"/>
    <w:p w14:paraId="18E40480" w14:textId="09B0210B" w:rsidR="00766802" w:rsidRPr="001F3421" w:rsidRDefault="0070414B" w:rsidP="001F3421">
      <w:pPr>
        <w:pStyle w:val="Heading1"/>
        <w:rPr>
          <w:szCs w:val="24"/>
        </w:rPr>
      </w:pPr>
      <w:bookmarkStart w:id="11" w:name="_Toc214881338"/>
      <w:r w:rsidRPr="001F3421">
        <w:rPr>
          <w:b/>
          <w:szCs w:val="24"/>
        </w:rPr>
        <w:t>Figure S</w:t>
      </w:r>
      <w:r w:rsidR="002E568A">
        <w:rPr>
          <w:b/>
          <w:szCs w:val="24"/>
        </w:rPr>
        <w:t>6</w:t>
      </w:r>
      <w:r w:rsidRPr="001F3421">
        <w:rPr>
          <w:b/>
          <w:szCs w:val="24"/>
        </w:rPr>
        <w:t>.</w:t>
      </w:r>
      <w:r w:rsidRPr="00FE2E63">
        <w:rPr>
          <w:szCs w:val="24"/>
        </w:rPr>
        <w:t xml:space="preserve"> Repeated</w:t>
      </w:r>
      <w:r w:rsidR="005E3B74">
        <w:rPr>
          <w:szCs w:val="24"/>
        </w:rPr>
        <w:t>-</w:t>
      </w:r>
      <w:r w:rsidRPr="00FE2E63">
        <w:rPr>
          <w:szCs w:val="24"/>
        </w:rPr>
        <w:t>measures correlation between CVP and VExUS points.</w:t>
      </w:r>
      <w:bookmarkEnd w:id="11"/>
    </w:p>
    <w:p w14:paraId="0FA983AD" w14:textId="7D24586F" w:rsidR="00766802" w:rsidRDefault="00CE1F4F" w:rsidP="00E91A59">
      <w:r>
        <w:drawing>
          <wp:inline distT="0" distB="0" distL="0" distR="0" wp14:anchorId="766196A1" wp14:editId="7F0BFF83">
            <wp:extent cx="5274310" cy="52743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重复测量相关系数图-0901.tif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587DE9FB" w14:textId="77777777" w:rsidR="00452587" w:rsidRDefault="00452587" w:rsidP="00E91A59"/>
    <w:p w14:paraId="7D4652A0" w14:textId="1455BF10" w:rsidR="00803B23" w:rsidRDefault="00452587" w:rsidP="00E91A59">
      <w:r w:rsidRPr="00452587">
        <w:t>Each individual’s data are shown in a distinct color, with paired points of the same color representing measurements before and after volume expansion. A common regression slope was estimated for all points, and parallel regression lines were fitted to each individual’s data in the corresponding color.</w:t>
      </w:r>
      <w:r w:rsidR="001F4968">
        <w:t xml:space="preserve"> </w:t>
      </w:r>
      <w:r w:rsidR="001F4968" w:rsidRPr="00013001">
        <w:t xml:space="preserve">CVP central venous pressure, VExUS </w:t>
      </w:r>
      <w:r w:rsidR="001F4968">
        <w:t>v</w:t>
      </w:r>
      <w:r w:rsidR="001F4968" w:rsidRPr="00F40461">
        <w:t xml:space="preserve">enous </w:t>
      </w:r>
      <w:r w:rsidR="001F4968">
        <w:t>e</w:t>
      </w:r>
      <w:r w:rsidR="001F4968" w:rsidRPr="00F40461">
        <w:t xml:space="preserve">xcess </w:t>
      </w:r>
      <w:r w:rsidR="001F4968">
        <w:t>u</w:t>
      </w:r>
      <w:r w:rsidR="001F4968" w:rsidRPr="00F40461">
        <w:t>ltrasound</w:t>
      </w:r>
      <w:r w:rsidR="008A6501">
        <w:t xml:space="preserve"> </w:t>
      </w:r>
    </w:p>
    <w:p w14:paraId="33A04F50" w14:textId="77777777" w:rsidR="00803B23" w:rsidRDefault="00803B23">
      <w:pPr>
        <w:widowControl/>
        <w:tabs>
          <w:tab w:val="clear" w:pos="1534"/>
        </w:tabs>
      </w:pPr>
      <w:r>
        <w:br w:type="page"/>
      </w:r>
    </w:p>
    <w:p w14:paraId="2B35D192" w14:textId="280F7047" w:rsidR="009017E6" w:rsidRDefault="009017E6" w:rsidP="00E91A59"/>
    <w:p w14:paraId="735320D1" w14:textId="56262F9D" w:rsidR="00803B23" w:rsidRPr="00FE2E63" w:rsidRDefault="001B23CA" w:rsidP="001F3421">
      <w:pPr>
        <w:pStyle w:val="Heading1"/>
        <w:rPr>
          <w:szCs w:val="24"/>
        </w:rPr>
      </w:pPr>
      <w:bookmarkStart w:id="12" w:name="_Toc214881339"/>
      <w:r w:rsidRPr="001F3421">
        <w:rPr>
          <w:b/>
          <w:szCs w:val="24"/>
        </w:rPr>
        <w:t>Figure S</w:t>
      </w:r>
      <w:r w:rsidR="002E568A">
        <w:rPr>
          <w:b/>
          <w:szCs w:val="24"/>
        </w:rPr>
        <w:t>7</w:t>
      </w:r>
      <w:r w:rsidRPr="001F3421">
        <w:rPr>
          <w:b/>
          <w:szCs w:val="24"/>
        </w:rPr>
        <w:t>.</w:t>
      </w:r>
      <w:r w:rsidRPr="00FE2E63">
        <w:rPr>
          <w:szCs w:val="24"/>
        </w:rPr>
        <w:t xml:space="preserve"> </w:t>
      </w:r>
      <w:r w:rsidRPr="001F3421">
        <w:rPr>
          <w:szCs w:val="24"/>
        </w:rPr>
        <w:t>Receiver operating characteristic curves of CVP and its optimal threshold for detecting venous congestion</w:t>
      </w:r>
      <w:r w:rsidR="00D435CE">
        <w:rPr>
          <w:szCs w:val="24"/>
        </w:rPr>
        <w:t>.</w:t>
      </w:r>
      <w:bookmarkEnd w:id="12"/>
    </w:p>
    <w:p w14:paraId="57A93FD7" w14:textId="3BEFA2C0" w:rsidR="00803B23" w:rsidRDefault="001A1AAA" w:rsidP="00E91A59">
      <w:r>
        <w:drawing>
          <wp:inline distT="0" distB="0" distL="0" distR="0" wp14:anchorId="518B12BE" wp14:editId="35C91A8A">
            <wp:extent cx="4787758" cy="4596248"/>
            <wp:effectExtent l="0" t="0" r="63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C curve- ROC of VExUS points≥2 ROC.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87758" cy="4596248"/>
                    </a:xfrm>
                    <a:prstGeom prst="rect">
                      <a:avLst/>
                    </a:prstGeom>
                  </pic:spPr>
                </pic:pic>
              </a:graphicData>
            </a:graphic>
          </wp:inline>
        </w:drawing>
      </w:r>
    </w:p>
    <w:p w14:paraId="734370BF" w14:textId="17D9A5CA" w:rsidR="001B23CA" w:rsidRPr="00013001" w:rsidRDefault="00D435CE" w:rsidP="00E91A59">
      <w:r>
        <w:t xml:space="preserve">AUC </w:t>
      </w:r>
      <w:r w:rsidR="001F4968">
        <w:t>a</w:t>
      </w:r>
      <w:r w:rsidR="001F4968" w:rsidRPr="001F4968">
        <w:t>rea under the receiver operating characteristic curve</w:t>
      </w:r>
      <w:r w:rsidR="008A6501">
        <w:t xml:space="preserve">, </w:t>
      </w:r>
      <w:r w:rsidR="008A6501" w:rsidRPr="00013001">
        <w:t xml:space="preserve">CVP central venous pressure, VExUS </w:t>
      </w:r>
      <w:r w:rsidR="008A6501">
        <w:t>v</w:t>
      </w:r>
      <w:r w:rsidR="008A6501" w:rsidRPr="00F40461">
        <w:t xml:space="preserve">enous </w:t>
      </w:r>
      <w:r w:rsidR="008A6501">
        <w:t>e</w:t>
      </w:r>
      <w:r w:rsidR="008A6501" w:rsidRPr="00F40461">
        <w:t xml:space="preserve">xcess </w:t>
      </w:r>
      <w:r w:rsidR="008A6501">
        <w:t>u</w:t>
      </w:r>
      <w:r w:rsidR="008A6501" w:rsidRPr="00F40461">
        <w:t>ltrasound</w:t>
      </w:r>
    </w:p>
    <w:p w14:paraId="1FDBFC28" w14:textId="77777777" w:rsidR="00186974" w:rsidRDefault="00186974" w:rsidP="00500827">
      <w:pPr>
        <w:sectPr w:rsidR="00186974" w:rsidSect="00380B9C">
          <w:pgSz w:w="11906" w:h="16838"/>
          <w:pgMar w:top="1440" w:right="1800" w:bottom="1440" w:left="1800" w:header="851" w:footer="992" w:gutter="0"/>
          <w:cols w:space="425"/>
          <w:docGrid w:type="lines" w:linePitch="312"/>
        </w:sectPr>
      </w:pPr>
    </w:p>
    <w:p w14:paraId="3FC74D98" w14:textId="77777777" w:rsidR="003E31AC" w:rsidRPr="003E31AC" w:rsidRDefault="003E31AC" w:rsidP="003E31AC"/>
    <w:p w14:paraId="450095AE" w14:textId="5854FD1E" w:rsidR="00481CE2" w:rsidRPr="00C56339" w:rsidRDefault="00481CE2" w:rsidP="00C56339">
      <w:pPr>
        <w:pStyle w:val="Heading1"/>
        <w:rPr>
          <w:szCs w:val="24"/>
        </w:rPr>
      </w:pPr>
      <w:bookmarkStart w:id="13" w:name="_Toc214881340"/>
      <w:r w:rsidRPr="00C56339">
        <w:rPr>
          <w:b/>
          <w:bCs/>
          <w:szCs w:val="24"/>
        </w:rPr>
        <w:t>Table S</w:t>
      </w:r>
      <w:r w:rsidR="00E33C5A" w:rsidRPr="00C56339">
        <w:rPr>
          <w:b/>
          <w:bCs/>
          <w:szCs w:val="24"/>
        </w:rPr>
        <w:t>1</w:t>
      </w:r>
      <w:r w:rsidRPr="00C56339">
        <w:rPr>
          <w:szCs w:val="24"/>
        </w:rPr>
        <w:t xml:space="preserve">. Absolute changes (Δ) in haemodynamic and congestion variables in fluid responsive and non-responsive patients during fluid </w:t>
      </w:r>
      <w:r w:rsidR="00C25163" w:rsidRPr="00C56339">
        <w:rPr>
          <w:szCs w:val="24"/>
        </w:rPr>
        <w:t>expansion.</w:t>
      </w:r>
      <w:bookmarkEnd w:id="13"/>
    </w:p>
    <w:tbl>
      <w:tblPr>
        <w:tblpPr w:leftFromText="180" w:rightFromText="180" w:vertAnchor="page" w:horzAnchor="margin" w:tblpY="2833"/>
        <w:tblW w:w="14600" w:type="dxa"/>
        <w:tblLayout w:type="fixed"/>
        <w:tblLook w:val="0420" w:firstRow="1" w:lastRow="0" w:firstColumn="0" w:lastColumn="0" w:noHBand="0" w:noVBand="1"/>
      </w:tblPr>
      <w:tblGrid>
        <w:gridCol w:w="4820"/>
        <w:gridCol w:w="2268"/>
        <w:gridCol w:w="3260"/>
        <w:gridCol w:w="2976"/>
        <w:gridCol w:w="1276"/>
      </w:tblGrid>
      <w:tr w:rsidR="00481CE2" w:rsidRPr="00F270B6" w14:paraId="01EED1CB" w14:textId="77777777" w:rsidTr="00C25163">
        <w:trPr>
          <w:tblHeader/>
        </w:trPr>
        <w:tc>
          <w:tcPr>
            <w:tcW w:w="482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7B00A3"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40" w:after="60"/>
              <w:ind w:left="100" w:right="100"/>
              <w:rPr>
                <w:rFonts w:cs="Calibri"/>
                <w:color w:val="000000" w:themeColor="text1"/>
                <w:sz w:val="22"/>
              </w:rPr>
            </w:pPr>
            <w:r w:rsidRPr="00F270B6">
              <w:rPr>
                <w:rFonts w:eastAsia="Arial" w:cs="Calibri"/>
                <w:b/>
                <w:color w:val="000000" w:themeColor="text1"/>
                <w:sz w:val="22"/>
              </w:rPr>
              <w:t>Characteristic</w:t>
            </w:r>
          </w:p>
        </w:tc>
        <w:tc>
          <w:tcPr>
            <w:tcW w:w="226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D4518C"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F270B6">
              <w:rPr>
                <w:rFonts w:eastAsia="Arial" w:cs="Calibri"/>
                <w:b/>
                <w:color w:val="000000" w:themeColor="text1"/>
                <w:sz w:val="22"/>
              </w:rPr>
              <w:t>Overall</w:t>
            </w:r>
            <w:r w:rsidRPr="00F270B6">
              <w:rPr>
                <w:rFonts w:eastAsia="Arial" w:cs="Calibri"/>
                <w:color w:val="000000" w:themeColor="text1"/>
                <w:sz w:val="22"/>
              </w:rPr>
              <w:t>, N = 64</w:t>
            </w:r>
          </w:p>
        </w:tc>
        <w:tc>
          <w:tcPr>
            <w:tcW w:w="3260"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4923A8"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F270B6">
              <w:rPr>
                <w:rFonts w:eastAsia="Arial" w:cs="Calibri"/>
                <w:b/>
                <w:color w:val="000000" w:themeColor="text1"/>
                <w:sz w:val="22"/>
              </w:rPr>
              <w:t>Fluid responders</w:t>
            </w:r>
            <w:r w:rsidRPr="00F270B6">
              <w:rPr>
                <w:rFonts w:eastAsia="Arial" w:cs="Calibri"/>
                <w:color w:val="000000" w:themeColor="text1"/>
                <w:sz w:val="22"/>
              </w:rPr>
              <w:t>, N = 42</w:t>
            </w:r>
          </w:p>
        </w:tc>
        <w:tc>
          <w:tcPr>
            <w:tcW w:w="29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E99590"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F270B6">
              <w:rPr>
                <w:rFonts w:eastAsia="Arial" w:cs="Calibri"/>
                <w:b/>
                <w:color w:val="000000" w:themeColor="text1"/>
                <w:sz w:val="22"/>
              </w:rPr>
              <w:t>Fluid non-responders</w:t>
            </w:r>
            <w:r w:rsidRPr="00F270B6">
              <w:rPr>
                <w:rFonts w:eastAsia="Arial" w:cs="Calibri"/>
                <w:color w:val="000000" w:themeColor="text1"/>
                <w:sz w:val="22"/>
              </w:rPr>
              <w:t>, N = 22</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1B6B43"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F270B6">
              <w:rPr>
                <w:rFonts w:eastAsia="Arial" w:cs="Calibri"/>
                <w:b/>
                <w:color w:val="000000" w:themeColor="text1"/>
                <w:sz w:val="22"/>
              </w:rPr>
              <w:t>p-value</w:t>
            </w:r>
            <w:r w:rsidRPr="00F270B6">
              <w:rPr>
                <w:rFonts w:eastAsia="Arial" w:cs="Calibri"/>
                <w:color w:val="000000" w:themeColor="text1"/>
                <w:sz w:val="22"/>
                <w:vertAlign w:val="superscript"/>
              </w:rPr>
              <w:t>1</w:t>
            </w:r>
          </w:p>
        </w:tc>
      </w:tr>
      <w:tr w:rsidR="00481CE2" w:rsidRPr="00F270B6" w14:paraId="1EF4E3FB" w14:textId="77777777" w:rsidTr="00C25163">
        <w:tc>
          <w:tcPr>
            <w:tcW w:w="482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F3142A"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F270B6">
              <w:rPr>
                <w:rFonts w:eastAsia="Arial" w:cs="Calibri"/>
                <w:color w:val="000000" w:themeColor="text1"/>
                <w:sz w:val="22"/>
              </w:rPr>
              <w:t>ΔGEDVI (mL/m2), Median (IQR)</w:t>
            </w:r>
          </w:p>
        </w:tc>
        <w:tc>
          <w:tcPr>
            <w:tcW w:w="226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596AAD"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78 (</w:t>
            </w:r>
            <w:r>
              <w:rPr>
                <w:rFonts w:cs="Calibri"/>
                <w:color w:val="000000" w:themeColor="text1"/>
                <w:sz w:val="22"/>
              </w:rPr>
              <w:t>+</w:t>
            </w:r>
            <w:r w:rsidRPr="00F270B6">
              <w:rPr>
                <w:rFonts w:cs="Calibri"/>
                <w:color w:val="000000" w:themeColor="text1"/>
                <w:sz w:val="22"/>
              </w:rPr>
              <w:t xml:space="preserve">27, </w:t>
            </w:r>
            <w:r>
              <w:rPr>
                <w:rFonts w:cs="Calibri"/>
                <w:color w:val="000000" w:themeColor="text1"/>
                <w:sz w:val="22"/>
              </w:rPr>
              <w:t>+</w:t>
            </w:r>
            <w:r w:rsidRPr="00F270B6">
              <w:rPr>
                <w:rFonts w:cs="Calibri"/>
                <w:color w:val="000000" w:themeColor="text1"/>
                <w:sz w:val="22"/>
              </w:rPr>
              <w:t>127)</w:t>
            </w:r>
          </w:p>
        </w:tc>
        <w:tc>
          <w:tcPr>
            <w:tcW w:w="3260"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E2A0A"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90 (</w:t>
            </w:r>
            <w:r>
              <w:rPr>
                <w:rFonts w:cs="Calibri"/>
                <w:color w:val="000000" w:themeColor="text1"/>
                <w:sz w:val="22"/>
              </w:rPr>
              <w:t>+</w:t>
            </w:r>
            <w:r w:rsidRPr="00F270B6">
              <w:rPr>
                <w:rFonts w:cs="Calibri"/>
                <w:color w:val="000000" w:themeColor="text1"/>
                <w:sz w:val="22"/>
              </w:rPr>
              <w:t>60,</w:t>
            </w:r>
            <w:r>
              <w:rPr>
                <w:rFonts w:cs="Calibri"/>
                <w:color w:val="000000" w:themeColor="text1"/>
                <w:sz w:val="22"/>
              </w:rPr>
              <w:t>+</w:t>
            </w:r>
            <w:r w:rsidRPr="00F270B6">
              <w:rPr>
                <w:rFonts w:cs="Calibri"/>
                <w:color w:val="000000" w:themeColor="text1"/>
                <w:sz w:val="22"/>
              </w:rPr>
              <w:t>145)</w:t>
            </w:r>
          </w:p>
        </w:tc>
        <w:tc>
          <w:tcPr>
            <w:tcW w:w="29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7FAE81"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38 (</w:t>
            </w:r>
            <w:r>
              <w:rPr>
                <w:rFonts w:cs="Calibri"/>
                <w:color w:val="000000" w:themeColor="text1"/>
                <w:sz w:val="22"/>
              </w:rPr>
              <w:t>+</w:t>
            </w:r>
            <w:r w:rsidRPr="00F270B6">
              <w:rPr>
                <w:rFonts w:cs="Calibri"/>
                <w:color w:val="000000" w:themeColor="text1"/>
                <w:sz w:val="22"/>
              </w:rPr>
              <w:t xml:space="preserve">13, </w:t>
            </w:r>
            <w:r>
              <w:rPr>
                <w:rFonts w:cs="Calibri"/>
                <w:color w:val="000000" w:themeColor="text1"/>
                <w:sz w:val="22"/>
              </w:rPr>
              <w:t>+</w:t>
            </w:r>
            <w:r w:rsidRPr="00F270B6">
              <w:rPr>
                <w:rFonts w:cs="Calibri"/>
                <w:color w:val="000000" w:themeColor="text1"/>
                <w:sz w:val="22"/>
              </w:rPr>
              <w:t>92)</w:t>
            </w:r>
          </w:p>
        </w:tc>
        <w:tc>
          <w:tcPr>
            <w:tcW w:w="127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5661DB"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0.041</w:t>
            </w:r>
          </w:p>
        </w:tc>
      </w:tr>
      <w:tr w:rsidR="00481CE2" w:rsidRPr="00F270B6" w14:paraId="440CBAFC"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DACA5C"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F270B6">
              <w:rPr>
                <w:rFonts w:cs="Calibri"/>
                <w:color w:val="000000" w:themeColor="text1"/>
                <w:sz w:val="22"/>
              </w:rPr>
              <w:t>ΔCI (L/min/m2),</w:t>
            </w:r>
            <w:r w:rsidRPr="00F270B6">
              <w:rPr>
                <w:rFonts w:eastAsia="Arial" w:cs="Calibri"/>
                <w:color w:val="000000" w:themeColor="text1"/>
                <w:sz w:val="22"/>
              </w:rPr>
              <w:t xml:space="preserve">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91EB69"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0.5</w:t>
            </w:r>
            <w:r w:rsidRPr="00F270B6">
              <w:rPr>
                <w:rFonts w:cs="Calibri" w:hint="eastAsia"/>
                <w:color w:val="000000" w:themeColor="text1"/>
                <w:sz w:val="22"/>
              </w:rPr>
              <w:t>0</w:t>
            </w:r>
            <w:r w:rsidRPr="00F270B6">
              <w:rPr>
                <w:rFonts w:cs="Calibri"/>
                <w:color w:val="000000" w:themeColor="text1"/>
                <w:sz w:val="22"/>
              </w:rPr>
              <w:t xml:space="preserve"> (</w:t>
            </w:r>
            <w:r>
              <w:rPr>
                <w:rFonts w:cs="Calibri"/>
                <w:color w:val="000000" w:themeColor="text1"/>
                <w:sz w:val="22"/>
              </w:rPr>
              <w:t>+</w:t>
            </w:r>
            <w:r w:rsidRPr="00F270B6">
              <w:rPr>
                <w:rFonts w:cs="Calibri"/>
                <w:color w:val="000000" w:themeColor="text1"/>
                <w:sz w:val="22"/>
              </w:rPr>
              <w:t xml:space="preserve">0.26, </w:t>
            </w:r>
            <w:r>
              <w:rPr>
                <w:rFonts w:cs="Calibri"/>
                <w:color w:val="000000" w:themeColor="text1"/>
                <w:sz w:val="22"/>
              </w:rPr>
              <w:t>+</w:t>
            </w:r>
            <w:r w:rsidRPr="00F270B6">
              <w:rPr>
                <w:rFonts w:cs="Calibri"/>
                <w:color w:val="000000" w:themeColor="text1"/>
                <w:sz w:val="22"/>
              </w:rPr>
              <w:t>0.80)</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00F9A1"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0.69 (</w:t>
            </w:r>
            <w:r>
              <w:rPr>
                <w:rFonts w:cs="Calibri"/>
                <w:color w:val="000000" w:themeColor="text1"/>
                <w:sz w:val="22"/>
              </w:rPr>
              <w:t>+</w:t>
            </w:r>
            <w:r w:rsidRPr="00F270B6">
              <w:rPr>
                <w:rFonts w:cs="Calibri"/>
                <w:color w:val="000000" w:themeColor="text1"/>
                <w:sz w:val="22"/>
              </w:rPr>
              <w:t xml:space="preserve">0.50, </w:t>
            </w:r>
            <w:r>
              <w:rPr>
                <w:rFonts w:cs="Calibri"/>
                <w:color w:val="000000" w:themeColor="text1"/>
                <w:sz w:val="22"/>
              </w:rPr>
              <w:t>+</w:t>
            </w:r>
            <w:r w:rsidRPr="00F270B6">
              <w:rPr>
                <w:rFonts w:cs="Calibri"/>
                <w:color w:val="000000" w:themeColor="text1"/>
                <w:sz w:val="22"/>
              </w:rPr>
              <w:t>1.04)</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757147"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 xml:space="preserve">0.10 (-0.17, </w:t>
            </w:r>
            <w:r>
              <w:rPr>
                <w:rFonts w:cs="Calibri"/>
                <w:color w:val="000000" w:themeColor="text1"/>
                <w:sz w:val="22"/>
              </w:rPr>
              <w:t>+</w:t>
            </w:r>
            <w:r w:rsidRPr="00F270B6">
              <w:rPr>
                <w:rFonts w:cs="Calibri"/>
                <w:color w:val="000000" w:themeColor="text1"/>
                <w:sz w:val="22"/>
              </w:rPr>
              <w:t>0.26)</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8777D4"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&lt; 0.001</w:t>
            </w:r>
          </w:p>
        </w:tc>
      </w:tr>
      <w:tr w:rsidR="00481CE2" w:rsidRPr="00F270B6" w14:paraId="5F77FEFF"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6E2D83"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F270B6">
              <w:rPr>
                <w:rFonts w:eastAsia="Arial" w:cs="Calibri"/>
                <w:color w:val="000000" w:themeColor="text1"/>
                <w:sz w:val="22"/>
              </w:rPr>
              <w:t>ΔCVP (mmHg),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D4DDDF"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1.6 (</w:t>
            </w:r>
            <w:r>
              <w:rPr>
                <w:rFonts w:cs="Calibri"/>
                <w:color w:val="000000" w:themeColor="text1"/>
                <w:sz w:val="22"/>
              </w:rPr>
              <w:t>+</w:t>
            </w:r>
            <w:r w:rsidRPr="00F270B6">
              <w:rPr>
                <w:rFonts w:cs="Calibri"/>
                <w:color w:val="000000" w:themeColor="text1"/>
                <w:sz w:val="22"/>
              </w:rPr>
              <w:t xml:space="preserve">0.7, </w:t>
            </w:r>
            <w:r>
              <w:rPr>
                <w:rFonts w:cs="Calibri"/>
                <w:color w:val="000000" w:themeColor="text1"/>
                <w:sz w:val="22"/>
              </w:rPr>
              <w:t>+</w:t>
            </w:r>
            <w:r w:rsidRPr="00F270B6">
              <w:rPr>
                <w:rFonts w:cs="Calibri"/>
                <w:color w:val="000000" w:themeColor="text1"/>
                <w:sz w:val="22"/>
              </w:rPr>
              <w:t>2.4)</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508157"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1.4 (</w:t>
            </w:r>
            <w:r>
              <w:rPr>
                <w:rFonts w:cs="Calibri"/>
                <w:color w:val="000000" w:themeColor="text1"/>
                <w:sz w:val="22"/>
              </w:rPr>
              <w:t>+</w:t>
            </w:r>
            <w:r w:rsidRPr="00F270B6">
              <w:rPr>
                <w:rFonts w:cs="Calibri"/>
                <w:color w:val="000000" w:themeColor="text1"/>
                <w:sz w:val="22"/>
              </w:rPr>
              <w:t xml:space="preserve">0.4, </w:t>
            </w:r>
            <w:r>
              <w:rPr>
                <w:rFonts w:cs="Calibri"/>
                <w:color w:val="000000" w:themeColor="text1"/>
                <w:sz w:val="22"/>
              </w:rPr>
              <w:t>+</w:t>
            </w:r>
            <w:r w:rsidRPr="00F270B6">
              <w:rPr>
                <w:rFonts w:cs="Calibri"/>
                <w:color w:val="000000" w:themeColor="text1"/>
                <w:sz w:val="22"/>
              </w:rPr>
              <w:t>2,4)</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07EAB77"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2.0 (</w:t>
            </w:r>
            <w:r>
              <w:rPr>
                <w:rFonts w:cs="Calibri"/>
                <w:color w:val="000000" w:themeColor="text1"/>
                <w:sz w:val="22"/>
              </w:rPr>
              <w:t>+</w:t>
            </w:r>
            <w:r w:rsidRPr="00F270B6">
              <w:rPr>
                <w:rFonts w:cs="Calibri"/>
                <w:color w:val="000000" w:themeColor="text1"/>
                <w:sz w:val="22"/>
              </w:rPr>
              <w:t xml:space="preserve">1.1, </w:t>
            </w:r>
            <w:r>
              <w:rPr>
                <w:rFonts w:cs="Calibri"/>
                <w:color w:val="000000" w:themeColor="text1"/>
                <w:sz w:val="22"/>
              </w:rPr>
              <w:t>+</w:t>
            </w:r>
            <w:r w:rsidRPr="00F270B6">
              <w:rPr>
                <w:rFonts w:cs="Calibri"/>
                <w:color w:val="000000" w:themeColor="text1"/>
                <w:sz w:val="22"/>
              </w:rPr>
              <w:t>3.5)</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84CB4B"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0.064</w:t>
            </w:r>
          </w:p>
        </w:tc>
      </w:tr>
      <w:tr w:rsidR="00481CE2" w:rsidRPr="00F270B6" w14:paraId="688EE7A2"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7E5521"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F270B6">
              <w:rPr>
                <w:rFonts w:eastAsia="Arial" w:cs="Calibri"/>
                <w:color w:val="000000" w:themeColor="text1"/>
                <w:sz w:val="22"/>
              </w:rPr>
              <w:t>ΔVExUS organ points,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949A53"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1 (</w:t>
            </w:r>
            <w:r>
              <w:rPr>
                <w:rFonts w:cs="Calibri"/>
                <w:color w:val="000000" w:themeColor="text1"/>
                <w:sz w:val="22"/>
              </w:rPr>
              <w:t>+</w:t>
            </w:r>
            <w:r w:rsidRPr="00F270B6">
              <w:rPr>
                <w:rFonts w:cs="Calibri"/>
                <w:color w:val="000000" w:themeColor="text1"/>
                <w:sz w:val="22"/>
              </w:rPr>
              <w:t xml:space="preserve">0, </w:t>
            </w:r>
            <w:r>
              <w:rPr>
                <w:rFonts w:cs="Calibri"/>
                <w:color w:val="000000" w:themeColor="text1"/>
                <w:sz w:val="22"/>
              </w:rPr>
              <w:t>+</w:t>
            </w:r>
            <w:r w:rsidRPr="00F270B6">
              <w:rPr>
                <w:rFonts w:cs="Calibri"/>
                <w:color w:val="000000" w:themeColor="text1"/>
                <w:sz w:val="22"/>
              </w:rPr>
              <w:t>1)</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F112A2"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 xml:space="preserve">0 (0, </w:t>
            </w:r>
            <w:r>
              <w:rPr>
                <w:rFonts w:cs="Calibri"/>
                <w:color w:val="000000" w:themeColor="text1"/>
                <w:sz w:val="22"/>
              </w:rPr>
              <w:t>+</w:t>
            </w:r>
            <w:r w:rsidRPr="00F270B6">
              <w:rPr>
                <w:rFonts w:cs="Calibri"/>
                <w:color w:val="000000" w:themeColor="text1"/>
                <w:sz w:val="22"/>
              </w:rPr>
              <w:t>1)</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649855"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2 (</w:t>
            </w:r>
            <w:r>
              <w:rPr>
                <w:rFonts w:cs="Calibri"/>
                <w:color w:val="000000" w:themeColor="text1"/>
                <w:sz w:val="22"/>
              </w:rPr>
              <w:t>+</w:t>
            </w:r>
            <w:r w:rsidRPr="00F270B6">
              <w:rPr>
                <w:rFonts w:cs="Calibri"/>
                <w:color w:val="000000" w:themeColor="text1"/>
                <w:sz w:val="22"/>
              </w:rPr>
              <w:t xml:space="preserve">1, </w:t>
            </w:r>
            <w:r>
              <w:rPr>
                <w:rFonts w:cs="Calibri"/>
                <w:color w:val="000000" w:themeColor="text1"/>
                <w:sz w:val="22"/>
              </w:rPr>
              <w:t>+</w:t>
            </w:r>
            <w:r w:rsidRPr="00F270B6">
              <w:rPr>
                <w:rFonts w:cs="Calibri"/>
                <w:color w:val="000000" w:themeColor="text1"/>
                <w:sz w:val="22"/>
              </w:rPr>
              <w:t>2)</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34D9A8"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&lt; 0.001</w:t>
            </w:r>
          </w:p>
        </w:tc>
      </w:tr>
      <w:tr w:rsidR="00481CE2" w:rsidRPr="00F270B6" w14:paraId="4D46F32A"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91761"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F270B6">
              <w:rPr>
                <w:rFonts w:eastAsia="Arial" w:cs="Calibri"/>
                <w:color w:val="000000" w:themeColor="text1"/>
                <w:sz w:val="22"/>
              </w:rPr>
              <w:t xml:space="preserve">   ΔIVC expiration (mm)</w:t>
            </w:r>
            <w:r w:rsidRPr="00F270B6">
              <w:rPr>
                <w:rFonts w:eastAsia="Arial" w:cs="Calibri" w:hint="eastAsia"/>
                <w:color w:val="000000" w:themeColor="text1"/>
                <w:sz w:val="22"/>
              </w:rPr>
              <w:t>,</w:t>
            </w:r>
            <w:r w:rsidRPr="00F270B6">
              <w:rPr>
                <w:rFonts w:eastAsia="Arial" w:cs="Calibri"/>
                <w:color w:val="000000" w:themeColor="text1"/>
                <w:sz w:val="22"/>
              </w:rPr>
              <w:t xml:space="preserve">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2C2CC"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1.5 (</w:t>
            </w:r>
            <w:r>
              <w:rPr>
                <w:rFonts w:cs="Calibri"/>
                <w:color w:val="000000" w:themeColor="text1"/>
                <w:sz w:val="22"/>
              </w:rPr>
              <w:t>+</w:t>
            </w:r>
            <w:r w:rsidRPr="00F270B6">
              <w:rPr>
                <w:rFonts w:cs="Calibri"/>
                <w:color w:val="000000" w:themeColor="text1"/>
                <w:sz w:val="22"/>
              </w:rPr>
              <w:t xml:space="preserve">0.3, </w:t>
            </w:r>
            <w:r>
              <w:rPr>
                <w:rFonts w:cs="Calibri"/>
                <w:color w:val="000000" w:themeColor="text1"/>
                <w:sz w:val="22"/>
              </w:rPr>
              <w:t>+</w:t>
            </w:r>
            <w:r w:rsidRPr="00F270B6">
              <w:rPr>
                <w:rFonts w:cs="Calibri"/>
                <w:color w:val="000000" w:themeColor="text1"/>
                <w:sz w:val="22"/>
              </w:rPr>
              <w:t>3.0)</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57EECB"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1.0 (0</w:t>
            </w:r>
            <w:r>
              <w:rPr>
                <w:rFonts w:cs="Calibri"/>
                <w:color w:val="000000" w:themeColor="text1"/>
                <w:sz w:val="22"/>
              </w:rPr>
              <w:t>,</w:t>
            </w:r>
            <w:r w:rsidRPr="00F270B6">
              <w:rPr>
                <w:rFonts w:cs="Calibri"/>
                <w:color w:val="000000" w:themeColor="text1"/>
                <w:sz w:val="22"/>
              </w:rPr>
              <w:t xml:space="preserve"> </w:t>
            </w:r>
            <w:r>
              <w:rPr>
                <w:rFonts w:cs="Calibri"/>
                <w:color w:val="000000" w:themeColor="text1"/>
                <w:sz w:val="22"/>
              </w:rPr>
              <w:t>+</w:t>
            </w:r>
            <w:r w:rsidRPr="00F270B6">
              <w:rPr>
                <w:rFonts w:cs="Calibri"/>
                <w:color w:val="000000" w:themeColor="text1"/>
                <w:sz w:val="22"/>
              </w:rPr>
              <w:t>2.4)</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709DC3"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Pr>
                <w:rFonts w:cs="Calibri"/>
                <w:color w:val="000000" w:themeColor="text1"/>
                <w:sz w:val="22"/>
              </w:rPr>
              <w:t>+</w:t>
            </w:r>
            <w:r w:rsidRPr="00F270B6">
              <w:rPr>
                <w:rFonts w:cs="Calibri"/>
                <w:color w:val="000000" w:themeColor="text1"/>
                <w:sz w:val="22"/>
              </w:rPr>
              <w:t>2.9 (</w:t>
            </w:r>
            <w:r>
              <w:rPr>
                <w:rFonts w:cs="Calibri"/>
                <w:color w:val="000000" w:themeColor="text1"/>
                <w:sz w:val="22"/>
              </w:rPr>
              <w:t>+</w:t>
            </w:r>
            <w:r w:rsidRPr="00F270B6">
              <w:rPr>
                <w:rFonts w:cs="Calibri"/>
                <w:color w:val="000000" w:themeColor="text1"/>
                <w:sz w:val="22"/>
              </w:rPr>
              <w:t xml:space="preserve">1.2, </w:t>
            </w:r>
            <w:r>
              <w:rPr>
                <w:rFonts w:cs="Calibri"/>
                <w:color w:val="000000" w:themeColor="text1"/>
                <w:sz w:val="22"/>
              </w:rPr>
              <w:t>+</w:t>
            </w:r>
            <w:r w:rsidRPr="00F270B6">
              <w:rPr>
                <w:rFonts w:cs="Calibri"/>
                <w:color w:val="000000" w:themeColor="text1"/>
                <w:sz w:val="22"/>
              </w:rPr>
              <w:t>3.4)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612EA4"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0.00</w:t>
            </w:r>
            <w:r>
              <w:rPr>
                <w:rFonts w:cs="Calibri"/>
                <w:color w:val="000000" w:themeColor="text1"/>
                <w:sz w:val="22"/>
              </w:rPr>
              <w:t>3</w:t>
            </w:r>
          </w:p>
        </w:tc>
      </w:tr>
      <w:tr w:rsidR="00481CE2" w:rsidRPr="00F270B6" w14:paraId="0EF00A3A"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EB64D4"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F270B6">
              <w:rPr>
                <w:rFonts w:eastAsia="Arial" w:cs="Calibri"/>
                <w:color w:val="000000" w:themeColor="text1"/>
                <w:sz w:val="22"/>
              </w:rPr>
              <w:t xml:space="preserve">   ΔHepatic vein S/D,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87F94D"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eastAsia="Arial" w:cs="Calibri"/>
                <w:color w:val="000000" w:themeColor="text1"/>
                <w:sz w:val="22"/>
              </w:rPr>
              <w:t xml:space="preserve">0 (-0.1, </w:t>
            </w:r>
            <w:r>
              <w:rPr>
                <w:rFonts w:eastAsia="Arial" w:cs="Calibri"/>
                <w:color w:val="000000" w:themeColor="text1"/>
                <w:sz w:val="22"/>
              </w:rPr>
              <w:t>+</w:t>
            </w:r>
            <w:r w:rsidRPr="00F270B6">
              <w:rPr>
                <w:rFonts w:eastAsia="Arial" w:cs="Calibri"/>
                <w:color w:val="000000" w:themeColor="text1"/>
                <w:sz w:val="22"/>
              </w:rPr>
              <w:t>0.2)</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73C21C"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0.1 (0,</w:t>
            </w:r>
            <w:r>
              <w:rPr>
                <w:rFonts w:eastAsia="Arial" w:cs="Calibri"/>
                <w:color w:val="000000" w:themeColor="text1"/>
                <w:sz w:val="22"/>
              </w:rPr>
              <w:t xml:space="preserve"> +</w:t>
            </w:r>
            <w:r w:rsidRPr="00F270B6">
              <w:rPr>
                <w:rFonts w:eastAsia="Arial" w:cs="Calibri"/>
                <w:color w:val="000000" w:themeColor="text1"/>
                <w:sz w:val="22"/>
              </w:rPr>
              <w:t>0.3)</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EA7C6B"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eastAsia="Arial" w:cs="Calibri"/>
                <w:color w:val="000000" w:themeColor="text1"/>
                <w:sz w:val="22"/>
              </w:rPr>
              <w:t>-0.1 (-0.3, 0)</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B40351"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F270B6">
              <w:rPr>
                <w:rFonts w:cs="Calibri"/>
                <w:color w:val="000000" w:themeColor="text1"/>
                <w:sz w:val="22"/>
              </w:rPr>
              <w:t>&lt; 0.001</w:t>
            </w:r>
          </w:p>
        </w:tc>
      </w:tr>
      <w:tr w:rsidR="00481CE2" w:rsidRPr="00F270B6" w14:paraId="7C33AE30"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C517B5"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F270B6">
              <w:rPr>
                <w:rFonts w:eastAsia="Arial" w:cs="Calibri"/>
                <w:color w:val="000000" w:themeColor="text1"/>
                <w:sz w:val="22"/>
              </w:rPr>
              <w:t xml:space="preserve">   ΔPortal vein pulsatility index (%),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2B3CEB"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6.0% (-0.1%,</w:t>
            </w:r>
            <w:r>
              <w:rPr>
                <w:rFonts w:eastAsia="Arial" w:cs="Calibri"/>
                <w:color w:val="000000" w:themeColor="text1"/>
                <w:sz w:val="22"/>
              </w:rPr>
              <w:t xml:space="preserve"> +</w:t>
            </w:r>
            <w:r w:rsidRPr="00F270B6">
              <w:rPr>
                <w:rFonts w:eastAsia="Arial" w:cs="Calibri"/>
                <w:color w:val="000000" w:themeColor="text1"/>
                <w:sz w:val="22"/>
              </w:rPr>
              <w:t>11.5%)</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CCC5C2"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 xml:space="preserve">3.0% (-0.9%, </w:t>
            </w:r>
            <w:r>
              <w:rPr>
                <w:rFonts w:eastAsia="Arial" w:cs="Calibri"/>
                <w:color w:val="000000" w:themeColor="text1"/>
                <w:sz w:val="22"/>
              </w:rPr>
              <w:t>+</w:t>
            </w:r>
            <w:r w:rsidRPr="00F270B6">
              <w:rPr>
                <w:rFonts w:eastAsia="Arial" w:cs="Calibri"/>
                <w:color w:val="000000" w:themeColor="text1"/>
                <w:sz w:val="22"/>
              </w:rPr>
              <w:t>7.7%)</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B7AC4"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14.6% (</w:t>
            </w:r>
            <w:r>
              <w:rPr>
                <w:rFonts w:eastAsia="Arial" w:cs="Calibri"/>
                <w:color w:val="000000" w:themeColor="text1"/>
                <w:sz w:val="22"/>
              </w:rPr>
              <w:t>+</w:t>
            </w:r>
            <w:r w:rsidRPr="00F270B6">
              <w:rPr>
                <w:rFonts w:eastAsia="Arial" w:cs="Calibri"/>
                <w:color w:val="000000" w:themeColor="text1"/>
                <w:sz w:val="22"/>
              </w:rPr>
              <w:t xml:space="preserve">8.9%, </w:t>
            </w:r>
            <w:r>
              <w:rPr>
                <w:rFonts w:eastAsia="Arial" w:cs="Calibri"/>
                <w:color w:val="000000" w:themeColor="text1"/>
                <w:sz w:val="22"/>
              </w:rPr>
              <w:t>+</w:t>
            </w:r>
            <w:r w:rsidRPr="00F270B6">
              <w:rPr>
                <w:rFonts w:eastAsia="Arial" w:cs="Calibri"/>
                <w:color w:val="000000" w:themeColor="text1"/>
                <w:sz w:val="22"/>
              </w:rPr>
              <w:t>20.4%)</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1A27F"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cs="Calibri"/>
                <w:color w:val="000000" w:themeColor="text1"/>
                <w:sz w:val="22"/>
              </w:rPr>
              <w:t>&lt; 0.001</w:t>
            </w:r>
          </w:p>
        </w:tc>
      </w:tr>
      <w:tr w:rsidR="00481CE2" w:rsidRPr="00F270B6" w14:paraId="2964C9A2" w14:textId="77777777" w:rsidTr="00C25163">
        <w:tc>
          <w:tcPr>
            <w:tcW w:w="482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AE4F49"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F270B6">
              <w:rPr>
                <w:rFonts w:eastAsia="Arial" w:cs="Calibri"/>
                <w:color w:val="000000" w:themeColor="text1"/>
                <w:sz w:val="22"/>
              </w:rPr>
              <w:t xml:space="preserve">   ΔRenal vein stasis index (%), Median (IQR)</w:t>
            </w:r>
          </w:p>
        </w:tc>
        <w:tc>
          <w:tcPr>
            <w:tcW w:w="22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249A6E"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 xml:space="preserve">0.4% (0%, </w:t>
            </w:r>
            <w:r>
              <w:rPr>
                <w:rFonts w:eastAsia="Arial" w:cs="Calibri"/>
                <w:color w:val="000000" w:themeColor="text1"/>
                <w:sz w:val="22"/>
              </w:rPr>
              <w:t>+</w:t>
            </w:r>
            <w:r w:rsidRPr="00F270B6">
              <w:rPr>
                <w:rFonts w:eastAsia="Arial" w:cs="Calibri"/>
                <w:color w:val="000000" w:themeColor="text1"/>
                <w:sz w:val="22"/>
              </w:rPr>
              <w:t>10%)</w:t>
            </w:r>
          </w:p>
        </w:tc>
        <w:tc>
          <w:tcPr>
            <w:tcW w:w="326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4551EA"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eastAsia="Arial" w:cs="Calibri"/>
                <w:color w:val="000000" w:themeColor="text1"/>
                <w:sz w:val="22"/>
              </w:rPr>
              <w:t xml:space="preserve">0% (-1.2%, </w:t>
            </w:r>
            <w:r>
              <w:rPr>
                <w:rFonts w:eastAsia="Arial" w:cs="Calibri"/>
                <w:color w:val="000000" w:themeColor="text1"/>
                <w:sz w:val="22"/>
              </w:rPr>
              <w:t>+</w:t>
            </w:r>
            <w:r w:rsidRPr="00F270B6">
              <w:rPr>
                <w:rFonts w:eastAsia="Arial" w:cs="Calibri"/>
                <w:color w:val="000000" w:themeColor="text1"/>
                <w:sz w:val="22"/>
              </w:rPr>
              <w:t>2.8%)</w:t>
            </w:r>
          </w:p>
        </w:tc>
        <w:tc>
          <w:tcPr>
            <w:tcW w:w="29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6463D5"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9.2% (</w:t>
            </w:r>
            <w:r>
              <w:rPr>
                <w:rFonts w:eastAsia="Arial" w:cs="Calibri"/>
                <w:color w:val="000000" w:themeColor="text1"/>
                <w:sz w:val="22"/>
              </w:rPr>
              <w:t>+</w:t>
            </w:r>
            <w:r w:rsidRPr="00F270B6">
              <w:rPr>
                <w:rFonts w:eastAsia="Arial" w:cs="Calibri"/>
                <w:color w:val="000000" w:themeColor="text1"/>
                <w:sz w:val="22"/>
              </w:rPr>
              <w:t xml:space="preserve">1.8%, </w:t>
            </w:r>
            <w:r>
              <w:rPr>
                <w:rFonts w:eastAsia="Arial" w:cs="Calibri"/>
                <w:color w:val="000000" w:themeColor="text1"/>
                <w:sz w:val="22"/>
              </w:rPr>
              <w:t>+</w:t>
            </w:r>
            <w:r w:rsidRPr="00F270B6">
              <w:rPr>
                <w:rFonts w:eastAsia="Arial" w:cs="Calibri"/>
                <w:color w:val="000000" w:themeColor="text1"/>
                <w:sz w:val="22"/>
              </w:rPr>
              <w:t>19.8%)</w:t>
            </w:r>
          </w:p>
        </w:tc>
        <w:tc>
          <w:tcPr>
            <w:tcW w:w="12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56DCE4"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cs="Calibri"/>
                <w:color w:val="000000" w:themeColor="text1"/>
                <w:sz w:val="22"/>
              </w:rPr>
              <w:t>&lt; 0.001</w:t>
            </w:r>
          </w:p>
        </w:tc>
      </w:tr>
      <w:tr w:rsidR="00481CE2" w:rsidRPr="00F270B6" w14:paraId="09D5688D" w14:textId="77777777" w:rsidTr="00C25163">
        <w:tc>
          <w:tcPr>
            <w:tcW w:w="482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1A98052D"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F270B6">
              <w:rPr>
                <w:rFonts w:eastAsia="Arial" w:cs="Calibri"/>
                <w:color w:val="000000" w:themeColor="text1"/>
                <w:sz w:val="22"/>
              </w:rPr>
              <w:t>ΔEVLWI (mL/kg PBW), Median (IQR)I</w:t>
            </w:r>
          </w:p>
        </w:tc>
        <w:tc>
          <w:tcPr>
            <w:tcW w:w="2268"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550B4119"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 xml:space="preserve">0.4 (-0.3, </w:t>
            </w:r>
            <w:r>
              <w:rPr>
                <w:rFonts w:eastAsia="Arial" w:cs="Calibri"/>
                <w:color w:val="000000" w:themeColor="text1"/>
                <w:sz w:val="22"/>
              </w:rPr>
              <w:t>+</w:t>
            </w:r>
            <w:r w:rsidRPr="00F270B6">
              <w:rPr>
                <w:rFonts w:eastAsia="Arial" w:cs="Calibri"/>
                <w:color w:val="000000" w:themeColor="text1"/>
                <w:sz w:val="22"/>
              </w:rPr>
              <w:t>1.2)</w:t>
            </w:r>
          </w:p>
        </w:tc>
        <w:tc>
          <w:tcPr>
            <w:tcW w:w="3260"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2BCD4D4D"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eastAsia="Arial" w:cs="Calibri"/>
                <w:color w:val="000000" w:themeColor="text1"/>
                <w:sz w:val="22"/>
              </w:rPr>
              <w:t>0 (-0.</w:t>
            </w:r>
            <w:r>
              <w:rPr>
                <w:rFonts w:eastAsia="Arial" w:cs="Calibri"/>
                <w:color w:val="000000" w:themeColor="text1"/>
                <w:sz w:val="22"/>
              </w:rPr>
              <w:t>6</w:t>
            </w:r>
            <w:r w:rsidRPr="00F270B6">
              <w:rPr>
                <w:rFonts w:eastAsia="Arial" w:cs="Calibri"/>
                <w:color w:val="000000" w:themeColor="text1"/>
                <w:sz w:val="22"/>
              </w:rPr>
              <w:t xml:space="preserve">, </w:t>
            </w:r>
            <w:r>
              <w:rPr>
                <w:rFonts w:eastAsia="Arial" w:cs="Calibri"/>
                <w:color w:val="000000" w:themeColor="text1"/>
                <w:sz w:val="22"/>
              </w:rPr>
              <w:t>+</w:t>
            </w:r>
            <w:r w:rsidRPr="00F270B6">
              <w:rPr>
                <w:rFonts w:eastAsia="Arial" w:cs="Calibri"/>
                <w:color w:val="000000" w:themeColor="text1"/>
                <w:sz w:val="22"/>
              </w:rPr>
              <w:t>1.0)</w:t>
            </w:r>
          </w:p>
        </w:tc>
        <w:tc>
          <w:tcPr>
            <w:tcW w:w="2976"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E1B480E"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Pr>
                <w:rFonts w:eastAsia="Arial" w:cs="Calibri"/>
                <w:color w:val="000000" w:themeColor="text1"/>
                <w:sz w:val="22"/>
              </w:rPr>
              <w:t>+</w:t>
            </w:r>
            <w:r w:rsidRPr="00F270B6">
              <w:rPr>
                <w:rFonts w:eastAsia="Arial" w:cs="Calibri"/>
                <w:color w:val="000000" w:themeColor="text1"/>
                <w:sz w:val="22"/>
              </w:rPr>
              <w:t>1 (</w:t>
            </w:r>
            <w:r>
              <w:rPr>
                <w:rFonts w:cs="Calibri"/>
                <w:color w:val="000000" w:themeColor="text1"/>
                <w:sz w:val="22"/>
              </w:rPr>
              <w:t>+</w:t>
            </w:r>
            <w:r w:rsidRPr="00F270B6">
              <w:rPr>
                <w:rFonts w:eastAsia="Arial" w:cs="Calibri"/>
                <w:color w:val="000000" w:themeColor="text1"/>
                <w:sz w:val="22"/>
              </w:rPr>
              <w:t>0</w:t>
            </w:r>
            <w:r>
              <w:rPr>
                <w:rFonts w:eastAsia="Arial" w:cs="Calibri"/>
                <w:color w:val="000000" w:themeColor="text1"/>
                <w:sz w:val="22"/>
              </w:rPr>
              <w:t>.4</w:t>
            </w:r>
            <w:r w:rsidRPr="00F270B6">
              <w:rPr>
                <w:rFonts w:eastAsia="Arial" w:cs="Calibri"/>
                <w:color w:val="000000" w:themeColor="text1"/>
                <w:sz w:val="22"/>
              </w:rPr>
              <w:t xml:space="preserve">, </w:t>
            </w:r>
            <w:r>
              <w:rPr>
                <w:rFonts w:eastAsia="Arial" w:cs="Calibri"/>
                <w:color w:val="000000" w:themeColor="text1"/>
                <w:sz w:val="22"/>
              </w:rPr>
              <w:t>+2</w:t>
            </w:r>
            <w:r w:rsidRPr="00F270B6">
              <w:rPr>
                <w:rFonts w:eastAsia="Arial" w:cs="Calibri"/>
                <w:color w:val="000000" w:themeColor="text1"/>
                <w:sz w:val="22"/>
              </w:rPr>
              <w:t>.</w:t>
            </w:r>
            <w:r>
              <w:rPr>
                <w:rFonts w:eastAsia="Arial" w:cs="Calibri"/>
                <w:color w:val="000000" w:themeColor="text1"/>
                <w:sz w:val="22"/>
              </w:rPr>
              <w:t>0</w:t>
            </w:r>
            <w:r w:rsidRPr="00F270B6">
              <w:rPr>
                <w:rFonts w:eastAsia="Arial" w:cs="Calibri"/>
                <w:color w:val="000000" w:themeColor="text1"/>
                <w:sz w:val="22"/>
              </w:rPr>
              <w:t>)</w:t>
            </w:r>
          </w:p>
        </w:tc>
        <w:tc>
          <w:tcPr>
            <w:tcW w:w="1276" w:type="dxa"/>
            <w:tcBorders>
              <w:top w:val="none" w:sz="0" w:space="0" w:color="000000"/>
              <w:left w:val="none" w:sz="0" w:space="0" w:color="000000"/>
              <w:bottom w:val="single" w:sz="4" w:space="0" w:color="auto"/>
              <w:right w:val="none" w:sz="0" w:space="0" w:color="000000"/>
            </w:tcBorders>
            <w:shd w:val="clear" w:color="auto" w:fill="FFFFFF"/>
            <w:tcMar>
              <w:top w:w="0" w:type="dxa"/>
              <w:left w:w="0" w:type="dxa"/>
              <w:bottom w:w="0" w:type="dxa"/>
              <w:right w:w="0" w:type="dxa"/>
            </w:tcMar>
          </w:tcPr>
          <w:p w14:paraId="77A82D0E" w14:textId="77777777" w:rsidR="00481CE2" w:rsidRPr="00F270B6" w:rsidRDefault="00481CE2" w:rsidP="00C25163">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themeColor="text1"/>
                <w:sz w:val="22"/>
              </w:rPr>
            </w:pPr>
            <w:r w:rsidRPr="00F270B6">
              <w:rPr>
                <w:rFonts w:eastAsia="Arial" w:cs="Calibri"/>
                <w:color w:val="000000" w:themeColor="text1"/>
                <w:sz w:val="22"/>
              </w:rPr>
              <w:t>0.0</w:t>
            </w:r>
            <w:r>
              <w:rPr>
                <w:rFonts w:eastAsia="Arial" w:cs="Calibri"/>
                <w:color w:val="000000" w:themeColor="text1"/>
                <w:sz w:val="22"/>
              </w:rPr>
              <w:t>09</w:t>
            </w:r>
          </w:p>
        </w:tc>
      </w:tr>
      <w:tr w:rsidR="00481CE2" w:rsidRPr="00F270B6" w14:paraId="0C715559" w14:textId="77777777" w:rsidTr="00C25163">
        <w:tc>
          <w:tcPr>
            <w:tcW w:w="14600" w:type="dxa"/>
            <w:gridSpan w:val="5"/>
            <w:tcBorders>
              <w:top w:val="single" w:sz="4" w:space="0" w:color="auto"/>
            </w:tcBorders>
            <w:shd w:val="clear" w:color="auto" w:fill="FFFFFF"/>
            <w:tcMar>
              <w:top w:w="0" w:type="dxa"/>
              <w:left w:w="0" w:type="dxa"/>
              <w:bottom w:w="0" w:type="dxa"/>
              <w:right w:w="0" w:type="dxa"/>
            </w:tcMar>
            <w:vAlign w:val="center"/>
          </w:tcPr>
          <w:p w14:paraId="5B18A371" w14:textId="77777777" w:rsidR="00481CE2" w:rsidRDefault="00481CE2" w:rsidP="00C25163">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sidRPr="00FD7409">
              <w:rPr>
                <w:rFonts w:eastAsia="Arial" w:cs="Calibri"/>
                <w:color w:val="000000" w:themeColor="text1"/>
                <w:sz w:val="20"/>
                <w:szCs w:val="20"/>
                <w:vertAlign w:val="superscript"/>
              </w:rPr>
              <w:t>1</w:t>
            </w:r>
            <w:r w:rsidRPr="00214352">
              <w:rPr>
                <w:rFonts w:eastAsia="Arial" w:cs="Calibri"/>
                <w:color w:val="000000" w:themeColor="text1"/>
                <w:sz w:val="20"/>
                <w:szCs w:val="20"/>
              </w:rPr>
              <w:t>Wilcoxon</w:t>
            </w:r>
            <w:r>
              <w:rPr>
                <w:rFonts w:eastAsia="Arial" w:cs="Calibri"/>
                <w:color w:val="000000" w:themeColor="text1"/>
                <w:sz w:val="20"/>
                <w:szCs w:val="20"/>
              </w:rPr>
              <w:t xml:space="preserve"> </w:t>
            </w:r>
            <w:r w:rsidRPr="00214352">
              <w:rPr>
                <w:rFonts w:eastAsia="Arial" w:cs="Calibri"/>
                <w:color w:val="000000" w:themeColor="text1"/>
                <w:sz w:val="20"/>
                <w:szCs w:val="20"/>
              </w:rPr>
              <w:t>rank-sum test</w:t>
            </w:r>
            <w:r>
              <w:rPr>
                <w:rFonts w:eastAsia="Arial" w:cs="Calibri"/>
                <w:color w:val="000000" w:themeColor="text1"/>
                <w:sz w:val="20"/>
                <w:szCs w:val="20"/>
              </w:rPr>
              <w:t xml:space="preserve"> </w:t>
            </w:r>
          </w:p>
          <w:p w14:paraId="0C97D8DA" w14:textId="77777777" w:rsidR="005F5D9A" w:rsidRDefault="00481CE2" w:rsidP="005F5D9A">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Pr>
                <w:rFonts w:eastAsia="Arial" w:cs="Calibri"/>
                <w:color w:val="000000" w:themeColor="text1"/>
                <w:sz w:val="20"/>
                <w:szCs w:val="20"/>
              </w:rPr>
              <w:t xml:space="preserve">CI cardiac index, </w:t>
            </w:r>
            <w:r w:rsidRPr="001A63FB">
              <w:rPr>
                <w:rFonts w:eastAsia="Arial" w:cs="Calibri"/>
                <w:color w:val="000000" w:themeColor="text1"/>
                <w:sz w:val="20"/>
                <w:szCs w:val="20"/>
              </w:rPr>
              <w:t xml:space="preserve">GEDVI global end-diastolic volume indexed for body surface, </w:t>
            </w:r>
            <w:r>
              <w:rPr>
                <w:rFonts w:eastAsia="Arial" w:cs="Calibri"/>
                <w:color w:val="000000" w:themeColor="text1"/>
                <w:sz w:val="20"/>
                <w:szCs w:val="20"/>
              </w:rPr>
              <w:t xml:space="preserve">CVP central venous pressure, </w:t>
            </w:r>
            <w:r w:rsidRPr="001A63FB">
              <w:rPr>
                <w:rFonts w:eastAsia="Arial" w:cs="Calibri"/>
                <w:color w:val="000000" w:themeColor="text1"/>
                <w:sz w:val="20"/>
                <w:szCs w:val="20"/>
              </w:rPr>
              <w:t xml:space="preserve">VExUS venous excess ultrasound, IVC </w:t>
            </w:r>
            <w:r>
              <w:rPr>
                <w:rFonts w:eastAsia="Arial" w:cs="Calibri"/>
                <w:color w:val="000000" w:themeColor="text1"/>
                <w:sz w:val="20"/>
                <w:szCs w:val="20"/>
              </w:rPr>
              <w:t>i</w:t>
            </w:r>
            <w:r w:rsidRPr="001A63FB">
              <w:rPr>
                <w:rFonts w:eastAsia="Arial" w:cs="Calibri"/>
                <w:color w:val="000000" w:themeColor="text1"/>
                <w:sz w:val="20"/>
                <w:szCs w:val="20"/>
              </w:rPr>
              <w:t>nferior vena cava,</w:t>
            </w:r>
            <w:r>
              <w:rPr>
                <w:rFonts w:eastAsia="Arial" w:cs="Calibri"/>
                <w:color w:val="000000" w:themeColor="text1"/>
                <w:sz w:val="20"/>
                <w:szCs w:val="20"/>
              </w:rPr>
              <w:t xml:space="preserve"> </w:t>
            </w:r>
            <w:r w:rsidRPr="001A63FB">
              <w:rPr>
                <w:rFonts w:eastAsia="Arial" w:cs="Calibri"/>
                <w:color w:val="000000" w:themeColor="text1"/>
                <w:sz w:val="20"/>
                <w:szCs w:val="20"/>
              </w:rPr>
              <w:t>EVLWI extravascular lung water indexed for body weight, IQR, interquartile range</w:t>
            </w:r>
            <w:r w:rsidR="005F5D9A">
              <w:rPr>
                <w:rFonts w:eastAsia="Arial" w:cs="Calibri"/>
                <w:color w:val="000000" w:themeColor="text1"/>
                <w:sz w:val="20"/>
                <w:szCs w:val="20"/>
              </w:rPr>
              <w:t xml:space="preserve">  </w:t>
            </w:r>
          </w:p>
          <w:p w14:paraId="3525F694" w14:textId="732C7BD7" w:rsidR="00481CE2" w:rsidRPr="005F5D9A" w:rsidRDefault="005F5D9A" w:rsidP="005F5D9A">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sidRPr="005F5D9A">
              <w:rPr>
                <w:rFonts w:eastAsia="Arial" w:cs="Calibri"/>
                <w:color w:val="000000" w:themeColor="text1"/>
                <w:sz w:val="20"/>
                <w:szCs w:val="20"/>
              </w:rPr>
              <w:t>GEDVI and EVLWI available in 40 responders and 20 non-responders.</w:t>
            </w:r>
          </w:p>
        </w:tc>
      </w:tr>
    </w:tbl>
    <w:p w14:paraId="57212EB3" w14:textId="77777777" w:rsidR="00F479AF" w:rsidRDefault="00F479AF">
      <w:pPr>
        <w:widowControl/>
        <w:tabs>
          <w:tab w:val="clear" w:pos="1534"/>
        </w:tabs>
      </w:pPr>
    </w:p>
    <w:p w14:paraId="709C09E2" w14:textId="5A855946" w:rsidR="00C17904" w:rsidRPr="001E683F" w:rsidRDefault="00F479AF" w:rsidP="001E683F">
      <w:pPr>
        <w:widowControl/>
        <w:tabs>
          <w:tab w:val="clear" w:pos="1534"/>
        </w:tabs>
      </w:pPr>
      <w:r>
        <w:br w:type="page"/>
      </w:r>
    </w:p>
    <w:p w14:paraId="414B7D61" w14:textId="5B72849C" w:rsidR="00C17904" w:rsidRDefault="00C17904" w:rsidP="00C17904">
      <w:pPr>
        <w:pStyle w:val="Heading1"/>
        <w:rPr>
          <w:szCs w:val="24"/>
        </w:rPr>
      </w:pPr>
      <w:bookmarkStart w:id="14" w:name="_Toc214881341"/>
      <w:r w:rsidRPr="00FE2E63">
        <w:rPr>
          <w:b/>
          <w:szCs w:val="24"/>
        </w:rPr>
        <w:lastRenderedPageBreak/>
        <w:t>Table</w:t>
      </w:r>
      <w:r w:rsidRPr="00FE2E63">
        <w:rPr>
          <w:rFonts w:hint="eastAsia"/>
          <w:b/>
          <w:szCs w:val="24"/>
        </w:rPr>
        <w:t xml:space="preserve"> </w:t>
      </w:r>
      <w:r>
        <w:rPr>
          <w:b/>
          <w:szCs w:val="24"/>
        </w:rPr>
        <w:t>S2</w:t>
      </w:r>
      <w:r w:rsidRPr="001F3421">
        <w:rPr>
          <w:szCs w:val="24"/>
        </w:rPr>
        <w:t>.</w:t>
      </w:r>
      <w:r w:rsidRPr="00FE2E63">
        <w:rPr>
          <w:szCs w:val="24"/>
        </w:rPr>
        <w:t xml:space="preserve"> </w:t>
      </w:r>
      <w:r w:rsidRPr="00C17904">
        <w:rPr>
          <w:szCs w:val="24"/>
        </w:rPr>
        <w:t>Univariate and multivariate logistic regression analyses of variables associated with fluid-induced increase of VExUS</w:t>
      </w:r>
      <w:bookmarkEnd w:id="14"/>
      <w:r w:rsidRPr="00C17904">
        <w:rPr>
          <w:szCs w:val="24"/>
        </w:rPr>
        <w:t xml:space="preserve"> </w:t>
      </w:r>
    </w:p>
    <w:p w14:paraId="53563DCC" w14:textId="77777777" w:rsidR="001E683F" w:rsidRPr="001E683F" w:rsidRDefault="001E683F" w:rsidP="001E683F"/>
    <w:tbl>
      <w:tblPr>
        <w:tblStyle w:val="TableGrid"/>
        <w:tblW w:w="1219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75"/>
        <w:gridCol w:w="2127"/>
        <w:gridCol w:w="1559"/>
        <w:gridCol w:w="1417"/>
        <w:gridCol w:w="1985"/>
        <w:gridCol w:w="1701"/>
      </w:tblGrid>
      <w:tr w:rsidR="00C17904" w:rsidRPr="00C17904" w14:paraId="2C91B861" w14:textId="77777777" w:rsidTr="00605E60">
        <w:tc>
          <w:tcPr>
            <w:tcW w:w="2127" w:type="dxa"/>
            <w:tcBorders>
              <w:top w:val="single" w:sz="4" w:space="0" w:color="auto"/>
              <w:bottom w:val="nil"/>
            </w:tcBorders>
          </w:tcPr>
          <w:p w14:paraId="0815C650" w14:textId="77777777" w:rsidR="00C17904" w:rsidRPr="00C17904" w:rsidRDefault="00C17904" w:rsidP="00C17904">
            <w:pPr>
              <w:spacing w:after="60"/>
              <w:rPr>
                <w:sz w:val="22"/>
              </w:rPr>
            </w:pPr>
          </w:p>
        </w:tc>
        <w:tc>
          <w:tcPr>
            <w:tcW w:w="4961" w:type="dxa"/>
            <w:gridSpan w:val="3"/>
            <w:tcBorders>
              <w:top w:val="single" w:sz="4" w:space="0" w:color="auto"/>
              <w:bottom w:val="nil"/>
            </w:tcBorders>
          </w:tcPr>
          <w:p w14:paraId="466596E5" w14:textId="77777777" w:rsidR="00C17904" w:rsidRPr="00C17904" w:rsidRDefault="00C17904" w:rsidP="00C17904">
            <w:pPr>
              <w:spacing w:after="60"/>
              <w:jc w:val="center"/>
              <w:rPr>
                <w:sz w:val="22"/>
              </w:rPr>
            </w:pPr>
            <w:r w:rsidRPr="00C17904">
              <w:rPr>
                <w:sz w:val="22"/>
              </w:rPr>
              <w:t>Univariate analysis</w:t>
            </w:r>
          </w:p>
        </w:tc>
        <w:tc>
          <w:tcPr>
            <w:tcW w:w="5103" w:type="dxa"/>
            <w:gridSpan w:val="3"/>
            <w:tcBorders>
              <w:top w:val="single" w:sz="4" w:space="0" w:color="auto"/>
              <w:bottom w:val="nil"/>
            </w:tcBorders>
          </w:tcPr>
          <w:p w14:paraId="425AB2FF" w14:textId="77777777" w:rsidR="00C17904" w:rsidRPr="00C17904" w:rsidRDefault="00C17904" w:rsidP="00C17904">
            <w:pPr>
              <w:spacing w:after="60"/>
              <w:jc w:val="center"/>
              <w:rPr>
                <w:b/>
                <w:bCs/>
                <w:sz w:val="22"/>
              </w:rPr>
            </w:pPr>
            <w:r w:rsidRPr="00C17904">
              <w:rPr>
                <w:sz w:val="22"/>
              </w:rPr>
              <w:t>Multivariate analysis</w:t>
            </w:r>
          </w:p>
        </w:tc>
      </w:tr>
      <w:tr w:rsidR="00C17904" w:rsidRPr="00C17904" w14:paraId="23AF1BB8" w14:textId="77777777" w:rsidTr="00605E60">
        <w:tc>
          <w:tcPr>
            <w:tcW w:w="2127" w:type="dxa"/>
            <w:tcBorders>
              <w:top w:val="nil"/>
              <w:bottom w:val="single" w:sz="4" w:space="0" w:color="auto"/>
            </w:tcBorders>
          </w:tcPr>
          <w:p w14:paraId="6D5B2F9C" w14:textId="77777777" w:rsidR="00C17904" w:rsidRPr="00C17904" w:rsidRDefault="00C17904" w:rsidP="00C17904">
            <w:pPr>
              <w:spacing w:after="60"/>
              <w:rPr>
                <w:sz w:val="22"/>
              </w:rPr>
            </w:pPr>
            <w:r w:rsidRPr="00C17904">
              <w:rPr>
                <w:sz w:val="22"/>
              </w:rPr>
              <w:t>Variable</w:t>
            </w:r>
          </w:p>
        </w:tc>
        <w:tc>
          <w:tcPr>
            <w:tcW w:w="1275" w:type="dxa"/>
            <w:tcBorders>
              <w:top w:val="nil"/>
              <w:bottom w:val="single" w:sz="4" w:space="0" w:color="auto"/>
            </w:tcBorders>
          </w:tcPr>
          <w:p w14:paraId="5E3E73B9" w14:textId="77777777" w:rsidR="00C17904" w:rsidRPr="00C17904" w:rsidRDefault="00C17904" w:rsidP="00C17904">
            <w:pPr>
              <w:spacing w:after="60"/>
              <w:jc w:val="center"/>
              <w:rPr>
                <w:sz w:val="22"/>
              </w:rPr>
            </w:pPr>
            <w:r w:rsidRPr="00C17904">
              <w:rPr>
                <w:sz w:val="22"/>
              </w:rPr>
              <w:t>OR</w:t>
            </w:r>
          </w:p>
        </w:tc>
        <w:tc>
          <w:tcPr>
            <w:tcW w:w="2127" w:type="dxa"/>
            <w:tcBorders>
              <w:top w:val="nil"/>
              <w:bottom w:val="single" w:sz="4" w:space="0" w:color="auto"/>
            </w:tcBorders>
          </w:tcPr>
          <w:p w14:paraId="1CEA6A62" w14:textId="77777777" w:rsidR="00C17904" w:rsidRPr="00C17904" w:rsidRDefault="00C17904" w:rsidP="00C17904">
            <w:pPr>
              <w:spacing w:after="60"/>
              <w:jc w:val="center"/>
              <w:rPr>
                <w:sz w:val="22"/>
              </w:rPr>
            </w:pPr>
            <w:r w:rsidRPr="00C17904">
              <w:rPr>
                <w:sz w:val="22"/>
              </w:rPr>
              <w:t>95% CI</w:t>
            </w:r>
          </w:p>
        </w:tc>
        <w:tc>
          <w:tcPr>
            <w:tcW w:w="1559" w:type="dxa"/>
            <w:tcBorders>
              <w:top w:val="nil"/>
              <w:bottom w:val="single" w:sz="4" w:space="0" w:color="auto"/>
            </w:tcBorders>
          </w:tcPr>
          <w:p w14:paraId="67FFF3D6" w14:textId="77777777" w:rsidR="00C17904" w:rsidRPr="00C17904" w:rsidRDefault="00C17904" w:rsidP="00C17904">
            <w:pPr>
              <w:spacing w:after="60"/>
              <w:jc w:val="center"/>
              <w:rPr>
                <w:sz w:val="22"/>
              </w:rPr>
            </w:pPr>
            <w:r w:rsidRPr="00C17904">
              <w:rPr>
                <w:sz w:val="22"/>
              </w:rPr>
              <w:t>P value</w:t>
            </w:r>
          </w:p>
        </w:tc>
        <w:tc>
          <w:tcPr>
            <w:tcW w:w="1417" w:type="dxa"/>
            <w:tcBorders>
              <w:top w:val="nil"/>
              <w:bottom w:val="single" w:sz="4" w:space="0" w:color="auto"/>
            </w:tcBorders>
          </w:tcPr>
          <w:p w14:paraId="613A4875" w14:textId="77777777" w:rsidR="00C17904" w:rsidRPr="00C17904" w:rsidRDefault="00C17904" w:rsidP="00C17904">
            <w:pPr>
              <w:spacing w:after="60"/>
              <w:jc w:val="center"/>
              <w:rPr>
                <w:sz w:val="22"/>
              </w:rPr>
            </w:pPr>
            <w:r w:rsidRPr="00C17904">
              <w:rPr>
                <w:sz w:val="22"/>
              </w:rPr>
              <w:t>OR</w:t>
            </w:r>
          </w:p>
        </w:tc>
        <w:tc>
          <w:tcPr>
            <w:tcW w:w="1985" w:type="dxa"/>
            <w:tcBorders>
              <w:top w:val="nil"/>
              <w:bottom w:val="single" w:sz="4" w:space="0" w:color="auto"/>
            </w:tcBorders>
          </w:tcPr>
          <w:p w14:paraId="13FAAA0A" w14:textId="77777777" w:rsidR="00C17904" w:rsidRPr="00C17904" w:rsidRDefault="00C17904" w:rsidP="00C17904">
            <w:pPr>
              <w:spacing w:after="60"/>
              <w:jc w:val="center"/>
              <w:rPr>
                <w:sz w:val="22"/>
              </w:rPr>
            </w:pPr>
            <w:r w:rsidRPr="00C17904">
              <w:rPr>
                <w:sz w:val="22"/>
              </w:rPr>
              <w:t>95% CI</w:t>
            </w:r>
          </w:p>
        </w:tc>
        <w:tc>
          <w:tcPr>
            <w:tcW w:w="1701" w:type="dxa"/>
            <w:tcBorders>
              <w:top w:val="nil"/>
              <w:bottom w:val="single" w:sz="4" w:space="0" w:color="auto"/>
            </w:tcBorders>
          </w:tcPr>
          <w:p w14:paraId="125A0CF0" w14:textId="77777777" w:rsidR="00C17904" w:rsidRPr="00C17904" w:rsidRDefault="00C17904" w:rsidP="00C17904">
            <w:pPr>
              <w:spacing w:after="60"/>
              <w:jc w:val="center"/>
              <w:rPr>
                <w:sz w:val="22"/>
              </w:rPr>
            </w:pPr>
            <w:r w:rsidRPr="00C17904">
              <w:rPr>
                <w:sz w:val="22"/>
              </w:rPr>
              <w:t>P value</w:t>
            </w:r>
          </w:p>
        </w:tc>
      </w:tr>
      <w:tr w:rsidR="00C17904" w:rsidRPr="00C17904" w14:paraId="31CFA288" w14:textId="77777777" w:rsidTr="00C17904">
        <w:tc>
          <w:tcPr>
            <w:tcW w:w="2127" w:type="dxa"/>
            <w:tcBorders>
              <w:top w:val="single" w:sz="4" w:space="0" w:color="auto"/>
            </w:tcBorders>
          </w:tcPr>
          <w:p w14:paraId="0FC73518" w14:textId="77777777" w:rsidR="00C17904" w:rsidRPr="00C17904" w:rsidRDefault="00C17904" w:rsidP="00C17904">
            <w:pPr>
              <w:spacing w:after="60"/>
              <w:rPr>
                <w:sz w:val="22"/>
              </w:rPr>
            </w:pPr>
            <w:r w:rsidRPr="00C17904">
              <w:rPr>
                <w:sz w:val="22"/>
              </w:rPr>
              <w:t>ΔCI</w:t>
            </w:r>
          </w:p>
        </w:tc>
        <w:tc>
          <w:tcPr>
            <w:tcW w:w="1275" w:type="dxa"/>
            <w:tcBorders>
              <w:top w:val="single" w:sz="4" w:space="0" w:color="auto"/>
            </w:tcBorders>
          </w:tcPr>
          <w:p w14:paraId="684C85A0" w14:textId="77777777" w:rsidR="00C17904" w:rsidRPr="00C17904" w:rsidRDefault="00C17904" w:rsidP="00C17904">
            <w:pPr>
              <w:spacing w:after="60"/>
              <w:jc w:val="center"/>
              <w:rPr>
                <w:sz w:val="22"/>
              </w:rPr>
            </w:pPr>
            <w:r w:rsidRPr="00C17904">
              <w:rPr>
                <w:sz w:val="22"/>
              </w:rPr>
              <w:t>0.87</w:t>
            </w:r>
          </w:p>
        </w:tc>
        <w:tc>
          <w:tcPr>
            <w:tcW w:w="2127" w:type="dxa"/>
            <w:tcBorders>
              <w:top w:val="single" w:sz="4" w:space="0" w:color="auto"/>
            </w:tcBorders>
          </w:tcPr>
          <w:p w14:paraId="5AAF35E6" w14:textId="77777777" w:rsidR="00C17904" w:rsidRPr="00C17904" w:rsidRDefault="00C17904" w:rsidP="00C17904">
            <w:pPr>
              <w:spacing w:after="60"/>
              <w:jc w:val="center"/>
              <w:rPr>
                <w:sz w:val="22"/>
              </w:rPr>
            </w:pPr>
            <w:r w:rsidRPr="00C17904">
              <w:rPr>
                <w:sz w:val="22"/>
              </w:rPr>
              <w:t>0.80–0.93</w:t>
            </w:r>
          </w:p>
        </w:tc>
        <w:tc>
          <w:tcPr>
            <w:tcW w:w="1559" w:type="dxa"/>
            <w:tcBorders>
              <w:top w:val="single" w:sz="4" w:space="0" w:color="auto"/>
            </w:tcBorders>
          </w:tcPr>
          <w:p w14:paraId="0EB38C2E" w14:textId="77777777" w:rsidR="00C17904" w:rsidRPr="00C17904" w:rsidRDefault="00C17904" w:rsidP="00C17904">
            <w:pPr>
              <w:spacing w:after="60"/>
              <w:jc w:val="center"/>
              <w:rPr>
                <w:sz w:val="22"/>
              </w:rPr>
            </w:pPr>
            <w:r w:rsidRPr="00C17904">
              <w:rPr>
                <w:sz w:val="22"/>
              </w:rPr>
              <w:t>0.0002</w:t>
            </w:r>
          </w:p>
        </w:tc>
        <w:tc>
          <w:tcPr>
            <w:tcW w:w="1417" w:type="dxa"/>
            <w:tcBorders>
              <w:top w:val="single" w:sz="4" w:space="0" w:color="auto"/>
            </w:tcBorders>
          </w:tcPr>
          <w:p w14:paraId="1915691A" w14:textId="77777777" w:rsidR="00C17904" w:rsidRPr="00C17904" w:rsidRDefault="00C17904" w:rsidP="00C17904">
            <w:pPr>
              <w:spacing w:after="60"/>
              <w:jc w:val="center"/>
              <w:rPr>
                <w:sz w:val="22"/>
              </w:rPr>
            </w:pPr>
            <w:r w:rsidRPr="00C17904">
              <w:rPr>
                <w:sz w:val="22"/>
              </w:rPr>
              <w:t>0.89</w:t>
            </w:r>
          </w:p>
        </w:tc>
        <w:tc>
          <w:tcPr>
            <w:tcW w:w="1985" w:type="dxa"/>
            <w:tcBorders>
              <w:top w:val="single" w:sz="4" w:space="0" w:color="auto"/>
            </w:tcBorders>
          </w:tcPr>
          <w:p w14:paraId="656DBA3F" w14:textId="77777777" w:rsidR="00C17904" w:rsidRPr="00C17904" w:rsidRDefault="00C17904" w:rsidP="00C17904">
            <w:pPr>
              <w:spacing w:after="60"/>
              <w:jc w:val="center"/>
              <w:rPr>
                <w:sz w:val="22"/>
              </w:rPr>
            </w:pPr>
            <w:r w:rsidRPr="00C17904">
              <w:rPr>
                <w:sz w:val="22"/>
              </w:rPr>
              <w:t>0.80–0.95</w:t>
            </w:r>
          </w:p>
        </w:tc>
        <w:tc>
          <w:tcPr>
            <w:tcW w:w="1701" w:type="dxa"/>
            <w:tcBorders>
              <w:top w:val="single" w:sz="4" w:space="0" w:color="auto"/>
            </w:tcBorders>
          </w:tcPr>
          <w:p w14:paraId="3D8EFEBE" w14:textId="77777777" w:rsidR="00C17904" w:rsidRPr="00C17904" w:rsidRDefault="00C17904" w:rsidP="00C17904">
            <w:pPr>
              <w:spacing w:after="60"/>
              <w:jc w:val="center"/>
              <w:rPr>
                <w:sz w:val="22"/>
              </w:rPr>
            </w:pPr>
            <w:r w:rsidRPr="00C17904">
              <w:rPr>
                <w:sz w:val="22"/>
              </w:rPr>
              <w:t>0.004</w:t>
            </w:r>
          </w:p>
        </w:tc>
      </w:tr>
      <w:tr w:rsidR="00C17904" w:rsidRPr="00C17904" w14:paraId="57AD07A3" w14:textId="77777777" w:rsidTr="00C17904">
        <w:tc>
          <w:tcPr>
            <w:tcW w:w="2127" w:type="dxa"/>
          </w:tcPr>
          <w:p w14:paraId="059AF747" w14:textId="77777777" w:rsidR="00C17904" w:rsidRPr="00C17904" w:rsidRDefault="00C17904" w:rsidP="00C17904">
            <w:pPr>
              <w:spacing w:after="60"/>
              <w:rPr>
                <w:sz w:val="22"/>
              </w:rPr>
            </w:pPr>
            <w:r w:rsidRPr="00C17904">
              <w:rPr>
                <w:sz w:val="22"/>
              </w:rPr>
              <w:t>TAPSE</w:t>
            </w:r>
          </w:p>
        </w:tc>
        <w:tc>
          <w:tcPr>
            <w:tcW w:w="1275" w:type="dxa"/>
          </w:tcPr>
          <w:p w14:paraId="250D174A" w14:textId="77777777" w:rsidR="00C17904" w:rsidRPr="00C17904" w:rsidRDefault="00C17904" w:rsidP="00C17904">
            <w:pPr>
              <w:spacing w:after="60"/>
              <w:jc w:val="center"/>
              <w:rPr>
                <w:sz w:val="22"/>
              </w:rPr>
            </w:pPr>
            <w:r w:rsidRPr="00C17904">
              <w:rPr>
                <w:sz w:val="22"/>
              </w:rPr>
              <w:t>0.96</w:t>
            </w:r>
          </w:p>
        </w:tc>
        <w:tc>
          <w:tcPr>
            <w:tcW w:w="2127" w:type="dxa"/>
          </w:tcPr>
          <w:p w14:paraId="02434A14" w14:textId="77777777" w:rsidR="00C17904" w:rsidRPr="00C17904" w:rsidRDefault="00C17904" w:rsidP="00C17904">
            <w:pPr>
              <w:spacing w:after="60"/>
              <w:jc w:val="center"/>
              <w:rPr>
                <w:sz w:val="22"/>
              </w:rPr>
            </w:pPr>
            <w:r w:rsidRPr="00C17904">
              <w:rPr>
                <w:sz w:val="22"/>
              </w:rPr>
              <w:t>0.85–1.10</w:t>
            </w:r>
          </w:p>
        </w:tc>
        <w:tc>
          <w:tcPr>
            <w:tcW w:w="1559" w:type="dxa"/>
          </w:tcPr>
          <w:p w14:paraId="6A7D8CB9" w14:textId="77777777" w:rsidR="00C17904" w:rsidRPr="00C17904" w:rsidRDefault="00C17904" w:rsidP="00C17904">
            <w:pPr>
              <w:spacing w:after="60"/>
              <w:jc w:val="center"/>
              <w:rPr>
                <w:sz w:val="22"/>
              </w:rPr>
            </w:pPr>
            <w:r w:rsidRPr="00C17904">
              <w:rPr>
                <w:sz w:val="22"/>
              </w:rPr>
              <w:t>0.595</w:t>
            </w:r>
          </w:p>
        </w:tc>
        <w:tc>
          <w:tcPr>
            <w:tcW w:w="1417" w:type="dxa"/>
          </w:tcPr>
          <w:p w14:paraId="6D8C7C88" w14:textId="77777777" w:rsidR="00C17904" w:rsidRPr="00C17904" w:rsidRDefault="00C17904" w:rsidP="00C17904">
            <w:pPr>
              <w:spacing w:after="60"/>
              <w:jc w:val="center"/>
              <w:rPr>
                <w:sz w:val="22"/>
              </w:rPr>
            </w:pPr>
            <w:r w:rsidRPr="00C17904">
              <w:rPr>
                <w:sz w:val="22"/>
              </w:rPr>
              <w:t>0.90</w:t>
            </w:r>
          </w:p>
        </w:tc>
        <w:tc>
          <w:tcPr>
            <w:tcW w:w="1985" w:type="dxa"/>
          </w:tcPr>
          <w:p w14:paraId="419270C1" w14:textId="77777777" w:rsidR="00C17904" w:rsidRPr="00C17904" w:rsidRDefault="00C17904" w:rsidP="00C17904">
            <w:pPr>
              <w:spacing w:after="60"/>
              <w:jc w:val="center"/>
              <w:rPr>
                <w:sz w:val="22"/>
              </w:rPr>
            </w:pPr>
            <w:r w:rsidRPr="00C17904">
              <w:rPr>
                <w:sz w:val="22"/>
              </w:rPr>
              <w:t>0.71–1.09</w:t>
            </w:r>
          </w:p>
        </w:tc>
        <w:tc>
          <w:tcPr>
            <w:tcW w:w="1701" w:type="dxa"/>
          </w:tcPr>
          <w:p w14:paraId="29FC85FD" w14:textId="77777777" w:rsidR="00C17904" w:rsidRPr="00C17904" w:rsidRDefault="00C17904" w:rsidP="00C17904">
            <w:pPr>
              <w:spacing w:after="60"/>
              <w:jc w:val="center"/>
              <w:rPr>
                <w:sz w:val="22"/>
              </w:rPr>
            </w:pPr>
            <w:r w:rsidRPr="00C17904">
              <w:rPr>
                <w:sz w:val="22"/>
              </w:rPr>
              <w:t>0.286</w:t>
            </w:r>
          </w:p>
        </w:tc>
      </w:tr>
      <w:tr w:rsidR="00C17904" w:rsidRPr="00C17904" w14:paraId="6AA5C60D" w14:textId="77777777" w:rsidTr="00C17904">
        <w:tc>
          <w:tcPr>
            <w:tcW w:w="2127" w:type="dxa"/>
          </w:tcPr>
          <w:p w14:paraId="240AD20E" w14:textId="77777777" w:rsidR="00C17904" w:rsidRPr="00C17904" w:rsidRDefault="00C17904" w:rsidP="00C17904">
            <w:pPr>
              <w:spacing w:after="60"/>
              <w:rPr>
                <w:sz w:val="22"/>
              </w:rPr>
            </w:pPr>
            <w:r w:rsidRPr="00C17904">
              <w:rPr>
                <w:sz w:val="22"/>
              </w:rPr>
              <w:t>RV/LV areas ratio</w:t>
            </w:r>
          </w:p>
        </w:tc>
        <w:tc>
          <w:tcPr>
            <w:tcW w:w="1275" w:type="dxa"/>
          </w:tcPr>
          <w:p w14:paraId="4E2934C2" w14:textId="77777777" w:rsidR="00C17904" w:rsidRPr="00C17904" w:rsidRDefault="00C17904" w:rsidP="00C17904">
            <w:pPr>
              <w:spacing w:after="60"/>
              <w:jc w:val="center"/>
              <w:rPr>
                <w:sz w:val="22"/>
              </w:rPr>
            </w:pPr>
            <w:r w:rsidRPr="00C17904">
              <w:rPr>
                <w:sz w:val="22"/>
              </w:rPr>
              <w:t>1.40</w:t>
            </w:r>
          </w:p>
        </w:tc>
        <w:tc>
          <w:tcPr>
            <w:tcW w:w="2127" w:type="dxa"/>
          </w:tcPr>
          <w:p w14:paraId="1DD9CFDE" w14:textId="77777777" w:rsidR="00C17904" w:rsidRPr="00C17904" w:rsidRDefault="00C17904" w:rsidP="00C17904">
            <w:pPr>
              <w:spacing w:after="60"/>
              <w:jc w:val="center"/>
              <w:rPr>
                <w:sz w:val="22"/>
              </w:rPr>
            </w:pPr>
            <w:r w:rsidRPr="00C17904">
              <w:rPr>
                <w:sz w:val="22"/>
              </w:rPr>
              <w:t>0.03–45.91</w:t>
            </w:r>
          </w:p>
        </w:tc>
        <w:tc>
          <w:tcPr>
            <w:tcW w:w="1559" w:type="dxa"/>
          </w:tcPr>
          <w:p w14:paraId="480845E0" w14:textId="77777777" w:rsidR="00C17904" w:rsidRPr="00C17904" w:rsidRDefault="00C17904" w:rsidP="00C17904">
            <w:pPr>
              <w:spacing w:after="60"/>
              <w:jc w:val="center"/>
              <w:rPr>
                <w:sz w:val="22"/>
              </w:rPr>
            </w:pPr>
            <w:r w:rsidRPr="00C17904">
              <w:rPr>
                <w:sz w:val="22"/>
              </w:rPr>
              <w:t>0.852</w:t>
            </w:r>
          </w:p>
        </w:tc>
        <w:tc>
          <w:tcPr>
            <w:tcW w:w="1417" w:type="dxa"/>
          </w:tcPr>
          <w:p w14:paraId="006D6E22" w14:textId="77777777" w:rsidR="00C17904" w:rsidRPr="00C17904" w:rsidRDefault="00C17904" w:rsidP="00C17904">
            <w:pPr>
              <w:spacing w:after="60"/>
              <w:jc w:val="center"/>
              <w:rPr>
                <w:sz w:val="22"/>
              </w:rPr>
            </w:pPr>
            <w:r w:rsidRPr="00C17904">
              <w:rPr>
                <w:sz w:val="22"/>
              </w:rPr>
              <w:t>5.33</w:t>
            </w:r>
          </w:p>
        </w:tc>
        <w:tc>
          <w:tcPr>
            <w:tcW w:w="1985" w:type="dxa"/>
          </w:tcPr>
          <w:p w14:paraId="0126B3F8" w14:textId="77777777" w:rsidR="00C17904" w:rsidRPr="00C17904" w:rsidRDefault="00C17904" w:rsidP="00C17904">
            <w:pPr>
              <w:spacing w:after="60"/>
              <w:jc w:val="center"/>
              <w:rPr>
                <w:sz w:val="22"/>
              </w:rPr>
            </w:pPr>
            <w:r w:rsidRPr="00C17904">
              <w:rPr>
                <w:sz w:val="22"/>
              </w:rPr>
              <w:t>-</w:t>
            </w:r>
          </w:p>
        </w:tc>
        <w:tc>
          <w:tcPr>
            <w:tcW w:w="1701" w:type="dxa"/>
          </w:tcPr>
          <w:p w14:paraId="44D2EB9D" w14:textId="77777777" w:rsidR="00C17904" w:rsidRPr="00C17904" w:rsidRDefault="00C17904" w:rsidP="00C17904">
            <w:pPr>
              <w:spacing w:after="60"/>
              <w:jc w:val="center"/>
              <w:rPr>
                <w:sz w:val="22"/>
              </w:rPr>
            </w:pPr>
            <w:r w:rsidRPr="00C17904">
              <w:rPr>
                <w:sz w:val="22"/>
              </w:rPr>
              <w:t>0.578</w:t>
            </w:r>
          </w:p>
        </w:tc>
      </w:tr>
      <w:tr w:rsidR="00C17904" w:rsidRPr="00C17904" w14:paraId="39C2EFD6" w14:textId="77777777" w:rsidTr="00C17904">
        <w:tc>
          <w:tcPr>
            <w:tcW w:w="2127" w:type="dxa"/>
          </w:tcPr>
          <w:p w14:paraId="74ABD469" w14:textId="77777777" w:rsidR="00C17904" w:rsidRPr="00C17904" w:rsidRDefault="00C17904" w:rsidP="00C17904">
            <w:pPr>
              <w:spacing w:after="60"/>
              <w:rPr>
                <w:sz w:val="22"/>
              </w:rPr>
            </w:pPr>
            <w:r w:rsidRPr="00C17904">
              <w:rPr>
                <w:sz w:val="22"/>
              </w:rPr>
              <w:t>PEEP</w:t>
            </w:r>
          </w:p>
        </w:tc>
        <w:tc>
          <w:tcPr>
            <w:tcW w:w="1275" w:type="dxa"/>
          </w:tcPr>
          <w:p w14:paraId="7F00AB5D" w14:textId="77777777" w:rsidR="00C17904" w:rsidRPr="00C17904" w:rsidRDefault="00C17904" w:rsidP="00C17904">
            <w:pPr>
              <w:spacing w:after="60"/>
              <w:jc w:val="center"/>
              <w:rPr>
                <w:sz w:val="22"/>
              </w:rPr>
            </w:pPr>
            <w:r w:rsidRPr="00C17904">
              <w:rPr>
                <w:sz w:val="22"/>
              </w:rPr>
              <w:t>0.98</w:t>
            </w:r>
          </w:p>
        </w:tc>
        <w:tc>
          <w:tcPr>
            <w:tcW w:w="2127" w:type="dxa"/>
          </w:tcPr>
          <w:p w14:paraId="57BB0C4A" w14:textId="77777777" w:rsidR="00C17904" w:rsidRPr="00C17904" w:rsidRDefault="00C17904" w:rsidP="00C17904">
            <w:pPr>
              <w:spacing w:after="60"/>
              <w:jc w:val="center"/>
              <w:rPr>
                <w:sz w:val="22"/>
              </w:rPr>
            </w:pPr>
            <w:r w:rsidRPr="00C17904">
              <w:rPr>
                <w:sz w:val="22"/>
              </w:rPr>
              <w:t>0.76–1.20</w:t>
            </w:r>
          </w:p>
        </w:tc>
        <w:tc>
          <w:tcPr>
            <w:tcW w:w="1559" w:type="dxa"/>
          </w:tcPr>
          <w:p w14:paraId="3DD35650" w14:textId="77777777" w:rsidR="00C17904" w:rsidRPr="00C17904" w:rsidRDefault="00C17904" w:rsidP="00C17904">
            <w:pPr>
              <w:spacing w:after="60"/>
              <w:jc w:val="center"/>
              <w:rPr>
                <w:sz w:val="22"/>
              </w:rPr>
            </w:pPr>
            <w:r w:rsidRPr="00C17904">
              <w:rPr>
                <w:sz w:val="22"/>
              </w:rPr>
              <w:t>0.767</w:t>
            </w:r>
          </w:p>
        </w:tc>
        <w:tc>
          <w:tcPr>
            <w:tcW w:w="1417" w:type="dxa"/>
          </w:tcPr>
          <w:p w14:paraId="6FA31653" w14:textId="77777777" w:rsidR="00C17904" w:rsidRPr="00C17904" w:rsidRDefault="00C17904" w:rsidP="00C17904">
            <w:pPr>
              <w:spacing w:after="60"/>
              <w:jc w:val="center"/>
              <w:rPr>
                <w:sz w:val="22"/>
              </w:rPr>
            </w:pPr>
            <w:r w:rsidRPr="00C17904">
              <w:rPr>
                <w:sz w:val="22"/>
              </w:rPr>
              <w:t>0.68</w:t>
            </w:r>
          </w:p>
        </w:tc>
        <w:tc>
          <w:tcPr>
            <w:tcW w:w="1985" w:type="dxa"/>
          </w:tcPr>
          <w:p w14:paraId="5E9C5122" w14:textId="77777777" w:rsidR="00C17904" w:rsidRPr="00C17904" w:rsidRDefault="00C17904" w:rsidP="00C17904">
            <w:pPr>
              <w:spacing w:after="60"/>
              <w:jc w:val="center"/>
              <w:rPr>
                <w:sz w:val="22"/>
              </w:rPr>
            </w:pPr>
            <w:r w:rsidRPr="00C17904">
              <w:rPr>
                <w:sz w:val="22"/>
              </w:rPr>
              <w:t>-</w:t>
            </w:r>
          </w:p>
        </w:tc>
        <w:tc>
          <w:tcPr>
            <w:tcW w:w="1701" w:type="dxa"/>
          </w:tcPr>
          <w:p w14:paraId="2DE15D3E" w14:textId="77777777" w:rsidR="00C17904" w:rsidRPr="00C17904" w:rsidRDefault="00C17904" w:rsidP="00C17904">
            <w:pPr>
              <w:spacing w:after="60"/>
              <w:jc w:val="center"/>
              <w:rPr>
                <w:rFonts w:eastAsia="Microsoft YaHei" w:cs="Microsoft YaHei"/>
                <w:sz w:val="22"/>
              </w:rPr>
            </w:pPr>
            <w:r w:rsidRPr="00C17904">
              <w:rPr>
                <w:sz w:val="22"/>
              </w:rPr>
              <w:t>&gt;0.999</w:t>
            </w:r>
          </w:p>
        </w:tc>
      </w:tr>
      <w:tr w:rsidR="00C17904" w:rsidRPr="00C17904" w14:paraId="26372351" w14:textId="77777777" w:rsidTr="00C17904">
        <w:tc>
          <w:tcPr>
            <w:tcW w:w="2127" w:type="dxa"/>
          </w:tcPr>
          <w:p w14:paraId="0677B631" w14:textId="77777777" w:rsidR="00C17904" w:rsidRPr="00C17904" w:rsidRDefault="00C17904" w:rsidP="00C17904">
            <w:pPr>
              <w:spacing w:after="60"/>
              <w:rPr>
                <w:sz w:val="22"/>
              </w:rPr>
            </w:pPr>
            <w:r w:rsidRPr="00C17904">
              <w:rPr>
                <w:sz w:val="22"/>
              </w:rPr>
              <w:t>Plateau pressure</w:t>
            </w:r>
          </w:p>
        </w:tc>
        <w:tc>
          <w:tcPr>
            <w:tcW w:w="1275" w:type="dxa"/>
          </w:tcPr>
          <w:p w14:paraId="39953A49" w14:textId="77777777" w:rsidR="00C17904" w:rsidRPr="00C17904" w:rsidRDefault="00C17904" w:rsidP="00C17904">
            <w:pPr>
              <w:spacing w:after="60"/>
              <w:jc w:val="center"/>
              <w:rPr>
                <w:sz w:val="22"/>
              </w:rPr>
            </w:pPr>
            <w:r w:rsidRPr="00C17904">
              <w:rPr>
                <w:sz w:val="22"/>
              </w:rPr>
              <w:t>1.01</w:t>
            </w:r>
          </w:p>
        </w:tc>
        <w:tc>
          <w:tcPr>
            <w:tcW w:w="2127" w:type="dxa"/>
          </w:tcPr>
          <w:p w14:paraId="2CE9DD1C" w14:textId="77777777" w:rsidR="00C17904" w:rsidRPr="00C17904" w:rsidRDefault="00C17904" w:rsidP="00C17904">
            <w:pPr>
              <w:spacing w:after="60"/>
              <w:jc w:val="center"/>
              <w:rPr>
                <w:sz w:val="22"/>
              </w:rPr>
            </w:pPr>
            <w:r w:rsidRPr="00C17904">
              <w:rPr>
                <w:sz w:val="22"/>
              </w:rPr>
              <w:t>0.88–1.15</w:t>
            </w:r>
          </w:p>
        </w:tc>
        <w:tc>
          <w:tcPr>
            <w:tcW w:w="1559" w:type="dxa"/>
          </w:tcPr>
          <w:p w14:paraId="22D445CD" w14:textId="77777777" w:rsidR="00C17904" w:rsidRPr="00C17904" w:rsidRDefault="00C17904" w:rsidP="00C17904">
            <w:pPr>
              <w:spacing w:after="60"/>
              <w:jc w:val="center"/>
              <w:rPr>
                <w:sz w:val="22"/>
              </w:rPr>
            </w:pPr>
            <w:r w:rsidRPr="00C17904">
              <w:rPr>
                <w:sz w:val="22"/>
              </w:rPr>
              <w:t>0.935</w:t>
            </w:r>
          </w:p>
        </w:tc>
        <w:tc>
          <w:tcPr>
            <w:tcW w:w="1417" w:type="dxa"/>
          </w:tcPr>
          <w:p w14:paraId="4486A004" w14:textId="77777777" w:rsidR="00C17904" w:rsidRPr="00C17904" w:rsidRDefault="00C17904" w:rsidP="00C17904">
            <w:pPr>
              <w:spacing w:after="60"/>
              <w:jc w:val="center"/>
              <w:rPr>
                <w:sz w:val="22"/>
              </w:rPr>
            </w:pPr>
            <w:r w:rsidRPr="00C17904">
              <w:rPr>
                <w:sz w:val="22"/>
              </w:rPr>
              <w:t>1.31</w:t>
            </w:r>
          </w:p>
        </w:tc>
        <w:tc>
          <w:tcPr>
            <w:tcW w:w="1985" w:type="dxa"/>
          </w:tcPr>
          <w:p w14:paraId="7BB58B6C" w14:textId="77777777" w:rsidR="00C17904" w:rsidRPr="00C17904" w:rsidRDefault="00C17904" w:rsidP="00C17904">
            <w:pPr>
              <w:spacing w:after="60"/>
              <w:jc w:val="center"/>
              <w:rPr>
                <w:sz w:val="22"/>
              </w:rPr>
            </w:pPr>
            <w:r w:rsidRPr="00C17904">
              <w:rPr>
                <w:sz w:val="22"/>
              </w:rPr>
              <w:t>-</w:t>
            </w:r>
          </w:p>
        </w:tc>
        <w:tc>
          <w:tcPr>
            <w:tcW w:w="1701" w:type="dxa"/>
          </w:tcPr>
          <w:p w14:paraId="7EB2A37E" w14:textId="77777777" w:rsidR="00C17904" w:rsidRPr="00C17904" w:rsidRDefault="00C17904" w:rsidP="00C17904">
            <w:pPr>
              <w:spacing w:after="60"/>
              <w:jc w:val="center"/>
              <w:rPr>
                <w:sz w:val="22"/>
              </w:rPr>
            </w:pPr>
            <w:r w:rsidRPr="00C17904">
              <w:rPr>
                <w:sz w:val="22"/>
              </w:rPr>
              <w:t>&gt;0.999</w:t>
            </w:r>
          </w:p>
        </w:tc>
      </w:tr>
      <w:tr w:rsidR="00C17904" w:rsidRPr="00C17904" w14:paraId="5C72CE0B" w14:textId="77777777" w:rsidTr="00416B10">
        <w:tc>
          <w:tcPr>
            <w:tcW w:w="2127" w:type="dxa"/>
            <w:tcBorders>
              <w:bottom w:val="nil"/>
            </w:tcBorders>
          </w:tcPr>
          <w:p w14:paraId="2C52AEB9" w14:textId="77777777" w:rsidR="00C17904" w:rsidRPr="00C17904" w:rsidRDefault="00C17904" w:rsidP="00C17904">
            <w:pPr>
              <w:spacing w:after="60"/>
              <w:rPr>
                <w:sz w:val="22"/>
              </w:rPr>
            </w:pPr>
            <w:r w:rsidRPr="00C17904">
              <w:rPr>
                <w:sz w:val="22"/>
              </w:rPr>
              <w:t>Driving pressure</w:t>
            </w:r>
          </w:p>
        </w:tc>
        <w:tc>
          <w:tcPr>
            <w:tcW w:w="1275" w:type="dxa"/>
            <w:tcBorders>
              <w:bottom w:val="nil"/>
            </w:tcBorders>
          </w:tcPr>
          <w:p w14:paraId="7B05AFF1" w14:textId="77777777" w:rsidR="00C17904" w:rsidRPr="00C17904" w:rsidRDefault="00C17904" w:rsidP="00C17904">
            <w:pPr>
              <w:spacing w:after="60"/>
              <w:jc w:val="center"/>
              <w:rPr>
                <w:sz w:val="22"/>
              </w:rPr>
            </w:pPr>
            <w:r w:rsidRPr="00C17904">
              <w:rPr>
                <w:sz w:val="22"/>
              </w:rPr>
              <w:t>1.01</w:t>
            </w:r>
          </w:p>
        </w:tc>
        <w:tc>
          <w:tcPr>
            <w:tcW w:w="2127" w:type="dxa"/>
            <w:tcBorders>
              <w:bottom w:val="nil"/>
            </w:tcBorders>
          </w:tcPr>
          <w:p w14:paraId="243BAE5B" w14:textId="77777777" w:rsidR="00C17904" w:rsidRPr="00C17904" w:rsidRDefault="00C17904" w:rsidP="00C17904">
            <w:pPr>
              <w:spacing w:after="60"/>
              <w:jc w:val="center"/>
              <w:rPr>
                <w:sz w:val="22"/>
              </w:rPr>
            </w:pPr>
            <w:r w:rsidRPr="00C17904">
              <w:rPr>
                <w:sz w:val="22"/>
              </w:rPr>
              <w:t>0.92–1.12</w:t>
            </w:r>
          </w:p>
        </w:tc>
        <w:tc>
          <w:tcPr>
            <w:tcW w:w="1559" w:type="dxa"/>
            <w:tcBorders>
              <w:bottom w:val="nil"/>
            </w:tcBorders>
          </w:tcPr>
          <w:p w14:paraId="209CB200" w14:textId="77777777" w:rsidR="00C17904" w:rsidRPr="00C17904" w:rsidRDefault="00C17904" w:rsidP="00C17904">
            <w:pPr>
              <w:spacing w:after="60"/>
              <w:jc w:val="center"/>
              <w:rPr>
                <w:sz w:val="22"/>
              </w:rPr>
            </w:pPr>
            <w:r w:rsidRPr="00C17904">
              <w:rPr>
                <w:sz w:val="22"/>
              </w:rPr>
              <w:t>0.831</w:t>
            </w:r>
          </w:p>
        </w:tc>
        <w:tc>
          <w:tcPr>
            <w:tcW w:w="1417" w:type="dxa"/>
            <w:tcBorders>
              <w:bottom w:val="nil"/>
            </w:tcBorders>
          </w:tcPr>
          <w:p w14:paraId="366574C8" w14:textId="77777777" w:rsidR="00C17904" w:rsidRPr="00C17904" w:rsidRDefault="00C17904" w:rsidP="00C17904">
            <w:pPr>
              <w:spacing w:after="60"/>
              <w:jc w:val="center"/>
              <w:rPr>
                <w:sz w:val="22"/>
              </w:rPr>
            </w:pPr>
            <w:r w:rsidRPr="00C17904">
              <w:rPr>
                <w:sz w:val="22"/>
              </w:rPr>
              <w:t>0.75</w:t>
            </w:r>
          </w:p>
        </w:tc>
        <w:tc>
          <w:tcPr>
            <w:tcW w:w="1985" w:type="dxa"/>
            <w:tcBorders>
              <w:bottom w:val="nil"/>
            </w:tcBorders>
          </w:tcPr>
          <w:p w14:paraId="6D3DDAC5" w14:textId="77777777" w:rsidR="00C17904" w:rsidRPr="00C17904" w:rsidRDefault="00C17904" w:rsidP="00C17904">
            <w:pPr>
              <w:spacing w:after="60"/>
              <w:jc w:val="center"/>
              <w:rPr>
                <w:sz w:val="22"/>
              </w:rPr>
            </w:pPr>
            <w:r w:rsidRPr="00C17904">
              <w:rPr>
                <w:sz w:val="22"/>
              </w:rPr>
              <w:t>-</w:t>
            </w:r>
          </w:p>
        </w:tc>
        <w:tc>
          <w:tcPr>
            <w:tcW w:w="1701" w:type="dxa"/>
            <w:tcBorders>
              <w:bottom w:val="nil"/>
            </w:tcBorders>
          </w:tcPr>
          <w:p w14:paraId="78FEA7A8" w14:textId="77777777" w:rsidR="00C17904" w:rsidRPr="00C17904" w:rsidRDefault="00C17904" w:rsidP="00C17904">
            <w:pPr>
              <w:spacing w:after="60"/>
              <w:jc w:val="center"/>
              <w:rPr>
                <w:sz w:val="22"/>
              </w:rPr>
            </w:pPr>
            <w:r w:rsidRPr="00C17904">
              <w:rPr>
                <w:sz w:val="22"/>
              </w:rPr>
              <w:t>&gt;0.999</w:t>
            </w:r>
          </w:p>
        </w:tc>
      </w:tr>
      <w:tr w:rsidR="00C17904" w:rsidRPr="00C17904" w14:paraId="4348FA94" w14:textId="77777777" w:rsidTr="00427317">
        <w:tc>
          <w:tcPr>
            <w:tcW w:w="2127" w:type="dxa"/>
            <w:tcBorders>
              <w:top w:val="nil"/>
              <w:bottom w:val="single" w:sz="4" w:space="0" w:color="auto"/>
            </w:tcBorders>
          </w:tcPr>
          <w:p w14:paraId="3B575922" w14:textId="77777777" w:rsidR="00C17904" w:rsidRPr="00C17904" w:rsidRDefault="00C17904" w:rsidP="00C17904">
            <w:pPr>
              <w:spacing w:after="60"/>
              <w:rPr>
                <w:sz w:val="22"/>
              </w:rPr>
            </w:pPr>
            <w:r w:rsidRPr="00C17904">
              <w:rPr>
                <w:sz w:val="22"/>
              </w:rPr>
              <w:t>Tidal volume</w:t>
            </w:r>
          </w:p>
        </w:tc>
        <w:tc>
          <w:tcPr>
            <w:tcW w:w="1275" w:type="dxa"/>
            <w:tcBorders>
              <w:top w:val="nil"/>
              <w:bottom w:val="single" w:sz="4" w:space="0" w:color="auto"/>
            </w:tcBorders>
          </w:tcPr>
          <w:p w14:paraId="21033EBA" w14:textId="77777777" w:rsidR="00C17904" w:rsidRPr="00C17904" w:rsidRDefault="00C17904" w:rsidP="00C17904">
            <w:pPr>
              <w:spacing w:after="60"/>
              <w:jc w:val="center"/>
              <w:rPr>
                <w:sz w:val="22"/>
              </w:rPr>
            </w:pPr>
            <w:r w:rsidRPr="00C17904">
              <w:rPr>
                <w:sz w:val="22"/>
              </w:rPr>
              <w:t>1.00</w:t>
            </w:r>
          </w:p>
        </w:tc>
        <w:tc>
          <w:tcPr>
            <w:tcW w:w="2127" w:type="dxa"/>
            <w:tcBorders>
              <w:top w:val="nil"/>
              <w:bottom w:val="single" w:sz="4" w:space="0" w:color="auto"/>
            </w:tcBorders>
          </w:tcPr>
          <w:p w14:paraId="148A2317" w14:textId="77777777" w:rsidR="00C17904" w:rsidRPr="00C17904" w:rsidRDefault="00C17904" w:rsidP="00C17904">
            <w:pPr>
              <w:spacing w:after="60"/>
              <w:jc w:val="center"/>
              <w:rPr>
                <w:sz w:val="22"/>
              </w:rPr>
            </w:pPr>
            <w:r w:rsidRPr="00C17904">
              <w:rPr>
                <w:sz w:val="22"/>
              </w:rPr>
              <w:t>0.99–1.00</w:t>
            </w:r>
          </w:p>
        </w:tc>
        <w:tc>
          <w:tcPr>
            <w:tcW w:w="1559" w:type="dxa"/>
            <w:tcBorders>
              <w:top w:val="nil"/>
              <w:bottom w:val="single" w:sz="4" w:space="0" w:color="auto"/>
            </w:tcBorders>
          </w:tcPr>
          <w:p w14:paraId="1270E1B4" w14:textId="77777777" w:rsidR="00C17904" w:rsidRPr="00C17904" w:rsidRDefault="00C17904" w:rsidP="00C17904">
            <w:pPr>
              <w:spacing w:after="60"/>
              <w:jc w:val="center"/>
              <w:rPr>
                <w:sz w:val="22"/>
              </w:rPr>
            </w:pPr>
            <w:r w:rsidRPr="00C17904">
              <w:rPr>
                <w:sz w:val="22"/>
              </w:rPr>
              <w:t>0.340</w:t>
            </w:r>
          </w:p>
        </w:tc>
        <w:tc>
          <w:tcPr>
            <w:tcW w:w="1417" w:type="dxa"/>
            <w:tcBorders>
              <w:top w:val="nil"/>
              <w:bottom w:val="single" w:sz="4" w:space="0" w:color="auto"/>
            </w:tcBorders>
          </w:tcPr>
          <w:p w14:paraId="0F8F80A6" w14:textId="77777777" w:rsidR="00C17904" w:rsidRPr="00C17904" w:rsidRDefault="00C17904" w:rsidP="00C17904">
            <w:pPr>
              <w:spacing w:after="60"/>
              <w:jc w:val="center"/>
              <w:rPr>
                <w:sz w:val="22"/>
              </w:rPr>
            </w:pPr>
            <w:r w:rsidRPr="00C17904">
              <w:rPr>
                <w:sz w:val="22"/>
              </w:rPr>
              <w:t>0.99</w:t>
            </w:r>
          </w:p>
        </w:tc>
        <w:tc>
          <w:tcPr>
            <w:tcW w:w="1985" w:type="dxa"/>
            <w:tcBorders>
              <w:top w:val="nil"/>
              <w:bottom w:val="single" w:sz="4" w:space="0" w:color="auto"/>
            </w:tcBorders>
          </w:tcPr>
          <w:p w14:paraId="0F471402" w14:textId="77777777" w:rsidR="00C17904" w:rsidRPr="00C17904" w:rsidRDefault="00C17904" w:rsidP="00C17904">
            <w:pPr>
              <w:spacing w:after="60"/>
              <w:jc w:val="center"/>
              <w:rPr>
                <w:sz w:val="22"/>
              </w:rPr>
            </w:pPr>
            <w:r w:rsidRPr="00C17904">
              <w:rPr>
                <w:sz w:val="22"/>
              </w:rPr>
              <w:t>0.97–1.00</w:t>
            </w:r>
          </w:p>
        </w:tc>
        <w:tc>
          <w:tcPr>
            <w:tcW w:w="1701" w:type="dxa"/>
            <w:tcBorders>
              <w:top w:val="nil"/>
              <w:bottom w:val="single" w:sz="4" w:space="0" w:color="auto"/>
            </w:tcBorders>
          </w:tcPr>
          <w:p w14:paraId="34D750F1" w14:textId="77777777" w:rsidR="00C17904" w:rsidRPr="00C17904" w:rsidRDefault="00C17904" w:rsidP="00C17904">
            <w:pPr>
              <w:spacing w:after="60"/>
              <w:jc w:val="center"/>
              <w:rPr>
                <w:sz w:val="22"/>
              </w:rPr>
            </w:pPr>
            <w:r w:rsidRPr="00C17904">
              <w:rPr>
                <w:sz w:val="22"/>
              </w:rPr>
              <w:t>0.222</w:t>
            </w:r>
          </w:p>
        </w:tc>
      </w:tr>
      <w:tr w:rsidR="00416B10" w:rsidRPr="00C17904" w14:paraId="202975D2" w14:textId="77777777" w:rsidTr="00427317">
        <w:tc>
          <w:tcPr>
            <w:tcW w:w="12191" w:type="dxa"/>
            <w:gridSpan w:val="7"/>
            <w:tcBorders>
              <w:top w:val="single" w:sz="4" w:space="0" w:color="auto"/>
              <w:bottom w:val="nil"/>
            </w:tcBorders>
          </w:tcPr>
          <w:p w14:paraId="373C522E" w14:textId="269986B7" w:rsidR="00416B10" w:rsidRPr="00C17904" w:rsidRDefault="00416B10" w:rsidP="00427317">
            <w:pPr>
              <w:spacing w:before="120" w:after="60"/>
              <w:rPr>
                <w:sz w:val="22"/>
              </w:rPr>
            </w:pPr>
            <w:r>
              <w:rPr>
                <w:rFonts w:eastAsia="Arial" w:cs="Calibri"/>
                <w:color w:val="000000" w:themeColor="text1"/>
                <w:sz w:val="20"/>
                <w:szCs w:val="20"/>
              </w:rPr>
              <w:t xml:space="preserve">CI cardiac index, </w:t>
            </w:r>
            <w:r w:rsidR="00A33FFF" w:rsidRPr="00A33FFF">
              <w:rPr>
                <w:rFonts w:eastAsia="Arial" w:cs="Calibri"/>
                <w:color w:val="000000" w:themeColor="text1"/>
                <w:sz w:val="20"/>
                <w:szCs w:val="20"/>
              </w:rPr>
              <w:t>LV left ventricle, RV right ventricle, TAPSE tricuspid annular plane systolic excursion,</w:t>
            </w:r>
            <w:r w:rsidR="00427317">
              <w:rPr>
                <w:rFonts w:eastAsia="Arial" w:cs="Calibri"/>
                <w:color w:val="000000" w:themeColor="text1"/>
                <w:sz w:val="20"/>
                <w:szCs w:val="20"/>
              </w:rPr>
              <w:t xml:space="preserve"> PEEP </w:t>
            </w:r>
            <w:r w:rsidR="00427317" w:rsidRPr="00427317">
              <w:rPr>
                <w:rFonts w:eastAsia="Arial" w:cs="Calibri"/>
                <w:color w:val="000000" w:themeColor="text1"/>
                <w:sz w:val="20"/>
                <w:szCs w:val="20"/>
              </w:rPr>
              <w:t>Positive end-expiratory pressure</w:t>
            </w:r>
          </w:p>
        </w:tc>
      </w:tr>
    </w:tbl>
    <w:p w14:paraId="4CF43B90" w14:textId="48BEC8AB" w:rsidR="004029D3" w:rsidRDefault="004029D3" w:rsidP="00C17904">
      <w:pPr>
        <w:pStyle w:val="Heading1"/>
        <w:rPr>
          <w:b/>
          <w:szCs w:val="24"/>
        </w:rPr>
      </w:pPr>
    </w:p>
    <w:p w14:paraId="53F4CA6F" w14:textId="798F686F" w:rsidR="004029D3" w:rsidRDefault="004029D3">
      <w:pPr>
        <w:widowControl/>
        <w:tabs>
          <w:tab w:val="clear" w:pos="1534"/>
        </w:tabs>
        <w:rPr>
          <w:b/>
          <w:szCs w:val="24"/>
        </w:rPr>
      </w:pPr>
      <w:r>
        <w:rPr>
          <w:b/>
          <w:szCs w:val="24"/>
        </w:rPr>
        <w:br w:type="page"/>
      </w:r>
    </w:p>
    <w:p w14:paraId="0DA65FE4" w14:textId="77777777" w:rsidR="00416B10" w:rsidRDefault="00416B10">
      <w:pPr>
        <w:widowControl/>
        <w:tabs>
          <w:tab w:val="clear" w:pos="1534"/>
        </w:tabs>
        <w:rPr>
          <w:b/>
          <w:kern w:val="44"/>
          <w:sz w:val="24"/>
          <w:szCs w:val="24"/>
        </w:rPr>
      </w:pPr>
    </w:p>
    <w:p w14:paraId="69D5991B" w14:textId="469EBA09" w:rsidR="00F479AF" w:rsidRDefault="006D328E" w:rsidP="00B821F1">
      <w:pPr>
        <w:pStyle w:val="Heading1"/>
        <w:spacing w:after="120"/>
        <w:rPr>
          <w:szCs w:val="24"/>
        </w:rPr>
      </w:pPr>
      <w:bookmarkStart w:id="15" w:name="_Toc214881342"/>
      <w:r w:rsidRPr="00FE2E63">
        <w:rPr>
          <w:b/>
          <w:szCs w:val="24"/>
        </w:rPr>
        <w:t>Table</w:t>
      </w:r>
      <w:r w:rsidRPr="00FE2E63">
        <w:rPr>
          <w:rFonts w:hint="eastAsia"/>
          <w:b/>
          <w:szCs w:val="24"/>
        </w:rPr>
        <w:t xml:space="preserve"> </w:t>
      </w:r>
      <w:r>
        <w:rPr>
          <w:b/>
          <w:szCs w:val="24"/>
        </w:rPr>
        <w:t>S</w:t>
      </w:r>
      <w:r w:rsidR="00C54CA0">
        <w:rPr>
          <w:b/>
          <w:szCs w:val="24"/>
        </w:rPr>
        <w:t>3</w:t>
      </w:r>
      <w:r w:rsidR="002307DB" w:rsidRPr="001F3421">
        <w:rPr>
          <w:szCs w:val="24"/>
        </w:rPr>
        <w:t>.</w:t>
      </w:r>
      <w:r w:rsidRPr="00FE2E63">
        <w:rPr>
          <w:szCs w:val="24"/>
        </w:rPr>
        <w:t xml:space="preserve"> </w:t>
      </w:r>
      <w:r w:rsidRPr="001F3421">
        <w:rPr>
          <w:szCs w:val="24"/>
        </w:rPr>
        <w:t xml:space="preserve">Diagnostic performance of CVP in detecting </w:t>
      </w:r>
      <w:r w:rsidR="004431FC" w:rsidRPr="004431FC">
        <w:rPr>
          <w:szCs w:val="24"/>
        </w:rPr>
        <w:t>different</w:t>
      </w:r>
      <w:r w:rsidRPr="00FE2E63">
        <w:rPr>
          <w:szCs w:val="24"/>
        </w:rPr>
        <w:t xml:space="preserve"> degrees of venous congestion</w:t>
      </w:r>
      <w:r>
        <w:rPr>
          <w:szCs w:val="24"/>
        </w:rPr>
        <w:t>.</w:t>
      </w:r>
      <w:bookmarkEnd w:id="15"/>
    </w:p>
    <w:p w14:paraId="5253C5EF" w14:textId="77777777" w:rsidR="00B821F1" w:rsidRPr="00B821F1" w:rsidRDefault="00B821F1" w:rsidP="00B821F1"/>
    <w:p w14:paraId="5EC1A9DF" w14:textId="77777777" w:rsidR="00B821F1" w:rsidRPr="00B821F1" w:rsidRDefault="00B821F1" w:rsidP="00B821F1"/>
    <w:p w14:paraId="6563D34B" w14:textId="77777777" w:rsidR="00F479AF" w:rsidRDefault="00F479AF">
      <w:pPr>
        <w:widowControl/>
        <w:tabs>
          <w:tab w:val="clear" w:pos="1534"/>
        </w:tabs>
      </w:pPr>
    </w:p>
    <w:tbl>
      <w:tblPr>
        <w:tblStyle w:val="TableGrid"/>
        <w:tblpPr w:leftFromText="180" w:rightFromText="180" w:vertAnchor="page" w:horzAnchor="margin" w:tblpY="2751"/>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2126"/>
        <w:gridCol w:w="1276"/>
        <w:gridCol w:w="1412"/>
        <w:gridCol w:w="1616"/>
        <w:gridCol w:w="1616"/>
        <w:gridCol w:w="1734"/>
        <w:gridCol w:w="1985"/>
      </w:tblGrid>
      <w:tr w:rsidR="00BA3574" w:rsidRPr="00BA3574" w14:paraId="0FF85610" w14:textId="77777777" w:rsidTr="00B821F1">
        <w:trPr>
          <w:trHeight w:val="658"/>
        </w:trPr>
        <w:tc>
          <w:tcPr>
            <w:tcW w:w="2127" w:type="dxa"/>
            <w:tcBorders>
              <w:top w:val="single" w:sz="8" w:space="0" w:color="auto"/>
            </w:tcBorders>
            <w:shd w:val="clear" w:color="auto" w:fill="auto"/>
            <w:vAlign w:val="center"/>
            <w:hideMark/>
          </w:tcPr>
          <w:p w14:paraId="3D4C58ED" w14:textId="77777777" w:rsidR="00BA3574" w:rsidRPr="001F3421" w:rsidRDefault="00BA3574" w:rsidP="00B821F1">
            <w:pPr>
              <w:jc w:val="center"/>
              <w:rPr>
                <w:rFonts w:cs="Calibri"/>
                <w:b/>
                <w:bCs/>
                <w:sz w:val="22"/>
              </w:rPr>
            </w:pPr>
          </w:p>
        </w:tc>
        <w:tc>
          <w:tcPr>
            <w:tcW w:w="2126" w:type="dxa"/>
            <w:tcBorders>
              <w:top w:val="single" w:sz="8" w:space="0" w:color="auto"/>
            </w:tcBorders>
            <w:shd w:val="clear" w:color="auto" w:fill="auto"/>
            <w:vAlign w:val="center"/>
            <w:hideMark/>
          </w:tcPr>
          <w:p w14:paraId="34FC4BAC" w14:textId="77777777" w:rsidR="00BA3574" w:rsidRPr="001F3421" w:rsidRDefault="00BA3574" w:rsidP="00B821F1">
            <w:pPr>
              <w:jc w:val="center"/>
              <w:rPr>
                <w:rFonts w:cs="Calibri"/>
                <w:b/>
                <w:bCs/>
                <w:sz w:val="22"/>
              </w:rPr>
            </w:pPr>
            <w:r w:rsidRPr="001F3421">
              <w:rPr>
                <w:rFonts w:cs="Calibri"/>
                <w:b/>
                <w:bCs/>
                <w:sz w:val="22"/>
              </w:rPr>
              <w:t>AUC</w:t>
            </w:r>
          </w:p>
        </w:tc>
        <w:tc>
          <w:tcPr>
            <w:tcW w:w="1276" w:type="dxa"/>
            <w:tcBorders>
              <w:top w:val="single" w:sz="8" w:space="0" w:color="auto"/>
            </w:tcBorders>
            <w:shd w:val="clear" w:color="auto" w:fill="auto"/>
            <w:vAlign w:val="center"/>
            <w:hideMark/>
          </w:tcPr>
          <w:p w14:paraId="4DEFDB94" w14:textId="77777777" w:rsidR="00BA3574" w:rsidRPr="001F3421" w:rsidRDefault="00BA3574" w:rsidP="00B821F1">
            <w:pPr>
              <w:jc w:val="center"/>
              <w:rPr>
                <w:rFonts w:cs="Calibri"/>
                <w:b/>
                <w:bCs/>
                <w:sz w:val="22"/>
              </w:rPr>
            </w:pPr>
            <w:r w:rsidRPr="001F3421">
              <w:rPr>
                <w:rFonts w:cs="Calibri"/>
                <w:b/>
                <w:bCs/>
                <w:i/>
                <w:iCs/>
                <w:sz w:val="22"/>
              </w:rPr>
              <w:t>p</w:t>
            </w:r>
            <w:r w:rsidRPr="001F3421">
              <w:rPr>
                <w:rFonts w:cs="Calibri"/>
                <w:b/>
                <w:bCs/>
                <w:sz w:val="22"/>
              </w:rPr>
              <w:t xml:space="preserve"> vs 0.5</w:t>
            </w:r>
          </w:p>
        </w:tc>
        <w:tc>
          <w:tcPr>
            <w:tcW w:w="1412" w:type="dxa"/>
            <w:tcBorders>
              <w:top w:val="single" w:sz="8" w:space="0" w:color="auto"/>
            </w:tcBorders>
            <w:shd w:val="clear" w:color="auto" w:fill="auto"/>
            <w:vAlign w:val="center"/>
            <w:hideMark/>
          </w:tcPr>
          <w:p w14:paraId="05C78B4B" w14:textId="77777777" w:rsidR="00BA3574" w:rsidRPr="001F3421" w:rsidRDefault="00BA3574" w:rsidP="00B821F1">
            <w:pPr>
              <w:jc w:val="center"/>
              <w:rPr>
                <w:rFonts w:cs="Calibri"/>
                <w:b/>
                <w:bCs/>
                <w:sz w:val="22"/>
              </w:rPr>
            </w:pPr>
            <w:r w:rsidRPr="001F3421">
              <w:rPr>
                <w:rFonts w:cs="Calibri"/>
                <w:b/>
                <w:bCs/>
                <w:sz w:val="22"/>
              </w:rPr>
              <w:t>CVP threshold</w:t>
            </w:r>
          </w:p>
        </w:tc>
        <w:tc>
          <w:tcPr>
            <w:tcW w:w="1616" w:type="dxa"/>
            <w:tcBorders>
              <w:top w:val="single" w:sz="8" w:space="0" w:color="auto"/>
            </w:tcBorders>
            <w:shd w:val="clear" w:color="auto" w:fill="auto"/>
            <w:vAlign w:val="center"/>
            <w:hideMark/>
          </w:tcPr>
          <w:p w14:paraId="53377D82" w14:textId="77777777" w:rsidR="00BA3574" w:rsidRPr="001F3421" w:rsidRDefault="00BA3574" w:rsidP="00B821F1">
            <w:pPr>
              <w:jc w:val="center"/>
              <w:rPr>
                <w:rFonts w:cs="Calibri"/>
                <w:b/>
                <w:bCs/>
                <w:sz w:val="22"/>
              </w:rPr>
            </w:pPr>
            <w:r w:rsidRPr="001F3421">
              <w:rPr>
                <w:rFonts w:cs="Calibri"/>
                <w:b/>
                <w:bCs/>
                <w:sz w:val="22"/>
              </w:rPr>
              <w:t>Sensitivity</w:t>
            </w:r>
          </w:p>
        </w:tc>
        <w:tc>
          <w:tcPr>
            <w:tcW w:w="1616" w:type="dxa"/>
            <w:tcBorders>
              <w:top w:val="single" w:sz="8" w:space="0" w:color="auto"/>
            </w:tcBorders>
            <w:shd w:val="clear" w:color="auto" w:fill="auto"/>
            <w:vAlign w:val="center"/>
            <w:hideMark/>
          </w:tcPr>
          <w:p w14:paraId="12D6C616" w14:textId="77777777" w:rsidR="00BA3574" w:rsidRPr="001F3421" w:rsidRDefault="00BA3574" w:rsidP="00B821F1">
            <w:pPr>
              <w:jc w:val="center"/>
              <w:rPr>
                <w:rFonts w:cs="Calibri"/>
                <w:b/>
                <w:bCs/>
                <w:sz w:val="22"/>
              </w:rPr>
            </w:pPr>
            <w:r w:rsidRPr="001F3421">
              <w:rPr>
                <w:rFonts w:cs="Calibri"/>
                <w:b/>
                <w:bCs/>
                <w:sz w:val="22"/>
              </w:rPr>
              <w:t>Specificity</w:t>
            </w:r>
          </w:p>
        </w:tc>
        <w:tc>
          <w:tcPr>
            <w:tcW w:w="1734" w:type="dxa"/>
            <w:tcBorders>
              <w:top w:val="single" w:sz="8" w:space="0" w:color="auto"/>
            </w:tcBorders>
            <w:shd w:val="clear" w:color="auto" w:fill="auto"/>
            <w:vAlign w:val="center"/>
            <w:hideMark/>
          </w:tcPr>
          <w:p w14:paraId="5479F602" w14:textId="77777777" w:rsidR="00BA3574" w:rsidRPr="001F3421" w:rsidRDefault="00BA3574" w:rsidP="00B821F1">
            <w:pPr>
              <w:jc w:val="center"/>
              <w:rPr>
                <w:rFonts w:cs="Calibri"/>
                <w:b/>
                <w:bCs/>
                <w:sz w:val="22"/>
              </w:rPr>
            </w:pPr>
            <w:r w:rsidRPr="001F3421">
              <w:rPr>
                <w:rFonts w:cs="Calibri"/>
                <w:b/>
                <w:bCs/>
                <w:sz w:val="22"/>
              </w:rPr>
              <w:t>Positive Likelihood Ratio</w:t>
            </w:r>
          </w:p>
        </w:tc>
        <w:tc>
          <w:tcPr>
            <w:tcW w:w="1985" w:type="dxa"/>
            <w:tcBorders>
              <w:top w:val="single" w:sz="8" w:space="0" w:color="auto"/>
            </w:tcBorders>
            <w:shd w:val="clear" w:color="auto" w:fill="auto"/>
            <w:vAlign w:val="center"/>
            <w:hideMark/>
          </w:tcPr>
          <w:p w14:paraId="65DF9785" w14:textId="77777777" w:rsidR="00BA3574" w:rsidRPr="001F3421" w:rsidRDefault="00BA3574" w:rsidP="00B821F1">
            <w:pPr>
              <w:jc w:val="center"/>
              <w:rPr>
                <w:rFonts w:cs="Calibri"/>
                <w:b/>
                <w:bCs/>
                <w:sz w:val="22"/>
              </w:rPr>
            </w:pPr>
            <w:r w:rsidRPr="001F3421">
              <w:rPr>
                <w:rFonts w:cs="Calibri"/>
                <w:b/>
                <w:bCs/>
                <w:sz w:val="22"/>
              </w:rPr>
              <w:t xml:space="preserve">Negative </w:t>
            </w:r>
          </w:p>
          <w:p w14:paraId="4DC4BFA1" w14:textId="77777777" w:rsidR="00BA3574" w:rsidRPr="001F3421" w:rsidRDefault="00BA3574" w:rsidP="00B821F1">
            <w:pPr>
              <w:jc w:val="center"/>
              <w:rPr>
                <w:rFonts w:cs="Calibri"/>
                <w:b/>
                <w:bCs/>
                <w:sz w:val="22"/>
              </w:rPr>
            </w:pPr>
            <w:r w:rsidRPr="001F3421">
              <w:rPr>
                <w:rFonts w:cs="Calibri"/>
                <w:b/>
                <w:bCs/>
                <w:sz w:val="22"/>
              </w:rPr>
              <w:t>Likelihood Ratio</w:t>
            </w:r>
          </w:p>
        </w:tc>
      </w:tr>
      <w:tr w:rsidR="00BA3574" w:rsidRPr="00BA3574" w14:paraId="11214CBB" w14:textId="77777777" w:rsidTr="00B821F1">
        <w:trPr>
          <w:trHeight w:val="510"/>
        </w:trPr>
        <w:tc>
          <w:tcPr>
            <w:tcW w:w="2127" w:type="dxa"/>
            <w:tcBorders>
              <w:top w:val="single" w:sz="4" w:space="0" w:color="auto"/>
            </w:tcBorders>
            <w:shd w:val="clear" w:color="auto" w:fill="auto"/>
            <w:vAlign w:val="center"/>
            <w:hideMark/>
          </w:tcPr>
          <w:p w14:paraId="450A5DBB" w14:textId="77777777" w:rsidR="00BA3574" w:rsidRPr="001F3421" w:rsidRDefault="00BA3574" w:rsidP="00B821F1">
            <w:pPr>
              <w:jc w:val="center"/>
              <w:rPr>
                <w:rFonts w:cs="Calibri"/>
                <w:sz w:val="22"/>
              </w:rPr>
            </w:pPr>
            <w:r w:rsidRPr="001F3421">
              <w:rPr>
                <w:rFonts w:cs="Calibri"/>
                <w:sz w:val="22"/>
              </w:rPr>
              <w:t>VExUS points ≥ 2</w:t>
            </w:r>
          </w:p>
        </w:tc>
        <w:tc>
          <w:tcPr>
            <w:tcW w:w="2126" w:type="dxa"/>
            <w:tcBorders>
              <w:top w:val="single" w:sz="4" w:space="0" w:color="auto"/>
            </w:tcBorders>
            <w:shd w:val="clear" w:color="auto" w:fill="auto"/>
            <w:vAlign w:val="center"/>
            <w:hideMark/>
          </w:tcPr>
          <w:p w14:paraId="39BAB86F" w14:textId="77777777" w:rsidR="00BA3574" w:rsidRPr="001F3421" w:rsidRDefault="00BA3574" w:rsidP="00B821F1">
            <w:pPr>
              <w:jc w:val="center"/>
              <w:rPr>
                <w:rFonts w:cs="Calibri"/>
                <w:sz w:val="22"/>
              </w:rPr>
            </w:pPr>
            <w:r w:rsidRPr="001F3421">
              <w:rPr>
                <w:rFonts w:cs="Calibri"/>
                <w:sz w:val="22"/>
              </w:rPr>
              <w:t>0.78 (0.69– 0.86)</w:t>
            </w:r>
          </w:p>
        </w:tc>
        <w:tc>
          <w:tcPr>
            <w:tcW w:w="1276" w:type="dxa"/>
            <w:tcBorders>
              <w:top w:val="single" w:sz="4" w:space="0" w:color="auto"/>
            </w:tcBorders>
            <w:shd w:val="clear" w:color="auto" w:fill="auto"/>
            <w:vAlign w:val="center"/>
            <w:hideMark/>
          </w:tcPr>
          <w:p w14:paraId="4B424A92" w14:textId="77777777" w:rsidR="00BA3574" w:rsidRPr="001F3421" w:rsidRDefault="00BA3574" w:rsidP="00B821F1">
            <w:pPr>
              <w:jc w:val="center"/>
              <w:rPr>
                <w:rFonts w:cs="Calibri"/>
                <w:sz w:val="22"/>
              </w:rPr>
            </w:pPr>
            <w:r w:rsidRPr="001F3421">
              <w:rPr>
                <w:rFonts w:eastAsia="Microsoft YaHei" w:cs="Microsoft YaHei" w:hint="eastAsia"/>
                <w:sz w:val="22"/>
              </w:rPr>
              <w:t>＜</w:t>
            </w:r>
            <w:r w:rsidRPr="001F3421">
              <w:rPr>
                <w:rFonts w:cs="Calibri"/>
                <w:sz w:val="22"/>
              </w:rPr>
              <w:t>0.001</w:t>
            </w:r>
          </w:p>
        </w:tc>
        <w:tc>
          <w:tcPr>
            <w:tcW w:w="1412" w:type="dxa"/>
            <w:tcBorders>
              <w:top w:val="single" w:sz="4" w:space="0" w:color="auto"/>
            </w:tcBorders>
            <w:shd w:val="clear" w:color="auto" w:fill="auto"/>
            <w:vAlign w:val="center"/>
            <w:hideMark/>
          </w:tcPr>
          <w:p w14:paraId="4933B17C" w14:textId="77777777" w:rsidR="00BA3574" w:rsidRPr="001F3421" w:rsidRDefault="00BA3574" w:rsidP="00B821F1">
            <w:pPr>
              <w:jc w:val="center"/>
              <w:rPr>
                <w:rFonts w:cs="Calibri"/>
                <w:sz w:val="22"/>
              </w:rPr>
            </w:pPr>
            <w:r w:rsidRPr="001F3421">
              <w:rPr>
                <w:rFonts w:cs="Calibri"/>
                <w:sz w:val="22"/>
              </w:rPr>
              <w:t>≥ 8 mmHg</w:t>
            </w:r>
          </w:p>
        </w:tc>
        <w:tc>
          <w:tcPr>
            <w:tcW w:w="1616" w:type="dxa"/>
            <w:tcBorders>
              <w:top w:val="single" w:sz="4" w:space="0" w:color="auto"/>
            </w:tcBorders>
            <w:shd w:val="clear" w:color="auto" w:fill="auto"/>
            <w:vAlign w:val="center"/>
          </w:tcPr>
          <w:p w14:paraId="5F2CB1D8" w14:textId="77777777" w:rsidR="00BA3574" w:rsidRPr="001F3421" w:rsidRDefault="00BA3574" w:rsidP="00B821F1">
            <w:pPr>
              <w:jc w:val="center"/>
              <w:rPr>
                <w:rFonts w:cs="Calibri"/>
                <w:sz w:val="22"/>
              </w:rPr>
            </w:pPr>
            <w:r w:rsidRPr="001F3421">
              <w:rPr>
                <w:rFonts w:cs="Calibri"/>
                <w:sz w:val="22"/>
              </w:rPr>
              <w:t>78 (68– 86)</w:t>
            </w:r>
          </w:p>
        </w:tc>
        <w:tc>
          <w:tcPr>
            <w:tcW w:w="1616" w:type="dxa"/>
            <w:tcBorders>
              <w:top w:val="single" w:sz="4" w:space="0" w:color="auto"/>
            </w:tcBorders>
            <w:shd w:val="clear" w:color="auto" w:fill="auto"/>
            <w:vAlign w:val="center"/>
          </w:tcPr>
          <w:p w14:paraId="50AF9677" w14:textId="77777777" w:rsidR="00BA3574" w:rsidRPr="001F3421" w:rsidRDefault="00BA3574" w:rsidP="00B821F1">
            <w:pPr>
              <w:jc w:val="center"/>
              <w:rPr>
                <w:rFonts w:cs="Calibri"/>
                <w:sz w:val="22"/>
              </w:rPr>
            </w:pPr>
            <w:r w:rsidRPr="001F3421">
              <w:rPr>
                <w:rFonts w:cs="Calibri"/>
                <w:sz w:val="22"/>
              </w:rPr>
              <w:t>74 (60– 84)</w:t>
            </w:r>
          </w:p>
        </w:tc>
        <w:tc>
          <w:tcPr>
            <w:tcW w:w="1734" w:type="dxa"/>
            <w:tcBorders>
              <w:top w:val="single" w:sz="4" w:space="0" w:color="auto"/>
            </w:tcBorders>
            <w:shd w:val="clear" w:color="auto" w:fill="auto"/>
            <w:vAlign w:val="center"/>
          </w:tcPr>
          <w:p w14:paraId="7B2C3BC1" w14:textId="77777777" w:rsidR="00BA3574" w:rsidRPr="001F3421" w:rsidRDefault="00BA3574" w:rsidP="00B821F1">
            <w:pPr>
              <w:jc w:val="center"/>
              <w:rPr>
                <w:rFonts w:cs="Calibri"/>
                <w:sz w:val="22"/>
              </w:rPr>
            </w:pPr>
            <w:r w:rsidRPr="001F3421">
              <w:rPr>
                <w:rFonts w:cs="Calibri"/>
                <w:sz w:val="22"/>
              </w:rPr>
              <w:t>3.0 (1.9– 4.9)</w:t>
            </w:r>
          </w:p>
        </w:tc>
        <w:tc>
          <w:tcPr>
            <w:tcW w:w="1985" w:type="dxa"/>
            <w:tcBorders>
              <w:top w:val="single" w:sz="4" w:space="0" w:color="auto"/>
            </w:tcBorders>
            <w:shd w:val="clear" w:color="auto" w:fill="auto"/>
            <w:vAlign w:val="center"/>
          </w:tcPr>
          <w:p w14:paraId="6AFD43DC" w14:textId="77777777" w:rsidR="00BA3574" w:rsidRPr="001F3421" w:rsidRDefault="00BA3574" w:rsidP="00B821F1">
            <w:pPr>
              <w:jc w:val="center"/>
              <w:rPr>
                <w:rFonts w:cs="Calibri"/>
                <w:sz w:val="22"/>
              </w:rPr>
            </w:pPr>
            <w:r w:rsidRPr="001F3421">
              <w:rPr>
                <w:rFonts w:cs="Calibri"/>
                <w:sz w:val="22"/>
              </w:rPr>
              <w:t>0.3 (0.2– 0.5)</w:t>
            </w:r>
          </w:p>
        </w:tc>
      </w:tr>
      <w:tr w:rsidR="00BA3574" w:rsidRPr="00BA3574" w14:paraId="4DA04DE3" w14:textId="77777777" w:rsidTr="00B821F1">
        <w:trPr>
          <w:trHeight w:val="510"/>
        </w:trPr>
        <w:tc>
          <w:tcPr>
            <w:tcW w:w="2127" w:type="dxa"/>
            <w:shd w:val="clear" w:color="auto" w:fill="auto"/>
            <w:vAlign w:val="center"/>
            <w:hideMark/>
          </w:tcPr>
          <w:p w14:paraId="45895483" w14:textId="77777777" w:rsidR="00BA3574" w:rsidRPr="001F3421" w:rsidRDefault="00BA3574" w:rsidP="00B821F1">
            <w:pPr>
              <w:jc w:val="center"/>
              <w:rPr>
                <w:rFonts w:cs="Calibri"/>
                <w:sz w:val="22"/>
              </w:rPr>
            </w:pPr>
            <w:r w:rsidRPr="001F3421">
              <w:rPr>
                <w:rFonts w:cs="Calibri"/>
                <w:sz w:val="22"/>
              </w:rPr>
              <w:t>VExUS points ≥ 3</w:t>
            </w:r>
          </w:p>
        </w:tc>
        <w:tc>
          <w:tcPr>
            <w:tcW w:w="2126" w:type="dxa"/>
            <w:shd w:val="clear" w:color="auto" w:fill="auto"/>
            <w:vAlign w:val="center"/>
            <w:hideMark/>
          </w:tcPr>
          <w:p w14:paraId="407BF05E" w14:textId="77777777" w:rsidR="00BA3574" w:rsidRPr="001F3421" w:rsidRDefault="00BA3574" w:rsidP="00B821F1">
            <w:pPr>
              <w:jc w:val="center"/>
              <w:rPr>
                <w:rFonts w:cs="Calibri"/>
                <w:sz w:val="22"/>
              </w:rPr>
            </w:pPr>
            <w:r w:rsidRPr="001F3421">
              <w:rPr>
                <w:rFonts w:cs="Calibri"/>
                <w:sz w:val="22"/>
              </w:rPr>
              <w:t>0.75 (0.66– 0.83)</w:t>
            </w:r>
          </w:p>
        </w:tc>
        <w:tc>
          <w:tcPr>
            <w:tcW w:w="1276" w:type="dxa"/>
            <w:shd w:val="clear" w:color="auto" w:fill="auto"/>
            <w:vAlign w:val="center"/>
            <w:hideMark/>
          </w:tcPr>
          <w:p w14:paraId="6DC12AA0" w14:textId="77777777" w:rsidR="00BA3574" w:rsidRPr="001F3421" w:rsidRDefault="00BA3574" w:rsidP="00B821F1">
            <w:pPr>
              <w:jc w:val="center"/>
              <w:rPr>
                <w:rFonts w:cs="Calibri"/>
                <w:sz w:val="22"/>
              </w:rPr>
            </w:pPr>
            <w:r w:rsidRPr="001F3421">
              <w:rPr>
                <w:rFonts w:eastAsia="Microsoft YaHei" w:cs="Microsoft YaHei" w:hint="eastAsia"/>
                <w:sz w:val="22"/>
              </w:rPr>
              <w:t>＜</w:t>
            </w:r>
            <w:r w:rsidRPr="001F3421">
              <w:rPr>
                <w:rFonts w:cs="Calibri"/>
                <w:sz w:val="22"/>
              </w:rPr>
              <w:t>0.001</w:t>
            </w:r>
          </w:p>
        </w:tc>
        <w:tc>
          <w:tcPr>
            <w:tcW w:w="1412" w:type="dxa"/>
            <w:shd w:val="clear" w:color="auto" w:fill="auto"/>
            <w:vAlign w:val="center"/>
            <w:hideMark/>
          </w:tcPr>
          <w:p w14:paraId="268D2C38" w14:textId="77777777" w:rsidR="00BA3574" w:rsidRPr="001F3421" w:rsidRDefault="00BA3574" w:rsidP="00B821F1">
            <w:pPr>
              <w:jc w:val="center"/>
              <w:rPr>
                <w:rFonts w:cs="Calibri"/>
                <w:sz w:val="22"/>
              </w:rPr>
            </w:pPr>
            <w:r w:rsidRPr="001F3421">
              <w:rPr>
                <w:rFonts w:cs="Calibri"/>
                <w:sz w:val="22"/>
              </w:rPr>
              <w:t xml:space="preserve">≥ </w:t>
            </w:r>
            <w:r w:rsidRPr="001F3421">
              <w:rPr>
                <w:sz w:val="22"/>
              </w:rPr>
              <w:t>9 mmHg</w:t>
            </w:r>
          </w:p>
        </w:tc>
        <w:tc>
          <w:tcPr>
            <w:tcW w:w="1616" w:type="dxa"/>
            <w:shd w:val="clear" w:color="auto" w:fill="auto"/>
            <w:vAlign w:val="center"/>
          </w:tcPr>
          <w:p w14:paraId="10E62FFF" w14:textId="77777777" w:rsidR="00BA3574" w:rsidRPr="001F3421" w:rsidRDefault="00BA3574" w:rsidP="00B821F1">
            <w:pPr>
              <w:jc w:val="center"/>
              <w:rPr>
                <w:rFonts w:cs="Calibri"/>
                <w:sz w:val="22"/>
              </w:rPr>
            </w:pPr>
            <w:r w:rsidRPr="001F3421">
              <w:rPr>
                <w:rFonts w:cs="Calibri"/>
                <w:sz w:val="22"/>
              </w:rPr>
              <w:t>81(69– 89)</w:t>
            </w:r>
          </w:p>
        </w:tc>
        <w:tc>
          <w:tcPr>
            <w:tcW w:w="1616" w:type="dxa"/>
            <w:shd w:val="clear" w:color="auto" w:fill="auto"/>
            <w:vAlign w:val="center"/>
          </w:tcPr>
          <w:p w14:paraId="69CC0055" w14:textId="77777777" w:rsidR="00BA3574" w:rsidRPr="001F3421" w:rsidRDefault="00BA3574" w:rsidP="00B821F1">
            <w:pPr>
              <w:jc w:val="center"/>
              <w:rPr>
                <w:rFonts w:cs="Calibri"/>
                <w:sz w:val="22"/>
              </w:rPr>
            </w:pPr>
            <w:r w:rsidRPr="001F3421">
              <w:rPr>
                <w:rFonts w:cs="Calibri"/>
                <w:sz w:val="22"/>
              </w:rPr>
              <w:t>63 (51– 73)</w:t>
            </w:r>
          </w:p>
        </w:tc>
        <w:tc>
          <w:tcPr>
            <w:tcW w:w="1734" w:type="dxa"/>
            <w:shd w:val="clear" w:color="auto" w:fill="auto"/>
            <w:vAlign w:val="center"/>
          </w:tcPr>
          <w:p w14:paraId="5235ADA5" w14:textId="77777777" w:rsidR="00BA3574" w:rsidRPr="001F3421" w:rsidRDefault="00BA3574" w:rsidP="00B821F1">
            <w:pPr>
              <w:jc w:val="center"/>
              <w:rPr>
                <w:rFonts w:cs="Calibri"/>
                <w:sz w:val="22"/>
              </w:rPr>
            </w:pPr>
            <w:r w:rsidRPr="001F3421">
              <w:rPr>
                <w:rFonts w:cs="Calibri"/>
                <w:sz w:val="22"/>
              </w:rPr>
              <w:t>2.2 (1.6– 3.0)</w:t>
            </w:r>
          </w:p>
        </w:tc>
        <w:tc>
          <w:tcPr>
            <w:tcW w:w="1985" w:type="dxa"/>
            <w:shd w:val="clear" w:color="auto" w:fill="auto"/>
            <w:vAlign w:val="center"/>
          </w:tcPr>
          <w:p w14:paraId="70537AF0" w14:textId="77777777" w:rsidR="00BA3574" w:rsidRPr="001F3421" w:rsidRDefault="00BA3574" w:rsidP="00B821F1">
            <w:pPr>
              <w:jc w:val="center"/>
              <w:rPr>
                <w:rFonts w:cs="Calibri"/>
                <w:sz w:val="22"/>
              </w:rPr>
            </w:pPr>
            <w:r w:rsidRPr="001F3421">
              <w:rPr>
                <w:rFonts w:cs="Calibri"/>
                <w:sz w:val="22"/>
              </w:rPr>
              <w:t>0.3 (0.2– 0.5)</w:t>
            </w:r>
          </w:p>
        </w:tc>
      </w:tr>
      <w:tr w:rsidR="00BA3574" w:rsidRPr="00BA3574" w14:paraId="37253CC6" w14:textId="77777777" w:rsidTr="00B821F1">
        <w:trPr>
          <w:trHeight w:val="510"/>
        </w:trPr>
        <w:tc>
          <w:tcPr>
            <w:tcW w:w="2127" w:type="dxa"/>
            <w:tcBorders>
              <w:bottom w:val="single" w:sz="4" w:space="0" w:color="auto"/>
            </w:tcBorders>
            <w:shd w:val="clear" w:color="auto" w:fill="auto"/>
            <w:vAlign w:val="center"/>
            <w:hideMark/>
          </w:tcPr>
          <w:p w14:paraId="19D8CB51" w14:textId="77777777" w:rsidR="00BA3574" w:rsidRPr="001F3421" w:rsidRDefault="00BA3574" w:rsidP="00B821F1">
            <w:pPr>
              <w:jc w:val="center"/>
              <w:rPr>
                <w:rFonts w:cs="Calibri"/>
                <w:sz w:val="22"/>
              </w:rPr>
            </w:pPr>
            <w:r w:rsidRPr="001F3421">
              <w:rPr>
                <w:rFonts w:cs="Calibri"/>
                <w:sz w:val="22"/>
              </w:rPr>
              <w:t>VExUS points ≥ 4</w:t>
            </w:r>
          </w:p>
        </w:tc>
        <w:tc>
          <w:tcPr>
            <w:tcW w:w="2126" w:type="dxa"/>
            <w:tcBorders>
              <w:bottom w:val="single" w:sz="4" w:space="0" w:color="auto"/>
            </w:tcBorders>
            <w:shd w:val="clear" w:color="auto" w:fill="auto"/>
            <w:vAlign w:val="center"/>
            <w:hideMark/>
          </w:tcPr>
          <w:p w14:paraId="2CFCB1B4" w14:textId="77777777" w:rsidR="00BA3574" w:rsidRPr="001F3421" w:rsidRDefault="00BA3574" w:rsidP="00B821F1">
            <w:pPr>
              <w:jc w:val="center"/>
              <w:rPr>
                <w:rFonts w:cs="Calibri"/>
                <w:sz w:val="22"/>
              </w:rPr>
            </w:pPr>
            <w:r w:rsidRPr="001F3421">
              <w:rPr>
                <w:rFonts w:cs="Calibri"/>
                <w:sz w:val="22"/>
              </w:rPr>
              <w:t>0.83 (0.75– 0.90)</w:t>
            </w:r>
          </w:p>
        </w:tc>
        <w:tc>
          <w:tcPr>
            <w:tcW w:w="1276" w:type="dxa"/>
            <w:tcBorders>
              <w:bottom w:val="single" w:sz="4" w:space="0" w:color="auto"/>
            </w:tcBorders>
            <w:shd w:val="clear" w:color="auto" w:fill="auto"/>
            <w:vAlign w:val="center"/>
            <w:hideMark/>
          </w:tcPr>
          <w:p w14:paraId="753A009B" w14:textId="77777777" w:rsidR="00BA3574" w:rsidRPr="001F3421" w:rsidRDefault="00BA3574" w:rsidP="00B821F1">
            <w:pPr>
              <w:jc w:val="center"/>
              <w:rPr>
                <w:rFonts w:cs="Calibri"/>
                <w:sz w:val="22"/>
              </w:rPr>
            </w:pPr>
            <w:r w:rsidRPr="001F3421">
              <w:rPr>
                <w:rFonts w:eastAsia="Microsoft YaHei" w:cs="Microsoft YaHei" w:hint="eastAsia"/>
                <w:sz w:val="22"/>
              </w:rPr>
              <w:t>＜</w:t>
            </w:r>
            <w:r w:rsidRPr="001F3421">
              <w:rPr>
                <w:rFonts w:cs="Calibri"/>
                <w:sz w:val="22"/>
              </w:rPr>
              <w:t>0.001</w:t>
            </w:r>
          </w:p>
        </w:tc>
        <w:tc>
          <w:tcPr>
            <w:tcW w:w="1412" w:type="dxa"/>
            <w:tcBorders>
              <w:bottom w:val="single" w:sz="4" w:space="0" w:color="auto"/>
            </w:tcBorders>
            <w:shd w:val="clear" w:color="auto" w:fill="auto"/>
            <w:vAlign w:val="center"/>
            <w:hideMark/>
          </w:tcPr>
          <w:p w14:paraId="4D363FAE" w14:textId="77777777" w:rsidR="00BA3574" w:rsidRPr="001F3421" w:rsidRDefault="00BA3574" w:rsidP="00B821F1">
            <w:pPr>
              <w:jc w:val="center"/>
              <w:rPr>
                <w:rFonts w:cs="Calibri"/>
                <w:sz w:val="22"/>
              </w:rPr>
            </w:pPr>
            <w:r w:rsidRPr="001F3421">
              <w:rPr>
                <w:rFonts w:cs="Calibri"/>
                <w:sz w:val="22"/>
              </w:rPr>
              <w:t>≥ 10 mmHg</w:t>
            </w:r>
          </w:p>
        </w:tc>
        <w:tc>
          <w:tcPr>
            <w:tcW w:w="1616" w:type="dxa"/>
            <w:tcBorders>
              <w:bottom w:val="single" w:sz="4" w:space="0" w:color="auto"/>
            </w:tcBorders>
            <w:shd w:val="clear" w:color="auto" w:fill="auto"/>
            <w:vAlign w:val="center"/>
          </w:tcPr>
          <w:p w14:paraId="3535DC57" w14:textId="77777777" w:rsidR="00BA3574" w:rsidRPr="001F3421" w:rsidRDefault="00BA3574" w:rsidP="00B821F1">
            <w:pPr>
              <w:jc w:val="center"/>
              <w:rPr>
                <w:rFonts w:cs="Calibri"/>
                <w:sz w:val="22"/>
              </w:rPr>
            </w:pPr>
            <w:r w:rsidRPr="001F3421">
              <w:rPr>
                <w:rFonts w:cs="Calibri"/>
                <w:sz w:val="22"/>
              </w:rPr>
              <w:t>86 (69– 94)</w:t>
            </w:r>
          </w:p>
        </w:tc>
        <w:tc>
          <w:tcPr>
            <w:tcW w:w="1616" w:type="dxa"/>
            <w:tcBorders>
              <w:bottom w:val="single" w:sz="4" w:space="0" w:color="auto"/>
            </w:tcBorders>
            <w:shd w:val="clear" w:color="auto" w:fill="auto"/>
            <w:vAlign w:val="center"/>
          </w:tcPr>
          <w:p w14:paraId="6E52BF2F" w14:textId="77777777" w:rsidR="00BA3574" w:rsidRPr="001F3421" w:rsidRDefault="00BA3574" w:rsidP="00B821F1">
            <w:pPr>
              <w:jc w:val="center"/>
              <w:rPr>
                <w:rFonts w:cs="Calibri"/>
                <w:sz w:val="22"/>
              </w:rPr>
            </w:pPr>
            <w:r w:rsidRPr="001F3421">
              <w:rPr>
                <w:rFonts w:cs="Calibri"/>
                <w:sz w:val="22"/>
              </w:rPr>
              <w:t>70 (60– 78)</w:t>
            </w:r>
          </w:p>
        </w:tc>
        <w:tc>
          <w:tcPr>
            <w:tcW w:w="1734" w:type="dxa"/>
            <w:tcBorders>
              <w:bottom w:val="single" w:sz="4" w:space="0" w:color="auto"/>
            </w:tcBorders>
            <w:shd w:val="clear" w:color="auto" w:fill="auto"/>
            <w:vAlign w:val="center"/>
          </w:tcPr>
          <w:p w14:paraId="777D5626" w14:textId="77777777" w:rsidR="00BA3574" w:rsidRPr="001F3421" w:rsidRDefault="00BA3574" w:rsidP="00B821F1">
            <w:pPr>
              <w:jc w:val="center"/>
              <w:rPr>
                <w:rFonts w:cs="Calibri"/>
                <w:sz w:val="22"/>
              </w:rPr>
            </w:pPr>
            <w:r w:rsidRPr="001F3421">
              <w:rPr>
                <w:rFonts w:cs="Calibri"/>
                <w:sz w:val="22"/>
              </w:rPr>
              <w:t>2.9 (2.0– 4.0)</w:t>
            </w:r>
          </w:p>
        </w:tc>
        <w:tc>
          <w:tcPr>
            <w:tcW w:w="1985" w:type="dxa"/>
            <w:tcBorders>
              <w:bottom w:val="single" w:sz="4" w:space="0" w:color="auto"/>
            </w:tcBorders>
            <w:shd w:val="clear" w:color="auto" w:fill="auto"/>
            <w:vAlign w:val="center"/>
          </w:tcPr>
          <w:p w14:paraId="1E5ED52F" w14:textId="77777777" w:rsidR="00BA3574" w:rsidRPr="001F3421" w:rsidRDefault="00BA3574" w:rsidP="00B821F1">
            <w:pPr>
              <w:keepNext/>
              <w:jc w:val="center"/>
              <w:rPr>
                <w:rFonts w:cs="Calibri"/>
                <w:sz w:val="22"/>
              </w:rPr>
            </w:pPr>
            <w:r w:rsidRPr="001F3421">
              <w:rPr>
                <w:rFonts w:cs="Calibri"/>
                <w:sz w:val="22"/>
              </w:rPr>
              <w:t>0.2 (0.1– 0.5)</w:t>
            </w:r>
          </w:p>
        </w:tc>
      </w:tr>
      <w:tr w:rsidR="00BA3574" w:rsidRPr="00BA3574" w14:paraId="1E7CE5B9" w14:textId="77777777" w:rsidTr="00B821F1">
        <w:trPr>
          <w:trHeight w:val="510"/>
        </w:trPr>
        <w:tc>
          <w:tcPr>
            <w:tcW w:w="13892" w:type="dxa"/>
            <w:gridSpan w:val="8"/>
            <w:tcBorders>
              <w:top w:val="single" w:sz="4" w:space="0" w:color="auto"/>
            </w:tcBorders>
            <w:shd w:val="clear" w:color="auto" w:fill="auto"/>
            <w:vAlign w:val="center"/>
          </w:tcPr>
          <w:p w14:paraId="54BDBCF0" w14:textId="3885A40D" w:rsidR="00BA3574" w:rsidRPr="001F3421" w:rsidRDefault="00BA3574" w:rsidP="00B821F1">
            <w:pPr>
              <w:tabs>
                <w:tab w:val="left" w:pos="1062"/>
              </w:tabs>
              <w:spacing w:before="120"/>
              <w:rPr>
                <w:rFonts w:cs="Calibri"/>
                <w:sz w:val="20"/>
                <w:szCs w:val="20"/>
              </w:rPr>
            </w:pPr>
            <w:r w:rsidRPr="00BA3574">
              <w:rPr>
                <w:sz w:val="20"/>
                <w:szCs w:val="20"/>
              </w:rPr>
              <w:t>AUC area under the receiver operating characteristic curve, CVP central venous pressure,</w:t>
            </w:r>
            <w:r w:rsidRPr="001F3421">
              <w:rPr>
                <w:sz w:val="20"/>
                <w:szCs w:val="20"/>
              </w:rPr>
              <w:t xml:space="preserve"> </w:t>
            </w:r>
            <w:r w:rsidRPr="00FE2E63">
              <w:rPr>
                <w:sz w:val="20"/>
                <w:szCs w:val="20"/>
              </w:rPr>
              <w:t>VExUS venous excess ultrasound</w:t>
            </w:r>
          </w:p>
          <w:p w14:paraId="0E063070" w14:textId="77777777" w:rsidR="00BA3574" w:rsidRPr="001F3421" w:rsidRDefault="00BA3574" w:rsidP="00B821F1">
            <w:pPr>
              <w:keepNext/>
              <w:jc w:val="center"/>
              <w:rPr>
                <w:rFonts w:cs="Calibri"/>
                <w:sz w:val="22"/>
              </w:rPr>
            </w:pPr>
          </w:p>
        </w:tc>
      </w:tr>
    </w:tbl>
    <w:p w14:paraId="6D80A4FD" w14:textId="77777777" w:rsidR="00F479AF" w:rsidRDefault="00F479AF">
      <w:pPr>
        <w:widowControl/>
        <w:tabs>
          <w:tab w:val="clear" w:pos="1534"/>
        </w:tabs>
      </w:pPr>
    </w:p>
    <w:p w14:paraId="6711A069" w14:textId="401E827C" w:rsidR="0002293C" w:rsidRDefault="0002293C">
      <w:pPr>
        <w:widowControl/>
        <w:tabs>
          <w:tab w:val="clear" w:pos="1534"/>
        </w:tabs>
      </w:pPr>
      <w:r>
        <w:br w:type="page"/>
      </w:r>
    </w:p>
    <w:p w14:paraId="6F670D81" w14:textId="76AA7A6A" w:rsidR="00481CE2" w:rsidRPr="005F1A3C" w:rsidRDefault="00481CE2" w:rsidP="00481CE2">
      <w:pPr>
        <w:pStyle w:val="Heading1"/>
      </w:pPr>
      <w:bookmarkStart w:id="16" w:name="_Toc214881343"/>
      <w:r w:rsidRPr="008776B0">
        <w:rPr>
          <w:b/>
          <w:bCs/>
        </w:rPr>
        <w:lastRenderedPageBreak/>
        <w:t>Table S</w:t>
      </w:r>
      <w:r w:rsidR="00C54CA0">
        <w:rPr>
          <w:b/>
          <w:bCs/>
        </w:rPr>
        <w:t>4</w:t>
      </w:r>
      <w:r w:rsidRPr="005F1A3C">
        <w:t xml:space="preserve">. Slopes of </w:t>
      </w:r>
      <w:r>
        <w:t xml:space="preserve">fluid-induced changes in </w:t>
      </w:r>
      <w:r w:rsidRPr="005F1A3C">
        <w:t>h</w:t>
      </w:r>
      <w:r>
        <w:t>a</w:t>
      </w:r>
      <w:r w:rsidRPr="005F1A3C">
        <w:t xml:space="preserve">emodynamic and congestion variables </w:t>
      </w:r>
      <w:r>
        <w:t>vs. fluid-induced changes in</w:t>
      </w:r>
      <w:r w:rsidR="00305B76">
        <w:t xml:space="preserve"> </w:t>
      </w:r>
      <w:r>
        <w:t xml:space="preserve">cardiac </w:t>
      </w:r>
      <w:r w:rsidRPr="005F1A3C">
        <w:t xml:space="preserve">preload in fluid responsive </w:t>
      </w:r>
      <w:r>
        <w:t xml:space="preserve">and </w:t>
      </w:r>
      <w:r w:rsidRPr="005F1A3C">
        <w:t>non-responsive patients</w:t>
      </w:r>
      <w:r>
        <w:t>.</w:t>
      </w:r>
      <w:bookmarkEnd w:id="16"/>
    </w:p>
    <w:tbl>
      <w:tblPr>
        <w:tblpPr w:leftFromText="180" w:rightFromText="180" w:horzAnchor="margin" w:tblpY="697"/>
        <w:tblW w:w="14458" w:type="dxa"/>
        <w:tblLayout w:type="fixed"/>
        <w:tblLook w:val="0420" w:firstRow="1" w:lastRow="0" w:firstColumn="0" w:lastColumn="0" w:noHBand="0" w:noVBand="1"/>
      </w:tblPr>
      <w:tblGrid>
        <w:gridCol w:w="5245"/>
        <w:gridCol w:w="1985"/>
        <w:gridCol w:w="3118"/>
        <w:gridCol w:w="2834"/>
        <w:gridCol w:w="1276"/>
      </w:tblGrid>
      <w:tr w:rsidR="00481CE2" w:rsidRPr="00680C68" w14:paraId="780E5118" w14:textId="77777777" w:rsidTr="00766802">
        <w:trPr>
          <w:tblHeader/>
        </w:trPr>
        <w:tc>
          <w:tcPr>
            <w:tcW w:w="524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7DFB7B"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40" w:after="60"/>
              <w:ind w:left="100" w:right="100"/>
              <w:rPr>
                <w:rFonts w:cs="Calibri"/>
                <w:color w:val="000000" w:themeColor="text1"/>
                <w:sz w:val="22"/>
              </w:rPr>
            </w:pPr>
            <w:r w:rsidRPr="00680C68">
              <w:rPr>
                <w:rFonts w:eastAsia="Arial" w:cs="Calibri"/>
                <w:b/>
                <w:color w:val="000000" w:themeColor="text1"/>
                <w:sz w:val="22"/>
              </w:rPr>
              <w:t>Characteristic</w:t>
            </w:r>
          </w:p>
        </w:tc>
        <w:tc>
          <w:tcPr>
            <w:tcW w:w="198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F2593F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680C68">
              <w:rPr>
                <w:rFonts w:eastAsia="Arial" w:cs="Calibri"/>
                <w:b/>
                <w:color w:val="000000" w:themeColor="text1"/>
                <w:sz w:val="22"/>
              </w:rPr>
              <w:t>Overall</w:t>
            </w:r>
            <w:r w:rsidRPr="00680C68">
              <w:rPr>
                <w:rFonts w:eastAsia="Arial" w:cs="Calibri"/>
                <w:color w:val="000000" w:themeColor="text1"/>
                <w:sz w:val="22"/>
              </w:rPr>
              <w:t>, N = 64</w:t>
            </w:r>
          </w:p>
        </w:tc>
        <w:tc>
          <w:tcPr>
            <w:tcW w:w="311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AB7035"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680C68">
              <w:rPr>
                <w:rFonts w:eastAsia="Arial" w:cs="Calibri"/>
                <w:b/>
                <w:color w:val="000000" w:themeColor="text1"/>
                <w:sz w:val="22"/>
              </w:rPr>
              <w:t>Fluid responders</w:t>
            </w:r>
            <w:r w:rsidRPr="00680C68">
              <w:rPr>
                <w:rFonts w:eastAsia="Arial" w:cs="Calibri"/>
                <w:color w:val="000000" w:themeColor="text1"/>
                <w:sz w:val="22"/>
              </w:rPr>
              <w:t>, N = 42</w:t>
            </w:r>
          </w:p>
        </w:tc>
        <w:tc>
          <w:tcPr>
            <w:tcW w:w="283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EFC81B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680C68">
              <w:rPr>
                <w:rFonts w:eastAsia="Arial" w:cs="Calibri"/>
                <w:b/>
                <w:color w:val="000000" w:themeColor="text1"/>
                <w:sz w:val="22"/>
              </w:rPr>
              <w:t>Fluid non-responders</w:t>
            </w:r>
            <w:r w:rsidRPr="00680C68">
              <w:rPr>
                <w:rFonts w:eastAsia="Arial" w:cs="Calibri"/>
                <w:color w:val="000000" w:themeColor="text1"/>
                <w:sz w:val="22"/>
              </w:rPr>
              <w:t>, N = 22</w:t>
            </w:r>
          </w:p>
        </w:tc>
        <w:tc>
          <w:tcPr>
            <w:tcW w:w="127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080E02"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40" w:after="60"/>
              <w:ind w:left="100" w:right="100"/>
              <w:jc w:val="center"/>
              <w:rPr>
                <w:rFonts w:cs="Calibri"/>
                <w:color w:val="000000" w:themeColor="text1"/>
                <w:sz w:val="22"/>
              </w:rPr>
            </w:pPr>
            <w:r w:rsidRPr="00680C68">
              <w:rPr>
                <w:rFonts w:eastAsia="Arial" w:cs="Calibri"/>
                <w:b/>
                <w:color w:val="000000" w:themeColor="text1"/>
                <w:sz w:val="22"/>
              </w:rPr>
              <w:t>p-value</w:t>
            </w:r>
            <w:r w:rsidRPr="00680C68">
              <w:rPr>
                <w:rFonts w:eastAsia="Arial" w:cs="Calibri"/>
                <w:color w:val="000000" w:themeColor="text1"/>
                <w:sz w:val="22"/>
                <w:vertAlign w:val="superscript"/>
              </w:rPr>
              <w:t>1</w:t>
            </w:r>
          </w:p>
        </w:tc>
      </w:tr>
      <w:tr w:rsidR="00481CE2" w:rsidRPr="00680C68" w14:paraId="35F76CBA" w14:textId="77777777" w:rsidTr="00766802">
        <w:tc>
          <w:tcPr>
            <w:tcW w:w="5245"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49F4E9"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680C68">
              <w:rPr>
                <w:rFonts w:cs="Calibri"/>
                <w:color w:val="000000" w:themeColor="text1"/>
                <w:sz w:val="22"/>
              </w:rPr>
              <w:t>ΔCI</w:t>
            </w:r>
            <w:r w:rsidRPr="00680C68">
              <w:rPr>
                <w:rFonts w:cs="Calibri" w:hint="eastAsia"/>
                <w:color w:val="000000" w:themeColor="text1"/>
                <w:sz w:val="22"/>
              </w:rPr>
              <w:t>/</w:t>
            </w:r>
            <w:r w:rsidRPr="00680C68">
              <w:rPr>
                <w:rFonts w:eastAsia="Arial" w:cs="Calibri"/>
                <w:color w:val="000000" w:themeColor="text1"/>
                <w:sz w:val="22"/>
              </w:rPr>
              <w:t xml:space="preserve"> ΔGEDVI, Median (IQR)</w:t>
            </w:r>
          </w:p>
        </w:tc>
        <w:tc>
          <w:tcPr>
            <w:tcW w:w="1985"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57DC4"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0.66 (-0.26, 1.0)</w:t>
            </w:r>
          </w:p>
        </w:tc>
        <w:tc>
          <w:tcPr>
            <w:tcW w:w="3118"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F689F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0.77 (0.39, 1.0)</w:t>
            </w:r>
          </w:p>
        </w:tc>
        <w:tc>
          <w:tcPr>
            <w:tcW w:w="2834"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189B2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0.08 (-0.63, 0.33)</w:t>
            </w:r>
          </w:p>
        </w:tc>
        <w:tc>
          <w:tcPr>
            <w:tcW w:w="1276" w:type="dxa"/>
            <w:tcBorders>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061F9B"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0.01</w:t>
            </w:r>
            <w:r>
              <w:rPr>
                <w:rFonts w:cs="Calibri"/>
                <w:color w:val="000000" w:themeColor="text1"/>
                <w:sz w:val="22"/>
              </w:rPr>
              <w:t>1</w:t>
            </w:r>
          </w:p>
        </w:tc>
      </w:tr>
      <w:tr w:rsidR="00481CE2" w:rsidRPr="00680C68" w14:paraId="3CDE7AC1" w14:textId="77777777" w:rsidTr="00766802">
        <w:tc>
          <w:tcPr>
            <w:tcW w:w="524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7012F94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cs="Calibri"/>
                <w:color w:val="000000" w:themeColor="text1"/>
                <w:sz w:val="22"/>
              </w:rPr>
            </w:pPr>
            <w:r w:rsidRPr="00680C68">
              <w:rPr>
                <w:rFonts w:eastAsia="Arial" w:cs="Calibri"/>
                <w:color w:val="000000" w:themeColor="text1"/>
                <w:sz w:val="22"/>
              </w:rPr>
              <w:t>ΔCVP/ ΔGEDVI, Median (IQR)</w:t>
            </w:r>
          </w:p>
        </w:tc>
        <w:tc>
          <w:tcPr>
            <w:tcW w:w="1985"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2F30818"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1.8 (0.6, 4.3)</w:t>
            </w:r>
          </w:p>
        </w:tc>
        <w:tc>
          <w:tcPr>
            <w:tcW w:w="311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608A43C7"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1.6 (0.5, 2.7)</w:t>
            </w:r>
          </w:p>
        </w:tc>
        <w:tc>
          <w:tcPr>
            <w:tcW w:w="2834"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335718F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4.2 (1.5, 17.8)</w:t>
            </w:r>
          </w:p>
        </w:tc>
        <w:tc>
          <w:tcPr>
            <w:tcW w:w="127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F647B64"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cs="Calibri"/>
                <w:color w:val="000000" w:themeColor="text1"/>
                <w:sz w:val="22"/>
              </w:rPr>
            </w:pPr>
            <w:r w:rsidRPr="00680C68">
              <w:rPr>
                <w:rFonts w:cs="Calibri"/>
                <w:color w:val="000000" w:themeColor="text1"/>
                <w:sz w:val="22"/>
              </w:rPr>
              <w:t>0.00</w:t>
            </w:r>
            <w:r>
              <w:rPr>
                <w:rFonts w:cs="Calibri"/>
                <w:color w:val="000000" w:themeColor="text1"/>
                <w:sz w:val="22"/>
              </w:rPr>
              <w:t>5</w:t>
            </w:r>
          </w:p>
        </w:tc>
      </w:tr>
      <w:tr w:rsidR="00481CE2" w:rsidRPr="00680C68" w14:paraId="08D3A3FB" w14:textId="77777777" w:rsidTr="00766802">
        <w:tc>
          <w:tcPr>
            <w:tcW w:w="5245" w:type="dxa"/>
            <w:shd w:val="clear" w:color="auto" w:fill="FFFFFF"/>
            <w:tcMar>
              <w:top w:w="0" w:type="dxa"/>
              <w:left w:w="0" w:type="dxa"/>
              <w:bottom w:w="0" w:type="dxa"/>
              <w:right w:w="0" w:type="dxa"/>
            </w:tcMar>
          </w:tcPr>
          <w:p w14:paraId="3E180645"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ΔVExUS / ΔGEDVI, Median (IQR)</w:t>
            </w:r>
          </w:p>
        </w:tc>
        <w:tc>
          <w:tcPr>
            <w:tcW w:w="1985" w:type="dxa"/>
            <w:shd w:val="clear" w:color="auto" w:fill="FFFFFF"/>
            <w:tcMar>
              <w:top w:w="0" w:type="dxa"/>
              <w:left w:w="0" w:type="dxa"/>
              <w:bottom w:w="0" w:type="dxa"/>
              <w:right w:w="0" w:type="dxa"/>
            </w:tcMar>
          </w:tcPr>
          <w:p w14:paraId="3AB55BD6"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(0, 2.0)</w:t>
            </w:r>
          </w:p>
        </w:tc>
        <w:tc>
          <w:tcPr>
            <w:tcW w:w="3118" w:type="dxa"/>
            <w:shd w:val="clear" w:color="auto" w:fill="FFFFFF"/>
            <w:tcMar>
              <w:top w:w="0" w:type="dxa"/>
              <w:left w:w="0" w:type="dxa"/>
              <w:bottom w:w="0" w:type="dxa"/>
              <w:right w:w="0" w:type="dxa"/>
            </w:tcMar>
          </w:tcPr>
          <w:p w14:paraId="5A90E141"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(0, 0.2)</w:t>
            </w:r>
          </w:p>
        </w:tc>
        <w:tc>
          <w:tcPr>
            <w:tcW w:w="2834" w:type="dxa"/>
            <w:shd w:val="clear" w:color="auto" w:fill="FFFFFF"/>
            <w:tcMar>
              <w:top w:w="0" w:type="dxa"/>
              <w:left w:w="0" w:type="dxa"/>
              <w:bottom w:w="0" w:type="dxa"/>
              <w:right w:w="0" w:type="dxa"/>
            </w:tcMar>
          </w:tcPr>
          <w:p w14:paraId="031E6384"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4.7 (1.7, 9.0)</w:t>
            </w:r>
          </w:p>
        </w:tc>
        <w:tc>
          <w:tcPr>
            <w:tcW w:w="1276" w:type="dxa"/>
            <w:shd w:val="clear" w:color="auto" w:fill="FFFFFF"/>
            <w:tcMar>
              <w:top w:w="0" w:type="dxa"/>
              <w:left w:w="0" w:type="dxa"/>
              <w:bottom w:w="0" w:type="dxa"/>
              <w:right w:w="0" w:type="dxa"/>
            </w:tcMar>
          </w:tcPr>
          <w:p w14:paraId="3FDC7DD1"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cs="Calibri"/>
                <w:color w:val="000000" w:themeColor="text1"/>
                <w:sz w:val="22"/>
              </w:rPr>
              <w:t>&lt; 0.001</w:t>
            </w:r>
          </w:p>
        </w:tc>
      </w:tr>
      <w:tr w:rsidR="00481CE2" w:rsidRPr="00680C68" w14:paraId="57494AE3" w14:textId="77777777" w:rsidTr="00766802">
        <w:tc>
          <w:tcPr>
            <w:tcW w:w="5245" w:type="dxa"/>
            <w:shd w:val="clear" w:color="auto" w:fill="FFFFFF"/>
            <w:tcMar>
              <w:top w:w="0" w:type="dxa"/>
              <w:left w:w="0" w:type="dxa"/>
              <w:bottom w:w="0" w:type="dxa"/>
              <w:right w:w="0" w:type="dxa"/>
            </w:tcMar>
          </w:tcPr>
          <w:p w14:paraId="3A4691A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 xml:space="preserve">   ΔIVC expiration/ ΔGEDVI, Median (IQR)</w:t>
            </w:r>
          </w:p>
        </w:tc>
        <w:tc>
          <w:tcPr>
            <w:tcW w:w="1985" w:type="dxa"/>
            <w:shd w:val="clear" w:color="auto" w:fill="FFFFFF"/>
            <w:tcMar>
              <w:top w:w="0" w:type="dxa"/>
              <w:left w:w="0" w:type="dxa"/>
              <w:bottom w:w="0" w:type="dxa"/>
              <w:right w:w="0" w:type="dxa"/>
            </w:tcMar>
          </w:tcPr>
          <w:p w14:paraId="404D7ED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1.4 (0.2, 3.9)</w:t>
            </w:r>
          </w:p>
        </w:tc>
        <w:tc>
          <w:tcPr>
            <w:tcW w:w="3118" w:type="dxa"/>
            <w:shd w:val="clear" w:color="auto" w:fill="FFFFFF"/>
            <w:tcMar>
              <w:top w:w="0" w:type="dxa"/>
              <w:left w:w="0" w:type="dxa"/>
              <w:bottom w:w="0" w:type="dxa"/>
              <w:right w:w="0" w:type="dxa"/>
            </w:tcMar>
          </w:tcPr>
          <w:p w14:paraId="7808D905"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0.9 (-0.2, 3.0)</w:t>
            </w:r>
          </w:p>
        </w:tc>
        <w:tc>
          <w:tcPr>
            <w:tcW w:w="2834" w:type="dxa"/>
            <w:shd w:val="clear" w:color="auto" w:fill="FFFFFF"/>
            <w:tcMar>
              <w:top w:w="0" w:type="dxa"/>
              <w:left w:w="0" w:type="dxa"/>
              <w:bottom w:w="0" w:type="dxa"/>
              <w:right w:w="0" w:type="dxa"/>
            </w:tcMar>
          </w:tcPr>
          <w:p w14:paraId="067A94DF"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4.0 (0.5, 14.5)</w:t>
            </w:r>
          </w:p>
        </w:tc>
        <w:tc>
          <w:tcPr>
            <w:tcW w:w="1276" w:type="dxa"/>
            <w:shd w:val="clear" w:color="auto" w:fill="FFFFFF"/>
            <w:tcMar>
              <w:top w:w="0" w:type="dxa"/>
              <w:left w:w="0" w:type="dxa"/>
              <w:bottom w:w="0" w:type="dxa"/>
              <w:right w:w="0" w:type="dxa"/>
            </w:tcMar>
          </w:tcPr>
          <w:p w14:paraId="27ADF2D3"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0.011</w:t>
            </w:r>
          </w:p>
        </w:tc>
      </w:tr>
      <w:tr w:rsidR="00481CE2" w:rsidRPr="00680C68" w14:paraId="72F195E5" w14:textId="77777777" w:rsidTr="00766802">
        <w:tc>
          <w:tcPr>
            <w:tcW w:w="5245" w:type="dxa"/>
            <w:shd w:val="clear" w:color="auto" w:fill="FFFFFF"/>
            <w:tcMar>
              <w:top w:w="0" w:type="dxa"/>
              <w:left w:w="0" w:type="dxa"/>
              <w:bottom w:w="0" w:type="dxa"/>
              <w:right w:w="0" w:type="dxa"/>
            </w:tcMar>
          </w:tcPr>
          <w:p w14:paraId="31CAD62F"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 xml:space="preserve">   ΔHepatic vein S/D/ ΔGEDVI, Median (IQR)</w:t>
            </w:r>
          </w:p>
        </w:tc>
        <w:tc>
          <w:tcPr>
            <w:tcW w:w="1985" w:type="dxa"/>
            <w:shd w:val="clear" w:color="auto" w:fill="FFFFFF"/>
            <w:tcMar>
              <w:top w:w="0" w:type="dxa"/>
              <w:left w:w="0" w:type="dxa"/>
              <w:bottom w:w="0" w:type="dxa"/>
              <w:right w:w="0" w:type="dxa"/>
            </w:tcMar>
          </w:tcPr>
          <w:p w14:paraId="4D879C3E"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(-0.3, 0.3)</w:t>
            </w:r>
          </w:p>
        </w:tc>
        <w:tc>
          <w:tcPr>
            <w:tcW w:w="3118" w:type="dxa"/>
            <w:shd w:val="clear" w:color="auto" w:fill="FFFFFF"/>
            <w:tcMar>
              <w:top w:w="0" w:type="dxa"/>
              <w:left w:w="0" w:type="dxa"/>
              <w:bottom w:w="0" w:type="dxa"/>
              <w:right w:w="0" w:type="dxa"/>
            </w:tcMar>
          </w:tcPr>
          <w:p w14:paraId="6681E83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0.1 (0, 0.32)</w:t>
            </w:r>
          </w:p>
        </w:tc>
        <w:tc>
          <w:tcPr>
            <w:tcW w:w="2834" w:type="dxa"/>
            <w:shd w:val="clear" w:color="auto" w:fill="FFFFFF"/>
            <w:tcMar>
              <w:top w:w="0" w:type="dxa"/>
              <w:left w:w="0" w:type="dxa"/>
              <w:bottom w:w="0" w:type="dxa"/>
              <w:right w:w="0" w:type="dxa"/>
            </w:tcMar>
          </w:tcPr>
          <w:p w14:paraId="20B56855"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-0.5 (-1.5, 0)</w:t>
            </w:r>
          </w:p>
        </w:tc>
        <w:tc>
          <w:tcPr>
            <w:tcW w:w="1276" w:type="dxa"/>
            <w:shd w:val="clear" w:color="auto" w:fill="FFFFFF"/>
            <w:tcMar>
              <w:top w:w="0" w:type="dxa"/>
              <w:left w:w="0" w:type="dxa"/>
              <w:bottom w:w="0" w:type="dxa"/>
              <w:right w:w="0" w:type="dxa"/>
            </w:tcMar>
          </w:tcPr>
          <w:p w14:paraId="6A70581F"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cs="Calibri"/>
                <w:color w:val="000000" w:themeColor="text1"/>
                <w:sz w:val="22"/>
              </w:rPr>
              <w:t>&lt; 0.001</w:t>
            </w:r>
          </w:p>
        </w:tc>
      </w:tr>
      <w:tr w:rsidR="00481CE2" w:rsidRPr="00680C68" w14:paraId="4FA020A3" w14:textId="77777777" w:rsidTr="00766802">
        <w:tc>
          <w:tcPr>
            <w:tcW w:w="5245" w:type="dxa"/>
            <w:shd w:val="clear" w:color="auto" w:fill="FFFFFF"/>
            <w:tcMar>
              <w:top w:w="0" w:type="dxa"/>
              <w:left w:w="0" w:type="dxa"/>
              <w:bottom w:w="0" w:type="dxa"/>
              <w:right w:w="0" w:type="dxa"/>
            </w:tcMar>
          </w:tcPr>
          <w:p w14:paraId="39105CF7"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 xml:space="preserve">   ΔPortal vein pulsatility index/ ΔGEDVI, Median (IQR)</w:t>
            </w:r>
          </w:p>
        </w:tc>
        <w:tc>
          <w:tcPr>
            <w:tcW w:w="1985" w:type="dxa"/>
            <w:shd w:val="clear" w:color="auto" w:fill="FFFFFF"/>
            <w:tcMar>
              <w:top w:w="0" w:type="dxa"/>
              <w:left w:w="0" w:type="dxa"/>
              <w:bottom w:w="0" w:type="dxa"/>
              <w:right w:w="0" w:type="dxa"/>
            </w:tcMar>
          </w:tcPr>
          <w:p w14:paraId="43CB436D"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7.0% (-1.6%, 17.7%)</w:t>
            </w:r>
          </w:p>
        </w:tc>
        <w:tc>
          <w:tcPr>
            <w:tcW w:w="3118" w:type="dxa"/>
            <w:shd w:val="clear" w:color="auto" w:fill="FFFFFF"/>
            <w:tcMar>
              <w:top w:w="0" w:type="dxa"/>
              <w:left w:w="0" w:type="dxa"/>
              <w:bottom w:w="0" w:type="dxa"/>
              <w:right w:w="0" w:type="dxa"/>
            </w:tcMar>
          </w:tcPr>
          <w:p w14:paraId="67E6825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4.6% (-1.7%, 10.0%)</w:t>
            </w:r>
          </w:p>
        </w:tc>
        <w:tc>
          <w:tcPr>
            <w:tcW w:w="2834" w:type="dxa"/>
            <w:shd w:val="clear" w:color="auto" w:fill="FFFFFF"/>
            <w:tcMar>
              <w:top w:w="0" w:type="dxa"/>
              <w:left w:w="0" w:type="dxa"/>
              <w:bottom w:w="0" w:type="dxa"/>
              <w:right w:w="0" w:type="dxa"/>
            </w:tcMar>
          </w:tcPr>
          <w:p w14:paraId="11222F7A"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27.0% (3.7%, 65.7%)</w:t>
            </w:r>
          </w:p>
        </w:tc>
        <w:tc>
          <w:tcPr>
            <w:tcW w:w="1276" w:type="dxa"/>
            <w:shd w:val="clear" w:color="auto" w:fill="FFFFFF"/>
            <w:tcMar>
              <w:top w:w="0" w:type="dxa"/>
              <w:left w:w="0" w:type="dxa"/>
              <w:bottom w:w="0" w:type="dxa"/>
              <w:right w:w="0" w:type="dxa"/>
            </w:tcMar>
          </w:tcPr>
          <w:p w14:paraId="67840AD3"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0.002</w:t>
            </w:r>
          </w:p>
        </w:tc>
      </w:tr>
      <w:tr w:rsidR="00481CE2" w:rsidRPr="00680C68" w14:paraId="20178B38" w14:textId="77777777" w:rsidTr="00766802">
        <w:tc>
          <w:tcPr>
            <w:tcW w:w="5245" w:type="dxa"/>
            <w:shd w:val="clear" w:color="auto" w:fill="FFFFFF"/>
            <w:tcMar>
              <w:top w:w="0" w:type="dxa"/>
              <w:left w:w="0" w:type="dxa"/>
              <w:bottom w:w="0" w:type="dxa"/>
              <w:right w:w="0" w:type="dxa"/>
            </w:tcMar>
          </w:tcPr>
          <w:p w14:paraId="4D10DAD7"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 xml:space="preserve">   ΔRenal vein stasis index/ ΔGEDVI, Median (IQR)</w:t>
            </w:r>
          </w:p>
        </w:tc>
        <w:tc>
          <w:tcPr>
            <w:tcW w:w="1985" w:type="dxa"/>
            <w:shd w:val="clear" w:color="auto" w:fill="FFFFFF"/>
            <w:tcMar>
              <w:top w:w="0" w:type="dxa"/>
              <w:left w:w="0" w:type="dxa"/>
              <w:bottom w:w="0" w:type="dxa"/>
              <w:right w:w="0" w:type="dxa"/>
            </w:tcMar>
          </w:tcPr>
          <w:p w14:paraId="1AA84AD7"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1.5% (0%, 13.2%)</w:t>
            </w:r>
          </w:p>
        </w:tc>
        <w:tc>
          <w:tcPr>
            <w:tcW w:w="3118" w:type="dxa"/>
            <w:shd w:val="clear" w:color="auto" w:fill="FFFFFF"/>
            <w:tcMar>
              <w:top w:w="0" w:type="dxa"/>
              <w:left w:w="0" w:type="dxa"/>
              <w:bottom w:w="0" w:type="dxa"/>
              <w:right w:w="0" w:type="dxa"/>
            </w:tcMar>
          </w:tcPr>
          <w:p w14:paraId="454BE0B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(0%, 7.7%)</w:t>
            </w:r>
          </w:p>
        </w:tc>
        <w:tc>
          <w:tcPr>
            <w:tcW w:w="2834" w:type="dxa"/>
            <w:shd w:val="clear" w:color="auto" w:fill="FFFFFF"/>
            <w:tcMar>
              <w:top w:w="0" w:type="dxa"/>
              <w:left w:w="0" w:type="dxa"/>
              <w:bottom w:w="0" w:type="dxa"/>
              <w:right w:w="0" w:type="dxa"/>
            </w:tcMar>
          </w:tcPr>
          <w:p w14:paraId="0AF79DD4"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20.0% (0%, 62.1%)</w:t>
            </w:r>
          </w:p>
        </w:tc>
        <w:tc>
          <w:tcPr>
            <w:tcW w:w="1276" w:type="dxa"/>
            <w:shd w:val="clear" w:color="auto" w:fill="FFFFFF"/>
            <w:tcMar>
              <w:top w:w="0" w:type="dxa"/>
              <w:left w:w="0" w:type="dxa"/>
              <w:bottom w:w="0" w:type="dxa"/>
              <w:right w:w="0" w:type="dxa"/>
            </w:tcMar>
          </w:tcPr>
          <w:p w14:paraId="586E71FB"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0.011</w:t>
            </w:r>
          </w:p>
        </w:tc>
      </w:tr>
      <w:tr w:rsidR="00481CE2" w:rsidRPr="00680C68" w14:paraId="7049DBA8" w14:textId="77777777" w:rsidTr="00766802">
        <w:tc>
          <w:tcPr>
            <w:tcW w:w="5245" w:type="dxa"/>
            <w:shd w:val="clear" w:color="auto" w:fill="FFFFFF"/>
            <w:tcMar>
              <w:top w:w="0" w:type="dxa"/>
              <w:left w:w="0" w:type="dxa"/>
              <w:bottom w:w="0" w:type="dxa"/>
              <w:right w:w="0" w:type="dxa"/>
            </w:tcMar>
          </w:tcPr>
          <w:p w14:paraId="42449F70"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2"/>
              </w:rPr>
            </w:pPr>
            <w:r w:rsidRPr="00680C68">
              <w:rPr>
                <w:rFonts w:eastAsia="Arial" w:cs="Calibri"/>
                <w:color w:val="000000" w:themeColor="text1"/>
                <w:sz w:val="22"/>
              </w:rPr>
              <w:t>ΔEVLWI/ ΔGEDVI, Median (IQR)</w:t>
            </w:r>
          </w:p>
        </w:tc>
        <w:tc>
          <w:tcPr>
            <w:tcW w:w="1985" w:type="dxa"/>
            <w:shd w:val="clear" w:color="auto" w:fill="FFFFFF"/>
            <w:tcMar>
              <w:top w:w="0" w:type="dxa"/>
              <w:left w:w="0" w:type="dxa"/>
              <w:bottom w:w="0" w:type="dxa"/>
              <w:right w:w="0" w:type="dxa"/>
            </w:tcMar>
          </w:tcPr>
          <w:p w14:paraId="5DA55916"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(-0.6, 1.6)</w:t>
            </w:r>
          </w:p>
        </w:tc>
        <w:tc>
          <w:tcPr>
            <w:tcW w:w="3118" w:type="dxa"/>
            <w:shd w:val="clear" w:color="auto" w:fill="FFFFFF"/>
            <w:tcMar>
              <w:top w:w="0" w:type="dxa"/>
              <w:left w:w="0" w:type="dxa"/>
              <w:bottom w:w="0" w:type="dxa"/>
              <w:right w:w="0" w:type="dxa"/>
            </w:tcMar>
          </w:tcPr>
          <w:p w14:paraId="2B57932F"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 (-1.2, 1.0)</w:t>
            </w:r>
          </w:p>
        </w:tc>
        <w:tc>
          <w:tcPr>
            <w:tcW w:w="2834" w:type="dxa"/>
            <w:shd w:val="clear" w:color="auto" w:fill="FFFFFF"/>
            <w:tcMar>
              <w:top w:w="0" w:type="dxa"/>
              <w:left w:w="0" w:type="dxa"/>
              <w:bottom w:w="0" w:type="dxa"/>
              <w:right w:w="0" w:type="dxa"/>
            </w:tcMar>
          </w:tcPr>
          <w:p w14:paraId="59B64505"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1.8 (-0.2, 6.9)</w:t>
            </w:r>
          </w:p>
        </w:tc>
        <w:tc>
          <w:tcPr>
            <w:tcW w:w="1276" w:type="dxa"/>
            <w:shd w:val="clear" w:color="auto" w:fill="FFFFFF"/>
            <w:tcMar>
              <w:top w:w="0" w:type="dxa"/>
              <w:left w:w="0" w:type="dxa"/>
              <w:bottom w:w="0" w:type="dxa"/>
              <w:right w:w="0" w:type="dxa"/>
            </w:tcMar>
          </w:tcPr>
          <w:p w14:paraId="4082AD94" w14:textId="77777777" w:rsidR="00481CE2" w:rsidRPr="00680C68" w:rsidRDefault="00481CE2" w:rsidP="00766802">
            <w:pPr>
              <w:pBdr>
                <w:top w:val="none" w:sz="0" w:space="0" w:color="000000"/>
                <w:left w:val="none" w:sz="0" w:space="0" w:color="000000"/>
                <w:bottom w:val="none" w:sz="0" w:space="0" w:color="000000"/>
                <w:right w:val="none" w:sz="0" w:space="0" w:color="000000"/>
              </w:pBdr>
              <w:spacing w:before="100" w:after="60"/>
              <w:ind w:left="100" w:right="100"/>
              <w:jc w:val="center"/>
              <w:rPr>
                <w:rFonts w:eastAsia="Arial" w:cs="Calibri"/>
                <w:color w:val="000000"/>
                <w:sz w:val="22"/>
              </w:rPr>
            </w:pPr>
            <w:r w:rsidRPr="00680C68">
              <w:rPr>
                <w:rFonts w:eastAsia="Arial" w:cs="Calibri"/>
                <w:color w:val="000000"/>
                <w:sz w:val="22"/>
              </w:rPr>
              <w:t>0.031</w:t>
            </w:r>
          </w:p>
        </w:tc>
      </w:tr>
      <w:tr w:rsidR="00481CE2" w:rsidRPr="00B81B0C" w14:paraId="396B83E3" w14:textId="77777777" w:rsidTr="00766802">
        <w:tc>
          <w:tcPr>
            <w:tcW w:w="14458" w:type="dxa"/>
            <w:gridSpan w:val="5"/>
            <w:tcBorders>
              <w:top w:val="single" w:sz="4" w:space="0" w:color="auto"/>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C7CB484" w14:textId="77777777" w:rsidR="00481CE2"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sidRPr="00FD7409">
              <w:rPr>
                <w:rFonts w:eastAsia="Arial" w:cs="Calibri"/>
                <w:color w:val="000000" w:themeColor="text1"/>
                <w:sz w:val="20"/>
                <w:szCs w:val="20"/>
                <w:vertAlign w:val="superscript"/>
              </w:rPr>
              <w:t>1</w:t>
            </w:r>
            <w:r w:rsidRPr="00214352">
              <w:rPr>
                <w:rFonts w:eastAsia="Arial" w:cs="Calibri"/>
                <w:color w:val="000000" w:themeColor="text1"/>
                <w:sz w:val="20"/>
                <w:szCs w:val="20"/>
              </w:rPr>
              <w:t>Wilcoxon</w:t>
            </w:r>
            <w:r>
              <w:rPr>
                <w:rFonts w:eastAsia="Arial" w:cs="Calibri"/>
                <w:color w:val="000000" w:themeColor="text1"/>
                <w:sz w:val="20"/>
                <w:szCs w:val="20"/>
              </w:rPr>
              <w:t xml:space="preserve"> </w:t>
            </w:r>
            <w:r w:rsidRPr="00214352">
              <w:rPr>
                <w:rFonts w:eastAsia="Arial" w:cs="Calibri"/>
                <w:color w:val="000000" w:themeColor="text1"/>
                <w:sz w:val="20"/>
                <w:szCs w:val="20"/>
              </w:rPr>
              <w:t>rank-sum test</w:t>
            </w:r>
            <w:r>
              <w:rPr>
                <w:rFonts w:eastAsia="Arial" w:cs="Calibri"/>
                <w:color w:val="000000" w:themeColor="text1"/>
                <w:sz w:val="20"/>
                <w:szCs w:val="20"/>
              </w:rPr>
              <w:t xml:space="preserve"> </w:t>
            </w:r>
          </w:p>
          <w:p w14:paraId="545C2857" w14:textId="77777777" w:rsidR="00063572" w:rsidRDefault="00481CE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Pr>
                <w:rFonts w:eastAsia="Arial" w:cs="Calibri"/>
                <w:color w:val="000000" w:themeColor="text1"/>
                <w:sz w:val="20"/>
                <w:szCs w:val="20"/>
              </w:rPr>
              <w:t xml:space="preserve">CI cardiac index, </w:t>
            </w:r>
            <w:r w:rsidRPr="001A63FB">
              <w:rPr>
                <w:rFonts w:eastAsia="Arial" w:cs="Calibri"/>
                <w:color w:val="000000" w:themeColor="text1"/>
                <w:sz w:val="20"/>
                <w:szCs w:val="20"/>
              </w:rPr>
              <w:t xml:space="preserve">GEDVI global end-diastolic volume indexed for body surface, </w:t>
            </w:r>
            <w:r>
              <w:rPr>
                <w:rFonts w:eastAsia="Arial" w:cs="Calibri"/>
                <w:color w:val="000000" w:themeColor="text1"/>
                <w:sz w:val="20"/>
                <w:szCs w:val="20"/>
              </w:rPr>
              <w:t xml:space="preserve">CVP central venous pressure, </w:t>
            </w:r>
            <w:r w:rsidRPr="001A63FB">
              <w:rPr>
                <w:rFonts w:eastAsia="Arial" w:cs="Calibri"/>
                <w:color w:val="000000" w:themeColor="text1"/>
                <w:sz w:val="20"/>
                <w:szCs w:val="20"/>
              </w:rPr>
              <w:t xml:space="preserve">VExUS venous excess ultrasound, IVC </w:t>
            </w:r>
            <w:r>
              <w:rPr>
                <w:rFonts w:eastAsia="Arial" w:cs="Calibri"/>
                <w:color w:val="000000" w:themeColor="text1"/>
                <w:sz w:val="20"/>
                <w:szCs w:val="20"/>
              </w:rPr>
              <w:t>i</w:t>
            </w:r>
            <w:r w:rsidRPr="001A63FB">
              <w:rPr>
                <w:rFonts w:eastAsia="Arial" w:cs="Calibri"/>
                <w:color w:val="000000" w:themeColor="text1"/>
                <w:sz w:val="20"/>
                <w:szCs w:val="20"/>
              </w:rPr>
              <w:t>nferior vena cava,</w:t>
            </w:r>
            <w:r>
              <w:rPr>
                <w:rFonts w:eastAsia="Arial" w:cs="Calibri"/>
                <w:color w:val="000000" w:themeColor="text1"/>
                <w:sz w:val="20"/>
                <w:szCs w:val="20"/>
              </w:rPr>
              <w:t xml:space="preserve"> </w:t>
            </w:r>
            <w:r w:rsidRPr="001A63FB">
              <w:rPr>
                <w:rFonts w:eastAsia="Arial" w:cs="Calibri"/>
                <w:color w:val="000000" w:themeColor="text1"/>
                <w:sz w:val="20"/>
                <w:szCs w:val="20"/>
              </w:rPr>
              <w:t>EVLWI extravascular lung water indexed for body weight, IQR, interquartile range</w:t>
            </w:r>
            <w:r w:rsidR="00063572">
              <w:rPr>
                <w:rFonts w:eastAsia="Arial" w:cs="Calibri"/>
                <w:color w:val="000000" w:themeColor="text1"/>
                <w:sz w:val="20"/>
                <w:szCs w:val="20"/>
              </w:rPr>
              <w:t xml:space="preserve">  </w:t>
            </w:r>
            <w:r w:rsidR="00063572" w:rsidRPr="005F5D9A">
              <w:rPr>
                <w:rFonts w:eastAsia="Arial" w:cs="Calibri"/>
                <w:color w:val="000000" w:themeColor="text1"/>
                <w:sz w:val="20"/>
                <w:szCs w:val="20"/>
              </w:rPr>
              <w:t xml:space="preserve"> </w:t>
            </w:r>
          </w:p>
          <w:p w14:paraId="372608CA" w14:textId="01F5F8F3" w:rsidR="00481CE2" w:rsidRPr="001A63FB" w:rsidRDefault="00063572" w:rsidP="00766802">
            <w:pPr>
              <w:pBdr>
                <w:top w:val="none" w:sz="0" w:space="0" w:color="000000"/>
                <w:left w:val="none" w:sz="0" w:space="0" w:color="000000"/>
                <w:bottom w:val="none" w:sz="0" w:space="0" w:color="000000"/>
                <w:right w:val="none" w:sz="0" w:space="0" w:color="000000"/>
              </w:pBdr>
              <w:spacing w:before="100" w:after="60"/>
              <w:ind w:left="100" w:right="100"/>
              <w:rPr>
                <w:rFonts w:eastAsia="Arial" w:cs="Calibri"/>
                <w:color w:val="000000" w:themeColor="text1"/>
                <w:sz w:val="20"/>
                <w:szCs w:val="20"/>
              </w:rPr>
            </w:pPr>
            <w:r w:rsidRPr="005F5D9A">
              <w:rPr>
                <w:rFonts w:eastAsia="Arial" w:cs="Calibri"/>
                <w:color w:val="000000" w:themeColor="text1"/>
                <w:sz w:val="20"/>
                <w:szCs w:val="20"/>
              </w:rPr>
              <w:t>GEDVI and EVLWI available in 40 responders and 20 non-responders.</w:t>
            </w:r>
          </w:p>
          <w:p w14:paraId="492C093F" w14:textId="77777777" w:rsidR="00481CE2" w:rsidRPr="00B81B0C" w:rsidRDefault="00481CE2" w:rsidP="00766802">
            <w:pPr>
              <w:pBdr>
                <w:top w:val="none" w:sz="0" w:space="0" w:color="000000"/>
                <w:left w:val="none" w:sz="0" w:space="0" w:color="000000"/>
                <w:bottom w:val="none" w:sz="0" w:space="0" w:color="000000"/>
                <w:right w:val="none" w:sz="0" w:space="0" w:color="000000"/>
              </w:pBdr>
              <w:spacing w:before="100" w:after="60"/>
              <w:ind w:right="100"/>
              <w:rPr>
                <w:rFonts w:cs="Calibri"/>
                <w:color w:val="000000" w:themeColor="text1"/>
                <w:sz w:val="20"/>
                <w:szCs w:val="20"/>
              </w:rPr>
            </w:pPr>
          </w:p>
        </w:tc>
      </w:tr>
    </w:tbl>
    <w:p w14:paraId="22F4710D" w14:textId="77777777" w:rsidR="00481CE2" w:rsidRDefault="00481CE2">
      <w:pPr>
        <w:widowControl/>
        <w:tabs>
          <w:tab w:val="clear" w:pos="1534"/>
        </w:tabs>
      </w:pPr>
    </w:p>
    <w:p w14:paraId="3564D063" w14:textId="1A8A5D1F" w:rsidR="00D92815" w:rsidRDefault="00481CE2">
      <w:pPr>
        <w:widowControl/>
        <w:tabs>
          <w:tab w:val="clear" w:pos="1534"/>
        </w:tabs>
      </w:pPr>
      <w:r>
        <w:br w:type="page"/>
      </w:r>
    </w:p>
    <w:p w14:paraId="1DCC48FE" w14:textId="59044B56" w:rsidR="00D855D1" w:rsidRDefault="00D855D1" w:rsidP="001F3421">
      <w:pPr>
        <w:pStyle w:val="Heading1"/>
        <w:spacing w:line="480" w:lineRule="auto"/>
        <w:rPr>
          <w:bCs/>
          <w:szCs w:val="24"/>
        </w:rPr>
      </w:pPr>
      <w:bookmarkStart w:id="17" w:name="_Toc214881344"/>
      <w:r w:rsidRPr="001F3421">
        <w:rPr>
          <w:b/>
          <w:bCs/>
          <w:szCs w:val="24"/>
        </w:rPr>
        <w:lastRenderedPageBreak/>
        <w:t>Table</w:t>
      </w:r>
      <w:r w:rsidRPr="0021266D">
        <w:rPr>
          <w:bCs/>
          <w:szCs w:val="24"/>
        </w:rPr>
        <w:t xml:space="preserve"> </w:t>
      </w:r>
      <w:r w:rsidRPr="001F3421">
        <w:rPr>
          <w:b/>
          <w:szCs w:val="24"/>
        </w:rPr>
        <w:t>S</w:t>
      </w:r>
      <w:r w:rsidR="00A92180">
        <w:rPr>
          <w:b/>
          <w:szCs w:val="24"/>
        </w:rPr>
        <w:t>5</w:t>
      </w:r>
      <w:r w:rsidR="002574DF" w:rsidRPr="001F3421">
        <w:rPr>
          <w:b/>
          <w:szCs w:val="24"/>
        </w:rPr>
        <w:t>.</w:t>
      </w:r>
      <w:r w:rsidRPr="00093D52">
        <w:t xml:space="preserve"> </w:t>
      </w:r>
      <w:r w:rsidRPr="0021266D">
        <w:rPr>
          <w:bCs/>
          <w:szCs w:val="24"/>
        </w:rPr>
        <w:t xml:space="preserve">Baseline </w:t>
      </w:r>
      <w:r w:rsidRPr="00473C3A">
        <w:rPr>
          <w:bCs/>
          <w:szCs w:val="24"/>
        </w:rPr>
        <w:t>characteristics in ARDS and non-ARDS patients</w:t>
      </w:r>
      <w:r w:rsidR="00195962">
        <w:rPr>
          <w:b/>
          <w:bCs/>
          <w:szCs w:val="24"/>
        </w:rPr>
        <w:t>.</w:t>
      </w:r>
      <w:bookmarkEnd w:id="17"/>
    </w:p>
    <w:tbl>
      <w:tblPr>
        <w:tblW w:w="12616" w:type="dxa"/>
        <w:tblLayout w:type="fixed"/>
        <w:tblLook w:val="0420" w:firstRow="1" w:lastRow="0" w:firstColumn="0" w:lastColumn="0" w:noHBand="0" w:noVBand="1"/>
      </w:tblPr>
      <w:tblGrid>
        <w:gridCol w:w="5387"/>
        <w:gridCol w:w="1984"/>
        <w:gridCol w:w="2835"/>
        <w:gridCol w:w="1559"/>
        <w:gridCol w:w="851"/>
      </w:tblGrid>
      <w:tr w:rsidR="00EC552C" w:rsidRPr="00093D52" w14:paraId="061178FE" w14:textId="77777777" w:rsidTr="00BD4EAB">
        <w:trPr>
          <w:gridAfter w:val="1"/>
          <w:wAfter w:w="851" w:type="dxa"/>
          <w:tblHeader/>
        </w:trPr>
        <w:tc>
          <w:tcPr>
            <w:tcW w:w="538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3E007E"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093D52">
              <w:rPr>
                <w:rFonts w:eastAsia="Arial" w:cs="Arial"/>
                <w:b/>
                <w:color w:val="000000" w:themeColor="text1"/>
                <w:sz w:val="20"/>
                <w:szCs w:val="20"/>
              </w:rPr>
              <w:t>Characteristic</w:t>
            </w:r>
          </w:p>
        </w:tc>
        <w:tc>
          <w:tcPr>
            <w:tcW w:w="1984"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4A5CA39" w14:textId="32CC9575"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b/>
                <w:color w:val="000000" w:themeColor="text1"/>
                <w:sz w:val="20"/>
                <w:szCs w:val="20"/>
              </w:rPr>
              <w:t>ARDS</w:t>
            </w:r>
            <w:r w:rsidRPr="00093D52">
              <w:rPr>
                <w:rFonts w:eastAsia="Arial" w:cs="Arial"/>
                <w:color w:val="000000" w:themeColor="text1"/>
                <w:sz w:val="20"/>
                <w:szCs w:val="20"/>
              </w:rPr>
              <w:t xml:space="preserve">, N = </w:t>
            </w:r>
            <w:r w:rsidR="00473C3A">
              <w:rPr>
                <w:rFonts w:eastAsia="Arial" w:cs="Arial"/>
                <w:color w:val="000000" w:themeColor="text1"/>
                <w:sz w:val="20"/>
                <w:szCs w:val="20"/>
              </w:rPr>
              <w:t>25</w:t>
            </w:r>
          </w:p>
        </w:tc>
        <w:tc>
          <w:tcPr>
            <w:tcW w:w="283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74BCEA4" w14:textId="6FB9B67E"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b/>
                <w:color w:val="000000" w:themeColor="text1"/>
                <w:sz w:val="20"/>
                <w:szCs w:val="20"/>
              </w:rPr>
              <w:t>Non-ARDS</w:t>
            </w:r>
            <w:r w:rsidRPr="00093D52">
              <w:rPr>
                <w:rFonts w:eastAsia="Arial" w:cs="Arial"/>
                <w:color w:val="000000" w:themeColor="text1"/>
                <w:sz w:val="20"/>
                <w:szCs w:val="20"/>
              </w:rPr>
              <w:t xml:space="preserve">, N = </w:t>
            </w:r>
            <w:r w:rsidR="00473C3A">
              <w:rPr>
                <w:rFonts w:eastAsia="Arial" w:cs="Arial"/>
                <w:color w:val="000000" w:themeColor="text1"/>
                <w:sz w:val="20"/>
                <w:szCs w:val="20"/>
              </w:rPr>
              <w:t>39</w:t>
            </w:r>
          </w:p>
        </w:tc>
        <w:tc>
          <w:tcPr>
            <w:tcW w:w="155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432C91"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b/>
                <w:color w:val="000000" w:themeColor="text1"/>
                <w:sz w:val="20"/>
                <w:szCs w:val="20"/>
              </w:rPr>
              <w:t>p-value</w:t>
            </w:r>
            <w:r w:rsidRPr="00093D52">
              <w:rPr>
                <w:rFonts w:eastAsia="Arial" w:cs="Arial"/>
                <w:color w:val="000000" w:themeColor="text1"/>
                <w:sz w:val="20"/>
                <w:szCs w:val="20"/>
                <w:vertAlign w:val="superscript"/>
              </w:rPr>
              <w:t>1</w:t>
            </w:r>
          </w:p>
        </w:tc>
      </w:tr>
      <w:tr w:rsidR="00EC552C" w:rsidRPr="00093D52" w14:paraId="52099EA9" w14:textId="77777777" w:rsidTr="00BD4EAB">
        <w:trPr>
          <w:gridAfter w:val="1"/>
          <w:wAfter w:w="851" w:type="dxa"/>
        </w:trPr>
        <w:tc>
          <w:tcPr>
            <w:tcW w:w="538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5B523B"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Age </w:t>
            </w:r>
            <w:r w:rsidRPr="00E02345">
              <w:rPr>
                <w:rFonts w:eastAsia="Arial" w:cs="Arial"/>
                <w:color w:val="000000" w:themeColor="text1"/>
                <w:sz w:val="20"/>
                <w:szCs w:val="20"/>
              </w:rPr>
              <w:t>(years), Mean ± SD</w:t>
            </w:r>
          </w:p>
        </w:tc>
        <w:tc>
          <w:tcPr>
            <w:tcW w:w="198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E96D9" w14:textId="79852DCC"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6</w:t>
            </w:r>
            <w:r w:rsidR="00190611">
              <w:rPr>
                <w:rFonts w:eastAsia="Arial" w:cs="Arial"/>
                <w:color w:val="000000"/>
                <w:sz w:val="20"/>
                <w:szCs w:val="20"/>
              </w:rPr>
              <w:t>5</w:t>
            </w:r>
            <w:r w:rsidRPr="00093D52">
              <w:rPr>
                <w:rFonts w:eastAsia="Arial" w:cs="Arial"/>
                <w:color w:val="000000"/>
                <w:sz w:val="20"/>
                <w:szCs w:val="20"/>
              </w:rPr>
              <w:t xml:space="preserve"> ± 12</w:t>
            </w:r>
          </w:p>
        </w:tc>
        <w:tc>
          <w:tcPr>
            <w:tcW w:w="2835"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9DCE82" w14:textId="422B3952"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6</w:t>
            </w:r>
            <w:r w:rsidR="00190611">
              <w:rPr>
                <w:rFonts w:eastAsia="Arial" w:cs="Arial"/>
                <w:color w:val="000000"/>
                <w:sz w:val="20"/>
                <w:szCs w:val="20"/>
              </w:rPr>
              <w:t>2</w:t>
            </w:r>
            <w:r w:rsidRPr="00093D52">
              <w:rPr>
                <w:rFonts w:eastAsia="Arial" w:cs="Arial"/>
                <w:color w:val="000000"/>
                <w:sz w:val="20"/>
                <w:szCs w:val="20"/>
              </w:rPr>
              <w:t xml:space="preserve"> ± 14</w:t>
            </w:r>
          </w:p>
        </w:tc>
        <w:tc>
          <w:tcPr>
            <w:tcW w:w="155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083C9A" w14:textId="52B3E41C"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190611">
              <w:rPr>
                <w:color w:val="000000" w:themeColor="text1"/>
                <w:sz w:val="20"/>
                <w:szCs w:val="20"/>
              </w:rPr>
              <w:t>4</w:t>
            </w:r>
            <w:r w:rsidRPr="00093D52">
              <w:rPr>
                <w:color w:val="000000" w:themeColor="text1"/>
                <w:sz w:val="20"/>
                <w:szCs w:val="20"/>
              </w:rPr>
              <w:t>7</w:t>
            </w:r>
            <w:r w:rsidR="00190611">
              <w:rPr>
                <w:color w:val="000000" w:themeColor="text1"/>
                <w:sz w:val="20"/>
                <w:szCs w:val="20"/>
              </w:rPr>
              <w:t>8</w:t>
            </w:r>
          </w:p>
        </w:tc>
      </w:tr>
      <w:tr w:rsidR="00EC552C" w:rsidRPr="00093D52" w14:paraId="63CFF407"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89482"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bookmarkStart w:id="18" w:name="_Hlk204357157"/>
            <w:r w:rsidRPr="008D2162">
              <w:rPr>
                <w:rFonts w:eastAsia="Arial" w:cs="Arial"/>
                <w:color w:val="000000" w:themeColor="text1"/>
                <w:sz w:val="20"/>
                <w:szCs w:val="20"/>
              </w:rPr>
              <w:t>Gender (male),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061446" w14:textId="666A898B" w:rsidR="00EC552C" w:rsidRPr="00093D52" w:rsidRDefault="00EC6D53"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20</w:t>
            </w:r>
            <w:r w:rsidR="00EC552C" w:rsidRPr="00093D52">
              <w:rPr>
                <w:color w:val="000000" w:themeColor="text1"/>
                <w:sz w:val="20"/>
                <w:szCs w:val="20"/>
              </w:rPr>
              <w:t xml:space="preserve"> (</w:t>
            </w:r>
            <w:r>
              <w:rPr>
                <w:color w:val="000000" w:themeColor="text1"/>
                <w:sz w:val="20"/>
                <w:szCs w:val="20"/>
              </w:rPr>
              <w:t>80</w:t>
            </w:r>
            <w:r w:rsidR="0014514C">
              <w:rPr>
                <w:color w:val="000000" w:themeColor="text1"/>
                <w:sz w:val="20"/>
                <w:szCs w:val="20"/>
              </w:rPr>
              <w:t>.0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447B1F" w14:textId="6211AABA" w:rsidR="00EC552C" w:rsidRPr="00093D52" w:rsidRDefault="00EC6D53"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27</w:t>
            </w:r>
            <w:r w:rsidR="00EC552C" w:rsidRPr="00093D52">
              <w:rPr>
                <w:color w:val="000000" w:themeColor="text1"/>
                <w:sz w:val="20"/>
                <w:szCs w:val="20"/>
              </w:rPr>
              <w:t xml:space="preserve"> (</w:t>
            </w:r>
            <w:r w:rsidR="0014514C">
              <w:rPr>
                <w:color w:val="000000" w:themeColor="text1"/>
                <w:sz w:val="20"/>
                <w:szCs w:val="20"/>
              </w:rPr>
              <w:t>69.2</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344F39" w14:textId="23F6EB76" w:rsidR="00EC552C" w:rsidRPr="00093D52" w:rsidRDefault="00726D3A"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0.392</w:t>
            </w:r>
          </w:p>
        </w:tc>
      </w:tr>
      <w:bookmarkEnd w:id="18"/>
      <w:tr w:rsidR="00EC552C" w:rsidRPr="00093D52" w14:paraId="16226FB5"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D1A4D5"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SAPS II,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AD559E" w14:textId="5EA3FEFA"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6</w:t>
            </w:r>
            <w:r w:rsidR="000D2CB0">
              <w:rPr>
                <w:color w:val="000000" w:themeColor="text1"/>
                <w:sz w:val="20"/>
                <w:szCs w:val="20"/>
              </w:rPr>
              <w:t>6</w:t>
            </w:r>
            <w:r w:rsidRPr="00093D52">
              <w:rPr>
                <w:color w:val="000000" w:themeColor="text1"/>
                <w:sz w:val="20"/>
                <w:szCs w:val="20"/>
              </w:rPr>
              <w:t xml:space="preserve"> </w:t>
            </w:r>
            <w:r w:rsidRPr="00093D52">
              <w:rPr>
                <w:rFonts w:eastAsia="Arial" w:cs="Arial"/>
                <w:color w:val="000000"/>
                <w:sz w:val="20"/>
                <w:szCs w:val="20"/>
              </w:rPr>
              <w:t>±</w:t>
            </w:r>
            <w:r w:rsidRPr="00093D52">
              <w:rPr>
                <w:color w:val="000000" w:themeColor="text1"/>
                <w:sz w:val="20"/>
                <w:szCs w:val="20"/>
              </w:rPr>
              <w:t xml:space="preserve"> 1</w:t>
            </w:r>
            <w:r w:rsidR="0068701D">
              <w:rPr>
                <w:color w:val="000000" w:themeColor="text1"/>
                <w:sz w:val="20"/>
                <w:szCs w:val="20"/>
              </w:rPr>
              <w:t>4</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A9139" w14:textId="5171545D"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6</w:t>
            </w:r>
            <w:r w:rsidR="00876F79">
              <w:rPr>
                <w:color w:val="000000" w:themeColor="text1"/>
                <w:sz w:val="20"/>
                <w:szCs w:val="20"/>
              </w:rPr>
              <w:t>3</w:t>
            </w:r>
            <w:r w:rsidRPr="00093D52">
              <w:rPr>
                <w:color w:val="000000" w:themeColor="text1"/>
                <w:sz w:val="20"/>
                <w:szCs w:val="20"/>
              </w:rPr>
              <w:t xml:space="preserve"> </w:t>
            </w:r>
            <w:r w:rsidRPr="00093D52">
              <w:rPr>
                <w:rFonts w:eastAsia="Arial" w:cs="Arial"/>
                <w:color w:val="000000"/>
                <w:sz w:val="20"/>
                <w:szCs w:val="20"/>
              </w:rPr>
              <w:t>±</w:t>
            </w:r>
            <w:r w:rsidRPr="00093D52">
              <w:rPr>
                <w:color w:val="000000" w:themeColor="text1"/>
                <w:sz w:val="20"/>
                <w:szCs w:val="20"/>
              </w:rPr>
              <w:t xml:space="preserve"> 1</w:t>
            </w:r>
            <w:r w:rsidR="0068701D">
              <w:rPr>
                <w:color w:val="000000" w:themeColor="text1"/>
                <w:sz w:val="20"/>
                <w:szCs w:val="20"/>
              </w:rPr>
              <w:t>9</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62173D" w14:textId="5A42E2A2"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68701D">
              <w:rPr>
                <w:color w:val="000000" w:themeColor="text1"/>
                <w:sz w:val="20"/>
                <w:szCs w:val="20"/>
              </w:rPr>
              <w:t>473</w:t>
            </w:r>
          </w:p>
        </w:tc>
      </w:tr>
      <w:tr w:rsidR="00EC552C" w:rsidRPr="00093D52" w14:paraId="43906A87"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241F7C"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SOFA,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D8C2BE" w14:textId="02CDE9EB" w:rsidR="00EC552C" w:rsidRPr="00093D52" w:rsidRDefault="007E59E4"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themeColor="text1"/>
                <w:sz w:val="20"/>
                <w:szCs w:val="20"/>
              </w:rPr>
              <w:t>10</w:t>
            </w:r>
            <w:r w:rsidR="00EC552C" w:rsidRPr="00093D52">
              <w:rPr>
                <w:rFonts w:eastAsia="Arial" w:cs="Arial"/>
                <w:color w:val="000000" w:themeColor="text1"/>
                <w:sz w:val="20"/>
                <w:szCs w:val="20"/>
              </w:rPr>
              <w:t xml:space="preserve"> ± 3</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B3E609"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themeColor="text1"/>
                <w:sz w:val="20"/>
                <w:szCs w:val="20"/>
              </w:rPr>
              <w:t>8 ± 2</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8CE093" w14:textId="52FD403C"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0.0</w:t>
            </w:r>
            <w:r w:rsidR="007E59E4">
              <w:rPr>
                <w:color w:val="000000" w:themeColor="text1"/>
                <w:sz w:val="20"/>
                <w:szCs w:val="20"/>
              </w:rPr>
              <w:t>01</w:t>
            </w:r>
          </w:p>
        </w:tc>
      </w:tr>
      <w:tr w:rsidR="00EC552C" w:rsidRPr="00093D52" w14:paraId="51519397"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39217"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Lactate (mmol/L), Median (IQR)</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18360D" w14:textId="2FBCABD4"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2.</w:t>
            </w:r>
            <w:r w:rsidR="000B4249">
              <w:rPr>
                <w:color w:val="000000" w:themeColor="text1"/>
                <w:sz w:val="20"/>
                <w:szCs w:val="20"/>
              </w:rPr>
              <w:t>2</w:t>
            </w:r>
            <w:r w:rsidRPr="00093D52">
              <w:rPr>
                <w:color w:val="000000" w:themeColor="text1"/>
                <w:sz w:val="20"/>
                <w:szCs w:val="20"/>
              </w:rPr>
              <w:t xml:space="preserve"> (1.</w:t>
            </w:r>
            <w:r w:rsidR="000B4249">
              <w:rPr>
                <w:color w:val="000000" w:themeColor="text1"/>
                <w:sz w:val="20"/>
                <w:szCs w:val="20"/>
              </w:rPr>
              <w:t>5</w:t>
            </w:r>
            <w:r w:rsidRPr="00093D52">
              <w:rPr>
                <w:color w:val="000000" w:themeColor="text1"/>
                <w:sz w:val="20"/>
                <w:szCs w:val="20"/>
              </w:rPr>
              <w:t>, 4.</w:t>
            </w:r>
            <w:r w:rsidR="000B4249">
              <w:rPr>
                <w:color w:val="000000" w:themeColor="text1"/>
                <w:sz w:val="20"/>
                <w:szCs w:val="20"/>
              </w:rPr>
              <w:t>1</w:t>
            </w:r>
            <w:r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DE6550" w14:textId="4072B91A"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2.</w:t>
            </w:r>
            <w:r w:rsidR="000B4249">
              <w:rPr>
                <w:color w:val="000000" w:themeColor="text1"/>
                <w:sz w:val="20"/>
                <w:szCs w:val="20"/>
              </w:rPr>
              <w:t>1</w:t>
            </w:r>
            <w:r w:rsidRPr="00093D52">
              <w:rPr>
                <w:color w:val="000000" w:themeColor="text1"/>
                <w:sz w:val="20"/>
                <w:szCs w:val="20"/>
              </w:rPr>
              <w:t xml:space="preserve"> (1.</w:t>
            </w:r>
            <w:r w:rsidR="000B4249">
              <w:rPr>
                <w:color w:val="000000" w:themeColor="text1"/>
                <w:sz w:val="20"/>
                <w:szCs w:val="20"/>
              </w:rPr>
              <w:t>3</w:t>
            </w:r>
            <w:r w:rsidRPr="00093D52">
              <w:rPr>
                <w:color w:val="000000" w:themeColor="text1"/>
                <w:sz w:val="20"/>
                <w:szCs w:val="20"/>
              </w:rPr>
              <w:t>, 3.</w:t>
            </w:r>
            <w:r w:rsidR="000B4249">
              <w:rPr>
                <w:color w:val="000000" w:themeColor="text1"/>
                <w:sz w:val="20"/>
                <w:szCs w:val="20"/>
              </w:rPr>
              <w:t>2</w:t>
            </w:r>
            <w:r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E1B10A" w14:textId="5896206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527224">
              <w:rPr>
                <w:color w:val="000000" w:themeColor="text1"/>
                <w:sz w:val="20"/>
                <w:szCs w:val="20"/>
              </w:rPr>
              <w:t>178</w:t>
            </w:r>
          </w:p>
        </w:tc>
      </w:tr>
      <w:tr w:rsidR="00EC552C" w:rsidRPr="00093D52" w14:paraId="36C8129A"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7E238"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 xml:space="preserve">Shock </w:t>
            </w:r>
            <w:r w:rsidRPr="00E02345">
              <w:rPr>
                <w:rFonts w:eastAsia="Arial" w:cs="Arial"/>
                <w:color w:val="000000" w:themeColor="text1"/>
                <w:sz w:val="20"/>
                <w:szCs w:val="20"/>
              </w:rPr>
              <w:t>type,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CE5A6D"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7010DD"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43E57F" w14:textId="7FB8CE78" w:rsidR="00EC552C" w:rsidRPr="00093D52" w:rsidRDefault="009675A5"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cs="Arial"/>
                <w:color w:val="000000" w:themeColor="text1"/>
                <w:sz w:val="20"/>
                <w:szCs w:val="20"/>
              </w:rPr>
            </w:pPr>
            <w:r>
              <w:rPr>
                <w:rFonts w:cs="Arial"/>
                <w:color w:val="000000" w:themeColor="text1"/>
                <w:sz w:val="20"/>
                <w:szCs w:val="20"/>
              </w:rPr>
              <w:t>0.</w:t>
            </w:r>
            <w:r w:rsidR="004B46D9">
              <w:rPr>
                <w:rFonts w:cs="Arial"/>
                <w:color w:val="000000" w:themeColor="text1"/>
                <w:sz w:val="20"/>
                <w:szCs w:val="20"/>
              </w:rPr>
              <w:t>163</w:t>
            </w:r>
          </w:p>
        </w:tc>
      </w:tr>
      <w:tr w:rsidR="00EC552C" w:rsidRPr="00093D52" w14:paraId="7874AFCA"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7E7324"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 xml:space="preserve">   Septic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13F3B5" w14:textId="364E3790" w:rsidR="00EC552C" w:rsidRPr="00093D52" w:rsidRDefault="006C7B91"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22</w:t>
            </w:r>
            <w:r w:rsidR="00EC552C" w:rsidRPr="00093D52">
              <w:rPr>
                <w:rFonts w:eastAsia="Arial" w:cs="Arial"/>
                <w:color w:val="000000" w:themeColor="text1"/>
                <w:sz w:val="20"/>
                <w:szCs w:val="20"/>
              </w:rPr>
              <w:t xml:space="preserve"> (</w:t>
            </w:r>
            <w:r w:rsidR="00E81534">
              <w:rPr>
                <w:rFonts w:eastAsia="Arial" w:cs="Arial"/>
                <w:color w:val="000000" w:themeColor="text1"/>
                <w:sz w:val="20"/>
                <w:szCs w:val="20"/>
              </w:rPr>
              <w:t>88.0</w:t>
            </w:r>
            <w:r w:rsidR="00EC552C" w:rsidRPr="00093D52">
              <w:rPr>
                <w:rFonts w:eastAsia="Arial" w:cs="Arial"/>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795979" w14:textId="42F2EE74" w:rsidR="00EC552C" w:rsidRPr="00093D52" w:rsidRDefault="00E81534"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26</w:t>
            </w:r>
            <w:r w:rsidR="00EC552C" w:rsidRPr="00093D52">
              <w:rPr>
                <w:rFonts w:eastAsia="Arial" w:cs="Arial"/>
                <w:color w:val="000000" w:themeColor="text1"/>
                <w:sz w:val="20"/>
                <w:szCs w:val="20"/>
              </w:rPr>
              <w:t xml:space="preserve"> (6</w:t>
            </w:r>
            <w:r>
              <w:rPr>
                <w:rFonts w:eastAsia="Arial" w:cs="Arial"/>
                <w:color w:val="000000" w:themeColor="text1"/>
                <w:sz w:val="20"/>
                <w:szCs w:val="20"/>
              </w:rPr>
              <w:t>6</w:t>
            </w:r>
            <w:r w:rsidR="00EC552C" w:rsidRPr="00093D52">
              <w:rPr>
                <w:rFonts w:eastAsia="Arial" w:cs="Arial"/>
                <w:color w:val="000000" w:themeColor="text1"/>
                <w:sz w:val="20"/>
                <w:szCs w:val="20"/>
              </w:rPr>
              <w:t>.</w:t>
            </w:r>
            <w:r>
              <w:rPr>
                <w:rFonts w:eastAsia="Arial" w:cs="Arial"/>
                <w:color w:val="000000" w:themeColor="text1"/>
                <w:sz w:val="20"/>
                <w:szCs w:val="20"/>
              </w:rPr>
              <w:t>7</w:t>
            </w:r>
            <w:r w:rsidR="00EC552C" w:rsidRPr="00093D52">
              <w:rPr>
                <w:rFonts w:eastAsia="Arial" w:cs="Arial"/>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A2E09"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17A49231"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88C2C6"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 xml:space="preserve">   Hypovolaemic</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A4EDF0" w14:textId="70F12700" w:rsidR="00EC552C" w:rsidRPr="00093D52" w:rsidRDefault="00E81534"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3</w:t>
            </w:r>
            <w:r w:rsidR="00EC552C" w:rsidRPr="00093D52">
              <w:rPr>
                <w:rFonts w:eastAsia="Arial" w:cs="Arial"/>
                <w:color w:val="000000" w:themeColor="text1"/>
                <w:sz w:val="20"/>
                <w:szCs w:val="20"/>
              </w:rPr>
              <w:t xml:space="preserve"> (12.</w:t>
            </w:r>
            <w:r>
              <w:rPr>
                <w:rFonts w:eastAsia="Arial" w:cs="Arial"/>
                <w:color w:val="000000" w:themeColor="text1"/>
                <w:sz w:val="20"/>
                <w:szCs w:val="20"/>
              </w:rPr>
              <w:t>0</w:t>
            </w:r>
            <w:r w:rsidR="00EC552C" w:rsidRPr="00093D52">
              <w:rPr>
                <w:rFonts w:eastAsia="Arial" w:cs="Arial"/>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48D904" w14:textId="13EAB925" w:rsidR="00EC552C" w:rsidRPr="00093D52" w:rsidRDefault="00E81534"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7</w:t>
            </w:r>
            <w:r w:rsidR="00EC552C" w:rsidRPr="00093D52">
              <w:rPr>
                <w:rFonts w:eastAsia="Arial" w:cs="Arial"/>
                <w:color w:val="000000" w:themeColor="text1"/>
                <w:sz w:val="20"/>
                <w:szCs w:val="20"/>
              </w:rPr>
              <w:t xml:space="preserve"> (</w:t>
            </w:r>
            <w:r>
              <w:rPr>
                <w:rFonts w:eastAsia="Arial" w:cs="Arial"/>
                <w:color w:val="000000" w:themeColor="text1"/>
                <w:sz w:val="20"/>
                <w:szCs w:val="20"/>
              </w:rPr>
              <w:t>17</w:t>
            </w:r>
            <w:r w:rsidR="00EC552C" w:rsidRPr="00093D52">
              <w:rPr>
                <w:rFonts w:eastAsia="Arial" w:cs="Arial"/>
                <w:color w:val="000000" w:themeColor="text1"/>
                <w:sz w:val="20"/>
                <w:szCs w:val="20"/>
              </w:rPr>
              <w:t>.</w:t>
            </w:r>
            <w:r>
              <w:rPr>
                <w:rFonts w:eastAsia="Arial" w:cs="Arial"/>
                <w:color w:val="000000" w:themeColor="text1"/>
                <w:sz w:val="20"/>
                <w:szCs w:val="20"/>
              </w:rPr>
              <w:t>9</w:t>
            </w:r>
            <w:r w:rsidR="00EC552C" w:rsidRPr="00093D52">
              <w:rPr>
                <w:rFonts w:eastAsia="Arial" w:cs="Arial"/>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BA5D92"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59C0134E"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927B6"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 xml:space="preserve">   Cardiogenic</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C536A6" w14:textId="44DD2D23" w:rsidR="00EC552C" w:rsidRPr="00093D52" w:rsidRDefault="009675A5"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0</w:t>
            </w:r>
            <w:r w:rsidR="00EC552C" w:rsidRPr="00093D52">
              <w:rPr>
                <w:rFonts w:eastAsia="Arial" w:cs="Arial"/>
                <w:color w:val="000000" w:themeColor="text1"/>
                <w:sz w:val="20"/>
                <w:szCs w:val="20"/>
              </w:rPr>
              <w:t xml:space="preserve"> (</w:t>
            </w:r>
            <w:r>
              <w:rPr>
                <w:rFonts w:eastAsia="Arial" w:cs="Arial"/>
                <w:color w:val="000000" w:themeColor="text1"/>
                <w:sz w:val="20"/>
                <w:szCs w:val="20"/>
              </w:rPr>
              <w:t>0</w:t>
            </w:r>
            <w:r w:rsidR="00EC552C" w:rsidRPr="00093D52">
              <w:rPr>
                <w:rFonts w:eastAsia="Arial" w:cs="Arial"/>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CE6DBA" w14:textId="5D68779B" w:rsidR="00EC552C" w:rsidRPr="00093D52" w:rsidRDefault="009F4BC6"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themeColor="text1"/>
                <w:sz w:val="20"/>
                <w:szCs w:val="20"/>
              </w:rPr>
              <w:t>5</w:t>
            </w:r>
            <w:r w:rsidR="00EC552C" w:rsidRPr="00093D52">
              <w:rPr>
                <w:rFonts w:eastAsia="Arial" w:cs="Arial"/>
                <w:color w:val="000000" w:themeColor="text1"/>
                <w:sz w:val="20"/>
                <w:szCs w:val="20"/>
              </w:rPr>
              <w:t xml:space="preserve"> (</w:t>
            </w:r>
            <w:r>
              <w:rPr>
                <w:rFonts w:eastAsia="Arial" w:cs="Arial"/>
                <w:color w:val="000000" w:themeColor="text1"/>
                <w:sz w:val="20"/>
                <w:szCs w:val="20"/>
              </w:rPr>
              <w:t>12</w:t>
            </w:r>
            <w:r w:rsidR="00EC552C" w:rsidRPr="00093D52">
              <w:rPr>
                <w:rFonts w:eastAsia="Arial" w:cs="Arial"/>
                <w:color w:val="000000" w:themeColor="text1"/>
                <w:sz w:val="20"/>
                <w:szCs w:val="20"/>
              </w:rPr>
              <w:t>.</w:t>
            </w:r>
            <w:r>
              <w:rPr>
                <w:rFonts w:eastAsia="Arial" w:cs="Arial"/>
                <w:color w:val="000000" w:themeColor="text1"/>
                <w:sz w:val="20"/>
                <w:szCs w:val="20"/>
              </w:rPr>
              <w:t>8</w:t>
            </w:r>
            <w:r w:rsidR="00EC552C" w:rsidRPr="00093D52">
              <w:rPr>
                <w:rFonts w:eastAsia="Arial" w:cs="Arial"/>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542FF2"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17481D74"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1809C"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 xml:space="preserve">   Obstructive</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9FC262"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sidRPr="00093D52">
              <w:rPr>
                <w:rFonts w:eastAsia="Arial" w:cs="Arial"/>
                <w:color w:val="000000" w:themeColor="text1"/>
                <w:sz w:val="20"/>
                <w:szCs w:val="20"/>
              </w:rPr>
              <w:t>0 (0%)</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F0D7AE" w14:textId="357DF8F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sidRPr="00093D52">
              <w:rPr>
                <w:rFonts w:eastAsia="Arial" w:cs="Arial"/>
                <w:color w:val="000000" w:themeColor="text1"/>
                <w:sz w:val="20"/>
                <w:szCs w:val="20"/>
              </w:rPr>
              <w:t>1 (</w:t>
            </w:r>
            <w:r w:rsidR="009F4BC6">
              <w:rPr>
                <w:rFonts w:eastAsia="Arial" w:cs="Arial"/>
                <w:color w:val="000000" w:themeColor="text1"/>
                <w:sz w:val="20"/>
                <w:szCs w:val="20"/>
              </w:rPr>
              <w:t>2</w:t>
            </w:r>
            <w:r w:rsidRPr="00093D52">
              <w:rPr>
                <w:rFonts w:eastAsia="Arial" w:cs="Arial"/>
                <w:color w:val="000000" w:themeColor="text1"/>
                <w:sz w:val="20"/>
                <w:szCs w:val="20"/>
              </w:rPr>
              <w:t>.</w:t>
            </w:r>
            <w:r w:rsidR="009F4BC6">
              <w:rPr>
                <w:rFonts w:eastAsia="Arial" w:cs="Arial"/>
                <w:color w:val="000000" w:themeColor="text1"/>
                <w:sz w:val="20"/>
                <w:szCs w:val="20"/>
              </w:rPr>
              <w:t>6</w:t>
            </w:r>
            <w:r w:rsidRPr="00093D52">
              <w:rPr>
                <w:rFonts w:eastAsia="Arial" w:cs="Arial"/>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8F2340"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5682D9A8"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9E9E64"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Echocardiography</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2F4576"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887F41"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86D414"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1E22DF33"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E4EC6D"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LV ejection fraction (%),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4F0F1B" w14:textId="6D2CF0E5"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60</w:t>
            </w:r>
            <w:r w:rsidRPr="00093D52">
              <w:rPr>
                <w:rFonts w:eastAsia="Arial" w:cs="Arial"/>
                <w:color w:val="000000"/>
                <w:sz w:val="20"/>
                <w:szCs w:val="20"/>
              </w:rPr>
              <w:t xml:space="preserve"> ± </w:t>
            </w:r>
            <w:r w:rsidR="00192782">
              <w:rPr>
                <w:rFonts w:eastAsia="Arial" w:cs="Arial"/>
                <w:color w:val="000000"/>
                <w:sz w:val="20"/>
                <w:szCs w:val="20"/>
              </w:rPr>
              <w:t>9</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33BE0" w14:textId="2476AA83" w:rsidR="00EC552C" w:rsidRPr="00093D52" w:rsidRDefault="00387109"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62</w:t>
            </w:r>
            <w:r w:rsidR="00EC552C" w:rsidRPr="00093D52">
              <w:rPr>
                <w:rFonts w:eastAsia="Arial" w:cs="Arial"/>
                <w:color w:val="000000"/>
                <w:sz w:val="20"/>
                <w:szCs w:val="20"/>
              </w:rPr>
              <w:t xml:space="preserve"> ± </w:t>
            </w:r>
            <w:r>
              <w:rPr>
                <w:rFonts w:eastAsia="Arial" w:cs="Arial"/>
                <w:color w:val="000000"/>
                <w:sz w:val="20"/>
                <w:szCs w:val="20"/>
              </w:rPr>
              <w:t>12</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1CDBA3" w14:textId="118ABB8D"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387109">
              <w:rPr>
                <w:color w:val="000000" w:themeColor="text1"/>
                <w:sz w:val="20"/>
                <w:szCs w:val="20"/>
              </w:rPr>
              <w:t>656</w:t>
            </w:r>
          </w:p>
        </w:tc>
      </w:tr>
      <w:tr w:rsidR="00EC552C" w:rsidRPr="00093D52" w14:paraId="6BAF21EB"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D9590E"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RV/LV end-diastolic areas ratio,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3A4A66" w14:textId="13DFF55C"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themeColor="text1"/>
                <w:sz w:val="20"/>
                <w:szCs w:val="20"/>
              </w:rPr>
              <w:t>0.6</w:t>
            </w:r>
            <w:r w:rsidR="004D5E84">
              <w:rPr>
                <w:rFonts w:eastAsia="Arial" w:cs="Arial"/>
                <w:color w:val="000000" w:themeColor="text1"/>
                <w:sz w:val="20"/>
                <w:szCs w:val="20"/>
              </w:rPr>
              <w:t>5</w:t>
            </w:r>
            <w:r w:rsidRPr="00093D52">
              <w:rPr>
                <w:rFonts w:eastAsia="Arial" w:cs="Arial"/>
                <w:color w:val="000000" w:themeColor="text1"/>
                <w:sz w:val="20"/>
                <w:szCs w:val="20"/>
              </w:rPr>
              <w:t xml:space="preserve"> ± 0.1</w:t>
            </w:r>
            <w:r w:rsidR="004D5E84">
              <w:rPr>
                <w:rFonts w:eastAsia="Arial" w:cs="Arial"/>
                <w:color w:val="000000" w:themeColor="text1"/>
                <w:sz w:val="20"/>
                <w:szCs w:val="20"/>
              </w:rPr>
              <w:t>8</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44FC81"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themeColor="text1"/>
                <w:sz w:val="20"/>
                <w:szCs w:val="20"/>
              </w:rPr>
              <w:t>0.5</w:t>
            </w:r>
            <w:r>
              <w:rPr>
                <w:rFonts w:eastAsia="Arial" w:cs="Arial"/>
                <w:color w:val="000000" w:themeColor="text1"/>
                <w:sz w:val="20"/>
                <w:szCs w:val="20"/>
              </w:rPr>
              <w:t>8</w:t>
            </w:r>
            <w:r w:rsidRPr="00093D52">
              <w:rPr>
                <w:rFonts w:eastAsia="Arial" w:cs="Arial"/>
                <w:color w:val="000000" w:themeColor="text1"/>
                <w:sz w:val="20"/>
                <w:szCs w:val="20"/>
              </w:rPr>
              <w:t xml:space="preserve"> ± 0.14</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97A55A" w14:textId="3F56FF21"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E911AA">
              <w:rPr>
                <w:color w:val="000000" w:themeColor="text1"/>
                <w:sz w:val="20"/>
                <w:szCs w:val="20"/>
              </w:rPr>
              <w:t>123</w:t>
            </w:r>
          </w:p>
        </w:tc>
      </w:tr>
      <w:tr w:rsidR="00EC552C" w:rsidRPr="00093D52" w14:paraId="36C097CE"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5255D"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TAPSE (mm),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673754" w14:textId="56AAAEAF"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 xml:space="preserve">18 ± </w:t>
            </w:r>
            <w:r w:rsidR="007D147D">
              <w:rPr>
                <w:rFonts w:eastAsia="Arial" w:cs="Arial"/>
                <w:color w:val="000000"/>
                <w:sz w:val="20"/>
                <w:szCs w:val="20"/>
              </w:rPr>
              <w:t>4</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C2637D" w14:textId="75EF3645"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 xml:space="preserve">18 ± </w:t>
            </w:r>
            <w:r w:rsidR="00CA3F03">
              <w:rPr>
                <w:rFonts w:eastAsia="Arial" w:cs="Arial"/>
                <w:color w:val="000000"/>
                <w:sz w:val="20"/>
                <w:szCs w:val="20"/>
              </w:rPr>
              <w:t>5</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6F8150" w14:textId="078667DD"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7D147D">
              <w:rPr>
                <w:color w:val="000000" w:themeColor="text1"/>
                <w:sz w:val="20"/>
                <w:szCs w:val="20"/>
              </w:rPr>
              <w:t>489</w:t>
            </w:r>
          </w:p>
        </w:tc>
      </w:tr>
      <w:tr w:rsidR="00EC552C" w:rsidRPr="00093D52" w14:paraId="721623F1"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8C8717"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Catecholamines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273B3F"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18BB13"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CDA3EA"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48FA98AF"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DCFE2"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Administration of norepinephrine,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CCEA57" w14:textId="6E14BFC5" w:rsidR="00EC552C" w:rsidRPr="00093D52" w:rsidRDefault="00EE1D85"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22</w:t>
            </w:r>
            <w:r w:rsidR="00EC552C" w:rsidRPr="00093D52">
              <w:rPr>
                <w:color w:val="000000" w:themeColor="text1"/>
                <w:sz w:val="20"/>
                <w:szCs w:val="20"/>
              </w:rPr>
              <w:t xml:space="preserve"> (</w:t>
            </w:r>
            <w:r>
              <w:rPr>
                <w:color w:val="000000" w:themeColor="text1"/>
                <w:sz w:val="20"/>
                <w:szCs w:val="20"/>
              </w:rPr>
              <w:t>88.0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46F242" w14:textId="741410A7" w:rsidR="00EC552C" w:rsidRPr="00093D52" w:rsidRDefault="00645B89"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35</w:t>
            </w:r>
            <w:r w:rsidR="00EC552C" w:rsidRPr="00093D52">
              <w:rPr>
                <w:color w:val="000000" w:themeColor="text1"/>
                <w:sz w:val="20"/>
                <w:szCs w:val="20"/>
              </w:rPr>
              <w:t xml:space="preserve"> (8</w:t>
            </w:r>
            <w:r>
              <w:rPr>
                <w:color w:val="000000" w:themeColor="text1"/>
                <w:sz w:val="20"/>
                <w:szCs w:val="20"/>
              </w:rPr>
              <w:t>9</w:t>
            </w:r>
            <w:r w:rsidR="00EC552C" w:rsidRPr="00093D52">
              <w:rPr>
                <w:color w:val="000000" w:themeColor="text1"/>
                <w:sz w:val="20"/>
                <w:szCs w:val="20"/>
              </w:rPr>
              <w:t>.</w:t>
            </w:r>
            <w:r>
              <w:rPr>
                <w:color w:val="000000" w:themeColor="text1"/>
                <w:sz w:val="20"/>
                <w:szCs w:val="20"/>
              </w:rPr>
              <w:t>7</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C8A1F9" w14:textId="29B22F5C"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B70ED4">
              <w:rPr>
                <w:color w:val="000000" w:themeColor="text1"/>
                <w:sz w:val="20"/>
                <w:szCs w:val="20"/>
              </w:rPr>
              <w:t>827</w:t>
            </w:r>
          </w:p>
        </w:tc>
      </w:tr>
      <w:tr w:rsidR="00EC552C" w:rsidRPr="00093D52" w14:paraId="5C0A8F7A"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C05980" w14:textId="10B1746E"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Norepinephrine</w:t>
            </w:r>
            <w:r w:rsidR="00C44A16">
              <w:rPr>
                <w:rFonts w:eastAsia="Arial" w:cs="Arial"/>
                <w:color w:val="000000" w:themeColor="text1"/>
                <w:sz w:val="20"/>
                <w:szCs w:val="20"/>
              </w:rPr>
              <w:t xml:space="preserve"> tartrate</w:t>
            </w:r>
            <w:r w:rsidRPr="00E02345">
              <w:rPr>
                <w:rFonts w:eastAsia="Arial" w:cs="Arial" w:hint="eastAsia"/>
                <w:color w:val="000000" w:themeColor="text1"/>
                <w:sz w:val="20"/>
                <w:szCs w:val="20"/>
              </w:rPr>
              <w:t xml:space="preserve"> </w:t>
            </w:r>
            <w:r w:rsidRPr="00E02345">
              <w:rPr>
                <w:rFonts w:eastAsia="Arial" w:cs="Arial"/>
                <w:color w:val="000000" w:themeColor="text1"/>
                <w:sz w:val="20"/>
                <w:szCs w:val="20"/>
              </w:rPr>
              <w:t>dose (μg/kg/min), Median (IQR)</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365ADD" w14:textId="000A61F8" w:rsidR="00EC552C" w:rsidRPr="00093D52" w:rsidRDefault="00015D31"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1.0</w:t>
            </w:r>
            <w:r w:rsidR="00EC552C" w:rsidRPr="00093D52">
              <w:rPr>
                <w:rFonts w:eastAsia="Arial" w:cs="Arial"/>
                <w:color w:val="000000"/>
                <w:sz w:val="20"/>
                <w:szCs w:val="20"/>
              </w:rPr>
              <w:t xml:space="preserve"> (0.</w:t>
            </w:r>
            <w:r w:rsidR="008146F2">
              <w:rPr>
                <w:rFonts w:eastAsia="Arial" w:cs="Arial"/>
                <w:color w:val="000000"/>
                <w:sz w:val="20"/>
                <w:szCs w:val="20"/>
              </w:rPr>
              <w:t>4</w:t>
            </w:r>
            <w:r w:rsidR="00EC552C" w:rsidRPr="00093D52">
              <w:rPr>
                <w:rFonts w:eastAsia="Arial" w:cs="Arial"/>
                <w:color w:val="000000"/>
                <w:sz w:val="20"/>
                <w:szCs w:val="20"/>
              </w:rPr>
              <w:t>, 1.</w:t>
            </w:r>
            <w:r w:rsidR="008146F2">
              <w:rPr>
                <w:rFonts w:eastAsia="Arial" w:cs="Arial"/>
                <w:color w:val="000000"/>
                <w:sz w:val="20"/>
                <w:szCs w:val="20"/>
              </w:rPr>
              <w:t>5</w:t>
            </w:r>
            <w:r w:rsidR="00EC552C" w:rsidRPr="00093D52">
              <w:rPr>
                <w:rFonts w:eastAsia="Arial" w:cs="Arial"/>
                <w:color w:val="000000"/>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48C88D" w14:textId="61B49F4F"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0.</w:t>
            </w:r>
            <w:r w:rsidR="00CB02BA">
              <w:rPr>
                <w:rFonts w:eastAsia="Arial" w:cs="Arial"/>
                <w:color w:val="000000"/>
                <w:sz w:val="20"/>
                <w:szCs w:val="20"/>
              </w:rPr>
              <w:t>4</w:t>
            </w:r>
            <w:r w:rsidRPr="00093D52">
              <w:rPr>
                <w:rFonts w:eastAsia="Arial" w:cs="Arial"/>
                <w:color w:val="000000"/>
                <w:sz w:val="20"/>
                <w:szCs w:val="20"/>
              </w:rPr>
              <w:t xml:space="preserve"> (0.</w:t>
            </w:r>
            <w:r w:rsidR="008146F2">
              <w:rPr>
                <w:rFonts w:eastAsia="Arial" w:cs="Arial"/>
                <w:color w:val="000000"/>
                <w:sz w:val="20"/>
                <w:szCs w:val="20"/>
              </w:rPr>
              <w:t>2</w:t>
            </w:r>
            <w:r w:rsidRPr="00093D52">
              <w:rPr>
                <w:rFonts w:eastAsia="Arial" w:cs="Arial"/>
                <w:color w:val="000000"/>
                <w:sz w:val="20"/>
                <w:szCs w:val="20"/>
              </w:rPr>
              <w:t xml:space="preserve">, </w:t>
            </w:r>
            <w:r w:rsidR="008146F2">
              <w:rPr>
                <w:rFonts w:eastAsia="Arial" w:cs="Arial"/>
                <w:color w:val="000000"/>
                <w:sz w:val="20"/>
                <w:szCs w:val="20"/>
              </w:rPr>
              <w:t>1</w:t>
            </w:r>
            <w:r w:rsidRPr="00093D52">
              <w:rPr>
                <w:rFonts w:eastAsia="Arial" w:cs="Arial"/>
                <w:color w:val="000000"/>
                <w:sz w:val="20"/>
                <w:szCs w:val="20"/>
              </w:rPr>
              <w:t>.</w:t>
            </w:r>
            <w:r w:rsidR="008146F2">
              <w:rPr>
                <w:rFonts w:eastAsia="Arial" w:cs="Arial"/>
                <w:color w:val="000000"/>
                <w:sz w:val="20"/>
                <w:szCs w:val="20"/>
              </w:rPr>
              <w:t>0</w:t>
            </w:r>
            <w:r w:rsidRPr="00093D52">
              <w:rPr>
                <w:rFonts w:eastAsia="Arial" w:cs="Arial"/>
                <w:color w:val="000000"/>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426ADE" w14:textId="4A4B38B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0.0</w:t>
            </w:r>
            <w:r w:rsidR="000A7797">
              <w:rPr>
                <w:color w:val="000000" w:themeColor="text1"/>
                <w:sz w:val="20"/>
                <w:szCs w:val="20"/>
              </w:rPr>
              <w:t>21</w:t>
            </w:r>
          </w:p>
        </w:tc>
      </w:tr>
      <w:tr w:rsidR="00EC552C" w:rsidRPr="00093D52" w14:paraId="005700F8"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2F2A71"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Vasopressin or terlipressin infusion,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7BF2D6" w14:textId="467336E0" w:rsidR="00EC552C" w:rsidRPr="00093D52" w:rsidRDefault="00787770"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4</w:t>
            </w:r>
            <w:r w:rsidR="00EC552C" w:rsidRPr="00093D52">
              <w:rPr>
                <w:color w:val="000000" w:themeColor="text1"/>
                <w:sz w:val="20"/>
                <w:szCs w:val="20"/>
              </w:rPr>
              <w:t xml:space="preserve"> (1</w:t>
            </w:r>
            <w:r w:rsidR="00FB19F0">
              <w:rPr>
                <w:color w:val="000000" w:themeColor="text1"/>
                <w:sz w:val="20"/>
                <w:szCs w:val="20"/>
              </w:rPr>
              <w:t>6</w:t>
            </w:r>
            <w:r w:rsidR="00EC552C" w:rsidRPr="00093D52">
              <w:rPr>
                <w:color w:val="000000" w:themeColor="text1"/>
                <w:sz w:val="20"/>
                <w:szCs w:val="20"/>
              </w:rPr>
              <w:t>.</w:t>
            </w:r>
            <w:r w:rsidR="00FB19F0">
              <w:rPr>
                <w:color w:val="000000" w:themeColor="text1"/>
                <w:sz w:val="20"/>
                <w:szCs w:val="20"/>
              </w:rPr>
              <w:t>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FE804" w14:textId="0C2E0FD1" w:rsidR="00EC552C" w:rsidRPr="00093D52" w:rsidRDefault="00787770"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6</w:t>
            </w:r>
            <w:r w:rsidR="00EC552C" w:rsidRPr="00093D52">
              <w:rPr>
                <w:color w:val="000000" w:themeColor="text1"/>
                <w:sz w:val="20"/>
                <w:szCs w:val="20"/>
              </w:rPr>
              <w:t xml:space="preserve"> (1</w:t>
            </w:r>
            <w:r w:rsidR="00FB19F0">
              <w:rPr>
                <w:color w:val="000000" w:themeColor="text1"/>
                <w:sz w:val="20"/>
                <w:szCs w:val="20"/>
              </w:rPr>
              <w:t>5</w:t>
            </w:r>
            <w:r w:rsidR="00EC552C" w:rsidRPr="00093D52">
              <w:rPr>
                <w:color w:val="000000" w:themeColor="text1"/>
                <w:sz w:val="20"/>
                <w:szCs w:val="20"/>
              </w:rPr>
              <w:t>.</w:t>
            </w:r>
            <w:r w:rsidR="00FB19F0">
              <w:rPr>
                <w:color w:val="000000" w:themeColor="text1"/>
                <w:sz w:val="20"/>
                <w:szCs w:val="20"/>
              </w:rPr>
              <w:t>4</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14A6FD" w14:textId="286C69F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FB19F0">
              <w:rPr>
                <w:color w:val="000000" w:themeColor="text1"/>
                <w:sz w:val="20"/>
                <w:szCs w:val="20"/>
              </w:rPr>
              <w:t>947</w:t>
            </w:r>
          </w:p>
        </w:tc>
      </w:tr>
      <w:tr w:rsidR="00EC552C" w:rsidRPr="00093D52" w14:paraId="4AD543B8"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CE165"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Administration of dobutamine,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EF951D" w14:textId="657D9A97" w:rsidR="00EC552C" w:rsidRPr="00093D52" w:rsidRDefault="00DB5948"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0</w:t>
            </w:r>
            <w:r w:rsidR="00EC552C" w:rsidRPr="00093D52">
              <w:rPr>
                <w:color w:val="000000" w:themeColor="text1"/>
                <w:sz w:val="20"/>
                <w:szCs w:val="20"/>
              </w:rPr>
              <w:t xml:space="preserve"> (</w:t>
            </w:r>
            <w:r w:rsidR="00BB40E6">
              <w:rPr>
                <w:color w:val="000000" w:themeColor="text1"/>
                <w:sz w:val="20"/>
                <w:szCs w:val="20"/>
              </w:rPr>
              <w:t>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87552" w14:textId="07B488E8" w:rsidR="00EC552C" w:rsidRPr="00093D52" w:rsidRDefault="00DB5948"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6</w:t>
            </w:r>
            <w:r w:rsidR="00EC552C" w:rsidRPr="00093D52">
              <w:rPr>
                <w:color w:val="000000" w:themeColor="text1"/>
                <w:sz w:val="20"/>
                <w:szCs w:val="20"/>
              </w:rPr>
              <w:t xml:space="preserve"> (</w:t>
            </w:r>
            <w:r w:rsidR="00BB40E6">
              <w:rPr>
                <w:color w:val="000000" w:themeColor="text1"/>
                <w:sz w:val="20"/>
                <w:szCs w:val="20"/>
              </w:rPr>
              <w:t>1</w:t>
            </w:r>
            <w:r>
              <w:rPr>
                <w:color w:val="000000" w:themeColor="text1"/>
                <w:sz w:val="20"/>
                <w:szCs w:val="20"/>
              </w:rPr>
              <w:t>5</w:t>
            </w:r>
            <w:r w:rsidR="00EC552C" w:rsidRPr="00093D52">
              <w:rPr>
                <w:color w:val="000000" w:themeColor="text1"/>
                <w:sz w:val="20"/>
                <w:szCs w:val="20"/>
              </w:rPr>
              <w:t>.</w:t>
            </w:r>
            <w:r>
              <w:rPr>
                <w:color w:val="000000" w:themeColor="text1"/>
                <w:sz w:val="20"/>
                <w:szCs w:val="20"/>
              </w:rPr>
              <w:t>4</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F980F6" w14:textId="2FD30B60"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2E7808">
              <w:rPr>
                <w:color w:val="000000" w:themeColor="text1"/>
                <w:sz w:val="20"/>
                <w:szCs w:val="20"/>
              </w:rPr>
              <w:t>05</w:t>
            </w:r>
            <w:r w:rsidR="00015D31">
              <w:rPr>
                <w:color w:val="000000" w:themeColor="text1"/>
                <w:sz w:val="20"/>
                <w:szCs w:val="20"/>
              </w:rPr>
              <w:t>6</w:t>
            </w:r>
          </w:p>
        </w:tc>
      </w:tr>
      <w:tr w:rsidR="00EC552C" w:rsidRPr="00093D52" w14:paraId="6F06A272"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93C853"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Administration corticosteroids,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791A3B" w14:textId="13198E3A" w:rsidR="00EC552C" w:rsidRPr="00093D52" w:rsidRDefault="001F519A"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5</w:t>
            </w:r>
            <w:r w:rsidR="00EC552C" w:rsidRPr="00093D52">
              <w:rPr>
                <w:color w:val="000000" w:themeColor="text1"/>
                <w:sz w:val="20"/>
                <w:szCs w:val="20"/>
              </w:rPr>
              <w:t xml:space="preserve"> (</w:t>
            </w:r>
            <w:r>
              <w:rPr>
                <w:color w:val="000000" w:themeColor="text1"/>
                <w:sz w:val="20"/>
                <w:szCs w:val="20"/>
              </w:rPr>
              <w:t>20.0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F00980" w14:textId="18BB16E4" w:rsidR="00EC552C" w:rsidRPr="00093D52" w:rsidRDefault="001F519A"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8</w:t>
            </w:r>
            <w:r w:rsidR="00EC552C" w:rsidRPr="00093D52">
              <w:rPr>
                <w:color w:val="000000" w:themeColor="text1"/>
                <w:sz w:val="20"/>
                <w:szCs w:val="20"/>
              </w:rPr>
              <w:t xml:space="preserve"> (</w:t>
            </w:r>
            <w:r>
              <w:rPr>
                <w:color w:val="000000" w:themeColor="text1"/>
                <w:sz w:val="20"/>
                <w:szCs w:val="20"/>
              </w:rPr>
              <w:t>20</w:t>
            </w:r>
            <w:r w:rsidR="00EC552C" w:rsidRPr="00093D52">
              <w:rPr>
                <w:color w:val="000000" w:themeColor="text1"/>
                <w:sz w:val="20"/>
                <w:szCs w:val="20"/>
              </w:rPr>
              <w:t>.</w:t>
            </w:r>
            <w:r>
              <w:rPr>
                <w:color w:val="000000" w:themeColor="text1"/>
                <w:sz w:val="20"/>
                <w:szCs w:val="20"/>
              </w:rPr>
              <w:t>5</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A93297" w14:textId="2366779B"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16657E">
              <w:rPr>
                <w:color w:val="000000" w:themeColor="text1"/>
                <w:sz w:val="20"/>
                <w:szCs w:val="20"/>
              </w:rPr>
              <w:t>960</w:t>
            </w:r>
          </w:p>
        </w:tc>
      </w:tr>
      <w:tr w:rsidR="00EC552C" w:rsidRPr="00093D52" w14:paraId="12EA4EFB"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92ED37"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lastRenderedPageBreak/>
              <w:t>Mechanical ventilation, n (%)</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A35648" w14:textId="37CB93AA" w:rsidR="00EC552C" w:rsidRPr="00093D52" w:rsidRDefault="0016657E"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25</w:t>
            </w:r>
            <w:r w:rsidR="00EC552C" w:rsidRPr="00093D52">
              <w:rPr>
                <w:color w:val="000000" w:themeColor="text1"/>
                <w:sz w:val="20"/>
                <w:szCs w:val="20"/>
              </w:rPr>
              <w:t xml:space="preserve"> (</w:t>
            </w:r>
            <w:r>
              <w:rPr>
                <w:color w:val="000000" w:themeColor="text1"/>
                <w:sz w:val="20"/>
                <w:szCs w:val="20"/>
              </w:rPr>
              <w:t>100</w:t>
            </w:r>
            <w:r w:rsidR="00EC552C" w:rsidRPr="00093D52">
              <w:rPr>
                <w:color w:val="000000" w:themeColor="text1"/>
                <w:sz w:val="20"/>
                <w:szCs w:val="20"/>
              </w:rPr>
              <w:t>%)</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1F960" w14:textId="7C2D072D" w:rsidR="00EC552C" w:rsidRPr="00093D52" w:rsidRDefault="00594284"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32</w:t>
            </w:r>
            <w:r w:rsidR="00EC552C" w:rsidRPr="00093D52">
              <w:rPr>
                <w:color w:val="000000" w:themeColor="text1"/>
                <w:sz w:val="20"/>
                <w:szCs w:val="20"/>
              </w:rPr>
              <w:t xml:space="preserve"> (</w:t>
            </w:r>
            <w:r>
              <w:rPr>
                <w:color w:val="000000" w:themeColor="text1"/>
                <w:sz w:val="20"/>
                <w:szCs w:val="20"/>
              </w:rPr>
              <w:t>82</w:t>
            </w:r>
            <w:r w:rsidR="00EC552C" w:rsidRPr="00093D52">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389CF6" w14:textId="070C85E4"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0.0</w:t>
            </w:r>
            <w:r w:rsidR="00DB5948">
              <w:rPr>
                <w:color w:val="000000" w:themeColor="text1"/>
                <w:sz w:val="20"/>
                <w:szCs w:val="20"/>
              </w:rPr>
              <w:t>24</w:t>
            </w:r>
          </w:p>
        </w:tc>
      </w:tr>
      <w:tr w:rsidR="00EC552C" w:rsidRPr="00093D52" w14:paraId="0865E814"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E49CD8"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8D2162">
              <w:rPr>
                <w:rFonts w:eastAsia="Arial" w:cs="Arial"/>
                <w:color w:val="000000" w:themeColor="text1"/>
                <w:sz w:val="20"/>
                <w:szCs w:val="20"/>
              </w:rPr>
              <w:t>Respiratory settings (in ventilated patients)</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61E401"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74FCE4"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167A7D"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p>
        </w:tc>
      </w:tr>
      <w:tr w:rsidR="00EC552C" w:rsidRPr="00093D52" w14:paraId="036AEB3B"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84F280"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Tidal volume (mL/kg PBW),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57EAEC" w14:textId="0F96FDB6" w:rsidR="00EC552C" w:rsidRPr="00093D52" w:rsidRDefault="00BA6C49"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6</w:t>
            </w:r>
            <w:r w:rsidR="00EC552C" w:rsidRPr="00093D52">
              <w:rPr>
                <w:color w:val="000000" w:themeColor="text1"/>
                <w:sz w:val="20"/>
                <w:szCs w:val="20"/>
              </w:rPr>
              <w:t>.</w:t>
            </w:r>
            <w:r w:rsidR="009E4451">
              <w:rPr>
                <w:color w:val="000000" w:themeColor="text1"/>
                <w:sz w:val="20"/>
                <w:szCs w:val="20"/>
              </w:rPr>
              <w:t>0</w:t>
            </w:r>
            <w:r w:rsidR="00EC552C" w:rsidRPr="00093D52">
              <w:rPr>
                <w:color w:val="000000" w:themeColor="text1"/>
                <w:sz w:val="20"/>
                <w:szCs w:val="20"/>
              </w:rPr>
              <w:t xml:space="preserve"> </w:t>
            </w:r>
            <w:r w:rsidR="00EC552C" w:rsidRPr="00093D52">
              <w:rPr>
                <w:rFonts w:eastAsia="Arial" w:cs="Arial"/>
                <w:color w:val="000000"/>
                <w:sz w:val="20"/>
                <w:szCs w:val="20"/>
              </w:rPr>
              <w:t xml:space="preserve">± </w:t>
            </w:r>
            <w:r>
              <w:rPr>
                <w:rFonts w:eastAsia="Arial" w:cs="Arial"/>
                <w:color w:val="000000"/>
                <w:sz w:val="20"/>
                <w:szCs w:val="20"/>
              </w:rPr>
              <w:t>1</w:t>
            </w:r>
            <w:r w:rsidR="00EC552C" w:rsidRPr="00093D52">
              <w:rPr>
                <w:rFonts w:eastAsia="Arial" w:cs="Arial"/>
                <w:color w:val="000000"/>
                <w:sz w:val="20"/>
                <w:szCs w:val="20"/>
              </w:rPr>
              <w:t>.</w:t>
            </w:r>
            <w:r w:rsidR="009E4451">
              <w:rPr>
                <w:rFonts w:eastAsia="Arial" w:cs="Arial"/>
                <w:color w:val="000000"/>
                <w:sz w:val="20"/>
                <w:szCs w:val="20"/>
              </w:rPr>
              <w:t>6</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C3214" w14:textId="14FE33BE" w:rsidR="00EC552C" w:rsidRPr="00093D52" w:rsidRDefault="00873B59"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6</w:t>
            </w:r>
            <w:r w:rsidR="00EC552C" w:rsidRPr="00093D52">
              <w:rPr>
                <w:color w:val="000000" w:themeColor="text1"/>
                <w:sz w:val="20"/>
                <w:szCs w:val="20"/>
              </w:rPr>
              <w:t>.</w:t>
            </w:r>
            <w:r w:rsidR="00511F04">
              <w:rPr>
                <w:color w:val="000000" w:themeColor="text1"/>
                <w:sz w:val="20"/>
                <w:szCs w:val="20"/>
              </w:rPr>
              <w:t>3</w:t>
            </w:r>
            <w:r w:rsidR="00EC552C" w:rsidRPr="00093D52">
              <w:rPr>
                <w:color w:val="000000" w:themeColor="text1"/>
                <w:sz w:val="20"/>
                <w:szCs w:val="20"/>
              </w:rPr>
              <w:t xml:space="preserve"> </w:t>
            </w:r>
            <w:r w:rsidR="00EC552C" w:rsidRPr="00093D52">
              <w:rPr>
                <w:rFonts w:eastAsia="Arial" w:cs="Arial"/>
                <w:color w:val="000000"/>
                <w:sz w:val="20"/>
                <w:szCs w:val="20"/>
              </w:rPr>
              <w:t xml:space="preserve">± </w:t>
            </w:r>
            <w:r w:rsidR="00BA6C49">
              <w:rPr>
                <w:rFonts w:eastAsia="Arial" w:cs="Arial"/>
                <w:color w:val="000000"/>
                <w:sz w:val="20"/>
                <w:szCs w:val="20"/>
              </w:rPr>
              <w:t>1</w:t>
            </w:r>
            <w:r w:rsidR="00EC552C" w:rsidRPr="00093D52">
              <w:rPr>
                <w:rFonts w:eastAsia="Arial" w:cs="Arial"/>
                <w:color w:val="000000"/>
                <w:sz w:val="20"/>
                <w:szCs w:val="20"/>
              </w:rPr>
              <w:t>.</w:t>
            </w:r>
            <w:r w:rsidR="00511F04">
              <w:rPr>
                <w:rFonts w:eastAsia="Arial" w:cs="Arial"/>
                <w:color w:val="000000"/>
                <w:sz w:val="20"/>
                <w:szCs w:val="20"/>
              </w:rPr>
              <w:t>5</w:t>
            </w:r>
            <w:r w:rsidR="00A56EB0">
              <w:rPr>
                <w:rFonts w:eastAsia="Arial" w:cs="Arial"/>
                <w:color w:val="000000"/>
                <w:sz w:val="20"/>
                <w:szCs w:val="20"/>
              </w:rPr>
              <w:t xml:space="preserve"> </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7A1B02" w14:textId="11E16524"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511F04">
              <w:rPr>
                <w:color w:val="000000" w:themeColor="text1"/>
                <w:sz w:val="20"/>
                <w:szCs w:val="20"/>
              </w:rPr>
              <w:t>142</w:t>
            </w:r>
          </w:p>
        </w:tc>
      </w:tr>
      <w:tr w:rsidR="00EC552C" w:rsidRPr="00093D52" w14:paraId="4625B727"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CEDF32" w14:textId="7710C8CC"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Plateau pressure (cm H</w:t>
            </w:r>
            <w:r w:rsidRPr="001F3421">
              <w:rPr>
                <w:rFonts w:eastAsia="Arial" w:cs="Arial"/>
                <w:color w:val="000000" w:themeColor="text1"/>
                <w:sz w:val="20"/>
                <w:szCs w:val="20"/>
                <w:vertAlign w:val="subscript"/>
              </w:rPr>
              <w:t>2</w:t>
            </w:r>
            <w:r w:rsidRPr="00E02345">
              <w:rPr>
                <w:rFonts w:eastAsia="Arial" w:cs="Arial"/>
                <w:color w:val="000000" w:themeColor="text1"/>
                <w:sz w:val="20"/>
                <w:szCs w:val="20"/>
              </w:rPr>
              <w:t>O),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5553D0" w14:textId="70B52A75" w:rsidR="00EC552C" w:rsidRPr="00093D52" w:rsidRDefault="004C14D0"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20</w:t>
            </w:r>
            <w:r w:rsidR="00EC552C" w:rsidRPr="00093D52">
              <w:rPr>
                <w:rFonts w:eastAsia="Arial" w:cs="Arial"/>
                <w:color w:val="000000"/>
                <w:sz w:val="20"/>
                <w:szCs w:val="20"/>
              </w:rPr>
              <w:t xml:space="preserve"> ± </w:t>
            </w:r>
            <w:r w:rsidR="001A5F06">
              <w:rPr>
                <w:rFonts w:eastAsia="Arial" w:cs="Arial"/>
                <w:color w:val="000000"/>
                <w:sz w:val="20"/>
                <w:szCs w:val="20"/>
              </w:rPr>
              <w:t>5</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D1373" w14:textId="468050ED" w:rsidR="00EC552C" w:rsidRPr="00093D52" w:rsidRDefault="001A5F06"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18</w:t>
            </w:r>
            <w:r w:rsidR="00EC552C" w:rsidRPr="00093D52">
              <w:rPr>
                <w:rFonts w:eastAsia="Arial" w:cs="Arial"/>
                <w:color w:val="000000"/>
                <w:sz w:val="20"/>
                <w:szCs w:val="20"/>
              </w:rPr>
              <w:t xml:space="preserve"> ± 4</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3600827" w14:textId="664C1D79"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0.0</w:t>
            </w:r>
            <w:r w:rsidR="0088052F">
              <w:rPr>
                <w:color w:val="000000" w:themeColor="text1"/>
                <w:sz w:val="20"/>
                <w:szCs w:val="20"/>
              </w:rPr>
              <w:t>6</w:t>
            </w:r>
            <w:r w:rsidR="002A0B67">
              <w:rPr>
                <w:color w:val="000000" w:themeColor="text1"/>
                <w:sz w:val="20"/>
                <w:szCs w:val="20"/>
              </w:rPr>
              <w:t>7</w:t>
            </w:r>
          </w:p>
        </w:tc>
      </w:tr>
      <w:tr w:rsidR="00EC552C" w:rsidRPr="00093D52" w14:paraId="1E04AB77"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F03E18" w14:textId="086B2C74"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Positive end-expiratory pressure (cm H</w:t>
            </w:r>
            <w:r w:rsidRPr="001F3421">
              <w:rPr>
                <w:rFonts w:eastAsia="Arial" w:cs="Arial"/>
                <w:color w:val="000000" w:themeColor="text1"/>
                <w:sz w:val="20"/>
                <w:szCs w:val="20"/>
                <w:vertAlign w:val="subscript"/>
              </w:rPr>
              <w:t>2</w:t>
            </w:r>
            <w:r w:rsidRPr="00E02345">
              <w:rPr>
                <w:rFonts w:eastAsia="Arial" w:cs="Arial"/>
                <w:color w:val="000000" w:themeColor="text1"/>
                <w:sz w:val="20"/>
                <w:szCs w:val="20"/>
              </w:rPr>
              <w:t>O), Mean ± SD</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8AD9EA" w14:textId="1C3C1D6C" w:rsidR="00EC552C" w:rsidRPr="001F3421" w:rsidRDefault="00235BEF"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ascii="Microsoft YaHei" w:eastAsia="Microsoft YaHei" w:hAnsi="Microsoft YaHei" w:cs="Microsoft YaHei"/>
                <w:color w:val="000000" w:themeColor="text1"/>
                <w:sz w:val="20"/>
                <w:szCs w:val="20"/>
              </w:rPr>
            </w:pPr>
            <w:r>
              <w:rPr>
                <w:rFonts w:eastAsia="Arial" w:cs="Arial"/>
                <w:color w:val="000000"/>
                <w:sz w:val="20"/>
                <w:szCs w:val="20"/>
              </w:rPr>
              <w:t>8</w:t>
            </w:r>
            <w:r w:rsidRPr="00093D52">
              <w:rPr>
                <w:rFonts w:eastAsia="Arial" w:cs="Arial"/>
                <w:color w:val="000000"/>
                <w:sz w:val="20"/>
                <w:szCs w:val="20"/>
              </w:rPr>
              <w:t xml:space="preserve"> ± </w:t>
            </w:r>
            <w:r>
              <w:rPr>
                <w:rFonts w:eastAsia="Arial" w:cs="Arial"/>
                <w:color w:val="000000"/>
                <w:sz w:val="20"/>
                <w:szCs w:val="20"/>
              </w:rPr>
              <w:t>3</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D6AC85" w14:textId="5CAEC39E" w:rsidR="00EC552C" w:rsidRPr="00093D52" w:rsidRDefault="00235BEF"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Pr>
                <w:rFonts w:eastAsia="Arial" w:cs="Arial"/>
                <w:color w:val="000000"/>
                <w:sz w:val="20"/>
                <w:szCs w:val="20"/>
              </w:rPr>
              <w:t>8</w:t>
            </w:r>
            <w:r w:rsidRPr="00093D52">
              <w:rPr>
                <w:rFonts w:eastAsia="Arial" w:cs="Arial"/>
                <w:color w:val="000000"/>
                <w:sz w:val="20"/>
                <w:szCs w:val="20"/>
              </w:rPr>
              <w:t xml:space="preserve"> ± </w:t>
            </w:r>
            <w:r>
              <w:rPr>
                <w:rFonts w:eastAsia="Arial" w:cs="Arial"/>
                <w:color w:val="000000"/>
                <w:sz w:val="20"/>
                <w:szCs w:val="20"/>
              </w:rPr>
              <w:t>3</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A51AE0" w14:textId="1D75B526"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rFonts w:eastAsia="Arial" w:cs="Arial"/>
                <w:color w:val="000000" w:themeColor="text1"/>
                <w:sz w:val="20"/>
                <w:szCs w:val="20"/>
              </w:rPr>
            </w:pPr>
            <w:r w:rsidRPr="00093D52">
              <w:rPr>
                <w:rFonts w:eastAsia="Arial" w:cs="Arial"/>
                <w:color w:val="000000" w:themeColor="text1"/>
                <w:sz w:val="20"/>
                <w:szCs w:val="20"/>
              </w:rPr>
              <w:t>0.</w:t>
            </w:r>
            <w:r w:rsidR="0037700D">
              <w:rPr>
                <w:rFonts w:eastAsia="Arial" w:cs="Arial"/>
                <w:color w:val="000000" w:themeColor="text1"/>
                <w:sz w:val="20"/>
                <w:szCs w:val="20"/>
              </w:rPr>
              <w:t>55</w:t>
            </w:r>
            <w:r w:rsidR="002A0B67">
              <w:rPr>
                <w:rFonts w:eastAsia="Arial" w:cs="Arial"/>
                <w:color w:val="000000" w:themeColor="text1"/>
                <w:sz w:val="20"/>
                <w:szCs w:val="20"/>
              </w:rPr>
              <w:t>4</w:t>
            </w:r>
          </w:p>
        </w:tc>
      </w:tr>
      <w:tr w:rsidR="00EC552C" w:rsidRPr="00093D52" w14:paraId="43759B0C"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32AE87" w14:textId="25F46EC5" w:rsidR="00EC552C" w:rsidRPr="008D2162"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 xml:space="preserve">   </w:t>
            </w:r>
            <w:r w:rsidRPr="00E02345">
              <w:rPr>
                <w:rFonts w:eastAsia="Arial" w:cs="Arial"/>
                <w:color w:val="000000" w:themeColor="text1"/>
                <w:sz w:val="20"/>
                <w:szCs w:val="20"/>
              </w:rPr>
              <w:t>PaO</w:t>
            </w:r>
            <w:r w:rsidRPr="001F3421">
              <w:rPr>
                <w:rFonts w:eastAsia="Arial" w:cs="Arial"/>
                <w:color w:val="000000" w:themeColor="text1"/>
                <w:sz w:val="20"/>
                <w:szCs w:val="20"/>
                <w:vertAlign w:val="subscript"/>
              </w:rPr>
              <w:t>2</w:t>
            </w:r>
            <w:r w:rsidRPr="00E02345">
              <w:rPr>
                <w:rFonts w:eastAsia="Arial" w:cs="Arial"/>
                <w:color w:val="000000" w:themeColor="text1"/>
                <w:sz w:val="20"/>
                <w:szCs w:val="20"/>
              </w:rPr>
              <w:t>/FiO</w:t>
            </w:r>
            <w:r w:rsidRPr="001F3421">
              <w:rPr>
                <w:rFonts w:eastAsia="Arial" w:cs="Arial"/>
                <w:color w:val="000000" w:themeColor="text1"/>
                <w:sz w:val="20"/>
                <w:szCs w:val="20"/>
                <w:vertAlign w:val="subscript"/>
              </w:rPr>
              <w:t>2</w:t>
            </w:r>
            <w:r w:rsidRPr="00E02345">
              <w:rPr>
                <w:rFonts w:eastAsia="Arial" w:cs="Arial"/>
                <w:color w:val="000000" w:themeColor="text1"/>
                <w:sz w:val="20"/>
                <w:szCs w:val="20"/>
              </w:rPr>
              <w:t xml:space="preserve"> (mmHg), </w:t>
            </w:r>
            <w:r w:rsidR="009B01FF" w:rsidRPr="001F3421">
              <w:rPr>
                <w:rFonts w:eastAsia="Arial" w:cs="Arial"/>
                <w:color w:val="000000" w:themeColor="text1"/>
                <w:sz w:val="20"/>
                <w:szCs w:val="20"/>
              </w:rPr>
              <w:t>Median (IQR)</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5E30A9" w14:textId="76B3BDF3" w:rsidR="00EC552C" w:rsidRPr="00093D52" w:rsidRDefault="00243DA7"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rFonts w:eastAsia="Arial" w:cs="Arial"/>
                <w:color w:val="000000"/>
                <w:sz w:val="20"/>
                <w:szCs w:val="20"/>
              </w:rPr>
              <w:t>180 (109, 249)</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7D7F0A" w14:textId="7C57E634"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rFonts w:eastAsia="Arial" w:cs="Arial"/>
                <w:color w:val="000000"/>
                <w:sz w:val="20"/>
                <w:szCs w:val="20"/>
              </w:rPr>
              <w:t>3</w:t>
            </w:r>
            <w:r w:rsidR="00540496">
              <w:rPr>
                <w:rFonts w:eastAsia="Arial" w:cs="Arial"/>
                <w:color w:val="000000"/>
                <w:sz w:val="20"/>
                <w:szCs w:val="20"/>
              </w:rPr>
              <w:t>28</w:t>
            </w:r>
            <w:r w:rsidRPr="00093D52">
              <w:rPr>
                <w:rFonts w:eastAsia="Arial" w:cs="Arial"/>
                <w:color w:val="000000"/>
                <w:sz w:val="20"/>
                <w:szCs w:val="20"/>
              </w:rPr>
              <w:t xml:space="preserve"> </w:t>
            </w:r>
            <w:r w:rsidR="00243DA7">
              <w:rPr>
                <w:rFonts w:eastAsia="Arial" w:cs="Arial"/>
                <w:color w:val="000000"/>
                <w:sz w:val="20"/>
                <w:szCs w:val="20"/>
              </w:rPr>
              <w:t>(</w:t>
            </w:r>
            <w:r w:rsidR="007E3D83">
              <w:rPr>
                <w:rFonts w:eastAsia="Arial" w:cs="Arial"/>
                <w:color w:val="000000"/>
                <w:sz w:val="20"/>
                <w:szCs w:val="20"/>
              </w:rPr>
              <w:t>275, 400</w:t>
            </w:r>
            <w:r w:rsidR="00243DA7">
              <w:rPr>
                <w:rFonts w:eastAsia="Arial" w:cs="Arial"/>
                <w:color w:val="000000"/>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7F6C96" w14:textId="47B3387D"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&lt;0.001</w:t>
            </w:r>
          </w:p>
        </w:tc>
      </w:tr>
      <w:tr w:rsidR="00540496" w:rsidRPr="00093D52" w14:paraId="47165F51" w14:textId="77777777" w:rsidTr="00BD4EAB">
        <w:trPr>
          <w:gridAfter w:val="1"/>
          <w:wAfter w:w="851" w:type="dxa"/>
        </w:trPr>
        <w:tc>
          <w:tcPr>
            <w:tcW w:w="53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C9EC0F" w14:textId="77777777" w:rsidR="00540496" w:rsidRPr="00E02345" w:rsidRDefault="00540496"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ICU length of stay (day), Median (IQR)</w:t>
            </w:r>
          </w:p>
        </w:tc>
        <w:tc>
          <w:tcPr>
            <w:tcW w:w="198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1C6FB" w14:textId="1E1E1E6C" w:rsidR="00540496" w:rsidRPr="00093D52" w:rsidRDefault="00540496"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11 (7, 27)</w:t>
            </w:r>
          </w:p>
        </w:tc>
        <w:tc>
          <w:tcPr>
            <w:tcW w:w="283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EB4241" w14:textId="51EAC99E" w:rsidR="00540496" w:rsidRPr="00093D52" w:rsidRDefault="00540496"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10 (7, 1</w:t>
            </w:r>
            <w:r w:rsidR="0053263D">
              <w:rPr>
                <w:color w:val="000000" w:themeColor="text1"/>
                <w:sz w:val="20"/>
                <w:szCs w:val="20"/>
              </w:rPr>
              <w:t>9</w:t>
            </w:r>
            <w:r>
              <w:rPr>
                <w:color w:val="000000" w:themeColor="text1"/>
                <w:sz w:val="20"/>
                <w:szCs w:val="20"/>
              </w:rPr>
              <w:t>)</w:t>
            </w:r>
          </w:p>
        </w:tc>
        <w:tc>
          <w:tcPr>
            <w:tcW w:w="15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59A4DB" w14:textId="418AEA67" w:rsidR="00540496" w:rsidRPr="00093D52" w:rsidRDefault="00540496"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0.432</w:t>
            </w:r>
          </w:p>
        </w:tc>
      </w:tr>
      <w:tr w:rsidR="00EC552C" w:rsidRPr="00093D52" w14:paraId="7B02E493" w14:textId="77777777" w:rsidTr="00BD4EAB">
        <w:trPr>
          <w:gridAfter w:val="1"/>
          <w:wAfter w:w="851" w:type="dxa"/>
        </w:trPr>
        <w:tc>
          <w:tcPr>
            <w:tcW w:w="538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405386A2" w14:textId="77777777" w:rsidR="00EC552C" w:rsidRPr="00E02345"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color w:val="000000" w:themeColor="text1"/>
                <w:sz w:val="20"/>
                <w:szCs w:val="20"/>
              </w:rPr>
            </w:pPr>
            <w:r w:rsidRPr="008D2162">
              <w:rPr>
                <w:rFonts w:eastAsia="Arial" w:cs="Arial"/>
                <w:color w:val="000000" w:themeColor="text1"/>
                <w:sz w:val="20"/>
                <w:szCs w:val="20"/>
              </w:rPr>
              <w:t>28-day mortality, n (%)</w:t>
            </w:r>
          </w:p>
        </w:tc>
        <w:tc>
          <w:tcPr>
            <w:tcW w:w="198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F60D761" w14:textId="1BEF2211" w:rsidR="00EC552C" w:rsidRPr="00093D52" w:rsidRDefault="00F746BF"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8</w:t>
            </w:r>
            <w:r w:rsidR="00EC552C" w:rsidRPr="00093D52">
              <w:rPr>
                <w:color w:val="000000" w:themeColor="text1"/>
                <w:sz w:val="20"/>
                <w:szCs w:val="20"/>
              </w:rPr>
              <w:t xml:space="preserve"> (</w:t>
            </w:r>
            <w:r w:rsidR="00D23753">
              <w:rPr>
                <w:color w:val="000000" w:themeColor="text1"/>
                <w:sz w:val="20"/>
                <w:szCs w:val="20"/>
              </w:rPr>
              <w:t>32</w:t>
            </w:r>
            <w:r w:rsidR="00EC552C" w:rsidRPr="00093D52">
              <w:rPr>
                <w:color w:val="000000" w:themeColor="text1"/>
                <w:sz w:val="20"/>
                <w:szCs w:val="20"/>
              </w:rPr>
              <w:t>%)</w:t>
            </w:r>
          </w:p>
        </w:tc>
        <w:tc>
          <w:tcPr>
            <w:tcW w:w="2835"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21339EF9" w14:textId="6AD55BA8" w:rsidR="00EC552C" w:rsidRPr="00093D52" w:rsidRDefault="00F746BF"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Pr>
                <w:color w:val="000000" w:themeColor="text1"/>
                <w:sz w:val="20"/>
                <w:szCs w:val="20"/>
              </w:rPr>
              <w:t>9</w:t>
            </w:r>
            <w:r w:rsidR="00EC552C" w:rsidRPr="00093D52">
              <w:rPr>
                <w:color w:val="000000" w:themeColor="text1"/>
                <w:sz w:val="20"/>
                <w:szCs w:val="20"/>
              </w:rPr>
              <w:t xml:space="preserve"> (2</w:t>
            </w:r>
            <w:r w:rsidR="00D23753">
              <w:rPr>
                <w:color w:val="000000" w:themeColor="text1"/>
                <w:sz w:val="20"/>
                <w:szCs w:val="20"/>
              </w:rPr>
              <w:t>3</w:t>
            </w:r>
            <w:r w:rsidR="00EC552C" w:rsidRPr="00093D52">
              <w:rPr>
                <w:color w:val="000000" w:themeColor="text1"/>
                <w:sz w:val="20"/>
                <w:szCs w:val="20"/>
              </w:rPr>
              <w:t>.</w:t>
            </w:r>
            <w:r w:rsidR="00D23753">
              <w:rPr>
                <w:color w:val="000000" w:themeColor="text1"/>
                <w:sz w:val="20"/>
                <w:szCs w:val="20"/>
              </w:rPr>
              <w:t>1</w:t>
            </w:r>
            <w:r w:rsidR="00EC552C" w:rsidRPr="00093D52">
              <w:rPr>
                <w:color w:val="000000" w:themeColor="text1"/>
                <w:sz w:val="20"/>
                <w:szCs w:val="20"/>
              </w:rPr>
              <w:t>%)</w:t>
            </w:r>
          </w:p>
        </w:tc>
        <w:tc>
          <w:tcPr>
            <w:tcW w:w="155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4667E2A" w14:textId="22052744"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jc w:val="center"/>
              <w:rPr>
                <w:color w:val="000000" w:themeColor="text1"/>
                <w:sz w:val="20"/>
                <w:szCs w:val="20"/>
              </w:rPr>
            </w:pPr>
            <w:r w:rsidRPr="00093D52">
              <w:rPr>
                <w:color w:val="000000" w:themeColor="text1"/>
                <w:sz w:val="20"/>
                <w:szCs w:val="20"/>
              </w:rPr>
              <w:t>0.</w:t>
            </w:r>
            <w:r w:rsidR="007B57B8">
              <w:rPr>
                <w:color w:val="000000" w:themeColor="text1"/>
                <w:sz w:val="20"/>
                <w:szCs w:val="20"/>
              </w:rPr>
              <w:t>430</w:t>
            </w:r>
          </w:p>
        </w:tc>
      </w:tr>
      <w:tr w:rsidR="00EC552C" w:rsidRPr="00126E73" w14:paraId="5795F951" w14:textId="77777777" w:rsidTr="001F3421">
        <w:tc>
          <w:tcPr>
            <w:tcW w:w="1261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907DB02" w14:textId="77777777" w:rsidR="00EC552C" w:rsidRPr="00093D52"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eastAsia="Arial" w:cs="Arial"/>
                <w:color w:val="000000" w:themeColor="text1"/>
                <w:sz w:val="20"/>
                <w:szCs w:val="20"/>
              </w:rPr>
            </w:pPr>
            <w:r w:rsidRPr="00093D52">
              <w:rPr>
                <w:rFonts w:eastAsia="Arial" w:cs="Arial"/>
                <w:color w:val="000000" w:themeColor="text1"/>
                <w:sz w:val="20"/>
                <w:szCs w:val="20"/>
                <w:vertAlign w:val="superscript"/>
              </w:rPr>
              <w:t>1</w:t>
            </w:r>
            <w:r w:rsidRPr="00093D52">
              <w:rPr>
                <w:rFonts w:eastAsia="Arial" w:cs="Arial"/>
                <w:color w:val="000000" w:themeColor="text1"/>
                <w:sz w:val="20"/>
                <w:szCs w:val="20"/>
              </w:rPr>
              <w:t>Welch Two Sample t-test; Wilcoxon rank-sum test; Pearson's Chi-squared test; Fisher's exact test</w:t>
            </w:r>
          </w:p>
          <w:p w14:paraId="7D699C16" w14:textId="2B45D6FE" w:rsidR="00EC552C" w:rsidRPr="00126E73" w:rsidRDefault="00EC552C" w:rsidP="001F3421">
            <w:pPr>
              <w:pBdr>
                <w:top w:val="none" w:sz="0" w:space="0" w:color="000000"/>
                <w:left w:val="none" w:sz="0" w:space="0" w:color="000000"/>
                <w:bottom w:val="none" w:sz="0" w:space="0" w:color="000000"/>
                <w:right w:val="none" w:sz="0" w:space="0" w:color="000000"/>
              </w:pBdr>
              <w:spacing w:line="276" w:lineRule="auto"/>
              <w:ind w:left="100" w:right="102"/>
              <w:rPr>
                <w:rFonts w:asciiTheme="majorHAnsi" w:hAnsiTheme="majorHAnsi"/>
                <w:color w:val="000000" w:themeColor="text1"/>
                <w:sz w:val="20"/>
                <w:szCs w:val="20"/>
              </w:rPr>
            </w:pPr>
            <w:r w:rsidRPr="00093D52">
              <w:rPr>
                <w:rFonts w:eastAsia="Arial" w:cs="Arial"/>
                <w:color w:val="000000" w:themeColor="text1"/>
                <w:sz w:val="20"/>
                <w:szCs w:val="20"/>
              </w:rPr>
              <w:t>ARDS acute respiratory distress syndrome,</w:t>
            </w:r>
            <w:r w:rsidRPr="00093D52">
              <w:rPr>
                <w:color w:val="000000" w:themeColor="text1"/>
                <w:sz w:val="20"/>
                <w:szCs w:val="20"/>
              </w:rPr>
              <w:t xml:space="preserve"> </w:t>
            </w:r>
            <w:r w:rsidR="00601246" w:rsidRPr="001F3421">
              <w:rPr>
                <w:rFonts w:eastAsia="Arial" w:cs="Arial"/>
                <w:color w:val="000000" w:themeColor="text1"/>
                <w:sz w:val="20"/>
                <w:szCs w:val="20"/>
              </w:rPr>
              <w:t>SAPS II</w:t>
            </w:r>
            <w:r w:rsidR="00601246" w:rsidRPr="001F3421">
              <w:rPr>
                <w:color w:val="000000" w:themeColor="text1"/>
                <w:sz w:val="20"/>
                <w:szCs w:val="20"/>
              </w:rPr>
              <w:t xml:space="preserve"> simplified acute physiology score </w:t>
            </w:r>
            <w:r w:rsidR="00601246" w:rsidRPr="001F3421">
              <w:rPr>
                <w:rFonts w:eastAsia="Arial" w:cs="Arial"/>
                <w:color w:val="000000" w:themeColor="text1"/>
                <w:sz w:val="20"/>
                <w:szCs w:val="20"/>
              </w:rPr>
              <w:t>II</w:t>
            </w:r>
            <w:r w:rsidR="00601246" w:rsidRPr="001F3421">
              <w:rPr>
                <w:color w:val="000000" w:themeColor="text1"/>
                <w:sz w:val="20"/>
                <w:szCs w:val="20"/>
              </w:rPr>
              <w:t xml:space="preserve">, SOFA sequential organ failure assessment, </w:t>
            </w:r>
            <w:r w:rsidR="00601246" w:rsidRPr="001F3421">
              <w:rPr>
                <w:rFonts w:eastAsia="Arial" w:cs="Arial"/>
                <w:color w:val="000000" w:themeColor="text1"/>
                <w:sz w:val="20"/>
                <w:szCs w:val="20"/>
              </w:rPr>
              <w:t>LV left ventricle, RV right ventricle, TAPSE</w:t>
            </w:r>
            <w:r w:rsidR="00601246" w:rsidRPr="001F3421">
              <w:rPr>
                <w:color w:val="000000" w:themeColor="text1"/>
                <w:sz w:val="20"/>
                <w:szCs w:val="20"/>
              </w:rPr>
              <w:t xml:space="preserve"> tricuspid annular plane systolic excursion, </w:t>
            </w:r>
            <w:r w:rsidR="00601246" w:rsidRPr="001F3421">
              <w:rPr>
                <w:rFonts w:eastAsia="Arial" w:cs="Arial"/>
                <w:color w:val="000000" w:themeColor="text1"/>
                <w:sz w:val="20"/>
                <w:szCs w:val="20"/>
              </w:rPr>
              <w:t>PBW predicted body weight, PaO</w:t>
            </w:r>
            <w:r w:rsidR="00601246" w:rsidRPr="001F3421">
              <w:rPr>
                <w:rFonts w:eastAsia="Arial" w:cs="Arial"/>
                <w:color w:val="000000" w:themeColor="text1"/>
                <w:sz w:val="20"/>
                <w:szCs w:val="20"/>
                <w:vertAlign w:val="subscript"/>
              </w:rPr>
              <w:t>2</w:t>
            </w:r>
            <w:r w:rsidR="00601246" w:rsidRPr="001F3421">
              <w:rPr>
                <w:rFonts w:eastAsia="Arial" w:cs="Arial"/>
                <w:color w:val="000000" w:themeColor="text1"/>
                <w:sz w:val="20"/>
                <w:szCs w:val="20"/>
              </w:rPr>
              <w:t>/FiO</w:t>
            </w:r>
            <w:r w:rsidR="00601246" w:rsidRPr="001F3421">
              <w:rPr>
                <w:rFonts w:eastAsia="Arial" w:cs="Arial"/>
                <w:color w:val="000000" w:themeColor="text1"/>
                <w:sz w:val="20"/>
                <w:szCs w:val="20"/>
                <w:vertAlign w:val="subscript"/>
              </w:rPr>
              <w:t>2</w:t>
            </w:r>
            <w:r w:rsidR="00601246" w:rsidRPr="001F3421">
              <w:rPr>
                <w:rFonts w:eastAsia="Arial" w:cs="Arial"/>
                <w:color w:val="000000" w:themeColor="text1"/>
                <w:sz w:val="20"/>
                <w:szCs w:val="20"/>
              </w:rPr>
              <w:t xml:space="preserve"> oxygen arterial partial pressure over inspired fraction of oxygen, ICU </w:t>
            </w:r>
            <w:r w:rsidR="00466FB4">
              <w:rPr>
                <w:rFonts w:eastAsia="Arial" w:cs="Arial"/>
                <w:color w:val="000000" w:themeColor="text1"/>
                <w:sz w:val="20"/>
                <w:szCs w:val="20"/>
              </w:rPr>
              <w:t>i</w:t>
            </w:r>
            <w:r w:rsidR="00601246" w:rsidRPr="001F3421">
              <w:rPr>
                <w:rFonts w:eastAsia="Arial" w:cs="Arial"/>
                <w:color w:val="000000" w:themeColor="text1"/>
                <w:sz w:val="20"/>
                <w:szCs w:val="20"/>
              </w:rPr>
              <w:t>ntensive care unit</w:t>
            </w:r>
          </w:p>
        </w:tc>
      </w:tr>
    </w:tbl>
    <w:p w14:paraId="030689F8" w14:textId="77777777" w:rsidR="004565F6" w:rsidRDefault="004565F6">
      <w:pPr>
        <w:widowControl/>
        <w:tabs>
          <w:tab w:val="clear" w:pos="1534"/>
        </w:tabs>
      </w:pPr>
      <w:r>
        <w:br w:type="page"/>
      </w:r>
    </w:p>
    <w:p w14:paraId="411C0C11" w14:textId="62E8F315" w:rsidR="00EC552C" w:rsidRDefault="004565F6" w:rsidP="001F3421">
      <w:pPr>
        <w:pStyle w:val="Heading1"/>
        <w:spacing w:line="480" w:lineRule="auto"/>
        <w:rPr>
          <w:bCs/>
          <w:szCs w:val="24"/>
        </w:rPr>
      </w:pPr>
      <w:bookmarkStart w:id="19" w:name="_Toc214881345"/>
      <w:r w:rsidRPr="001F3421">
        <w:rPr>
          <w:b/>
          <w:bCs/>
          <w:szCs w:val="24"/>
        </w:rPr>
        <w:lastRenderedPageBreak/>
        <w:t>Table</w:t>
      </w:r>
      <w:r w:rsidR="00744E23">
        <w:rPr>
          <w:bCs/>
          <w:szCs w:val="24"/>
        </w:rPr>
        <w:t xml:space="preserve"> </w:t>
      </w:r>
      <w:r w:rsidR="00744E23" w:rsidRPr="001F3421">
        <w:rPr>
          <w:b/>
          <w:szCs w:val="24"/>
        </w:rPr>
        <w:t>S</w:t>
      </w:r>
      <w:r w:rsidR="00A92180">
        <w:rPr>
          <w:b/>
          <w:szCs w:val="24"/>
        </w:rPr>
        <w:t>6</w:t>
      </w:r>
      <w:r w:rsidR="002574DF" w:rsidRPr="001F3421">
        <w:rPr>
          <w:b/>
          <w:szCs w:val="24"/>
        </w:rPr>
        <w:t>.</w:t>
      </w:r>
      <w:r w:rsidRPr="0021266D">
        <w:rPr>
          <w:szCs w:val="24"/>
        </w:rPr>
        <w:t xml:space="preserve"> </w:t>
      </w:r>
      <w:r w:rsidRPr="00473C3A">
        <w:rPr>
          <w:bCs/>
          <w:szCs w:val="24"/>
        </w:rPr>
        <w:t xml:space="preserve">Baseline haemodynamic and congestion variables in ARDS and </w:t>
      </w:r>
      <w:r w:rsidRPr="00E57403">
        <w:rPr>
          <w:bCs/>
          <w:szCs w:val="24"/>
        </w:rPr>
        <w:t>non-ARDS patients</w:t>
      </w:r>
      <w:r w:rsidR="00195962">
        <w:rPr>
          <w:b/>
          <w:bCs/>
          <w:szCs w:val="24"/>
        </w:rPr>
        <w:t>.</w:t>
      </w:r>
      <w:bookmarkEnd w:id="19"/>
    </w:p>
    <w:tbl>
      <w:tblPr>
        <w:tblW w:w="12616" w:type="dxa"/>
        <w:tblLayout w:type="fixed"/>
        <w:tblLook w:val="0420" w:firstRow="1" w:lastRow="0" w:firstColumn="0" w:lastColumn="0" w:noHBand="0" w:noVBand="1"/>
      </w:tblPr>
      <w:tblGrid>
        <w:gridCol w:w="4961"/>
        <w:gridCol w:w="3119"/>
        <w:gridCol w:w="2551"/>
        <w:gridCol w:w="1701"/>
        <w:gridCol w:w="284"/>
      </w:tblGrid>
      <w:tr w:rsidR="009C1298" w:rsidRPr="00093D52" w14:paraId="1FC6024F" w14:textId="77777777" w:rsidTr="001F3421">
        <w:trPr>
          <w:gridAfter w:val="1"/>
          <w:wAfter w:w="284" w:type="dxa"/>
          <w:tblHeader/>
        </w:trPr>
        <w:tc>
          <w:tcPr>
            <w:tcW w:w="496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C8A7DB8" w14:textId="77777777" w:rsidR="009C1298" w:rsidRPr="00093D52"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093D52">
              <w:rPr>
                <w:rFonts w:eastAsia="Arial" w:cs="Arial"/>
                <w:b/>
                <w:color w:val="000000" w:themeColor="text1"/>
                <w:sz w:val="20"/>
                <w:szCs w:val="20"/>
              </w:rPr>
              <w:t>Characteristic</w:t>
            </w:r>
          </w:p>
        </w:tc>
        <w:tc>
          <w:tcPr>
            <w:tcW w:w="31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05DA1C" w14:textId="0200DB9C" w:rsidR="009C1298" w:rsidRPr="00093D52"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093D52">
              <w:rPr>
                <w:rFonts w:eastAsia="Arial" w:cs="Arial"/>
                <w:b/>
                <w:color w:val="000000" w:themeColor="text1"/>
                <w:sz w:val="20"/>
                <w:szCs w:val="20"/>
              </w:rPr>
              <w:t>ARDS</w:t>
            </w:r>
            <w:r w:rsidRPr="00093D52">
              <w:rPr>
                <w:rFonts w:eastAsia="Arial" w:cs="Arial"/>
                <w:color w:val="000000" w:themeColor="text1"/>
                <w:sz w:val="20"/>
                <w:szCs w:val="20"/>
              </w:rPr>
              <w:t xml:space="preserve">, N = </w:t>
            </w:r>
            <w:r w:rsidR="008F2D65">
              <w:rPr>
                <w:rFonts w:eastAsia="Arial" w:cs="Arial"/>
                <w:color w:val="000000" w:themeColor="text1"/>
                <w:sz w:val="20"/>
                <w:szCs w:val="20"/>
              </w:rPr>
              <w:t>25</w:t>
            </w:r>
          </w:p>
        </w:tc>
        <w:tc>
          <w:tcPr>
            <w:tcW w:w="255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8D1BB2" w14:textId="761BFF20" w:rsidR="009C1298" w:rsidRPr="00093D52"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093D52">
              <w:rPr>
                <w:rFonts w:eastAsia="Arial" w:cs="Arial"/>
                <w:b/>
                <w:color w:val="000000" w:themeColor="text1"/>
                <w:sz w:val="20"/>
                <w:szCs w:val="20"/>
              </w:rPr>
              <w:t>Non-ARDS</w:t>
            </w:r>
            <w:r w:rsidRPr="00093D52">
              <w:rPr>
                <w:rFonts w:eastAsia="Arial" w:cs="Arial"/>
                <w:color w:val="000000" w:themeColor="text1"/>
                <w:sz w:val="20"/>
                <w:szCs w:val="20"/>
              </w:rPr>
              <w:t xml:space="preserve">, N = </w:t>
            </w:r>
            <w:r w:rsidR="008F2D65">
              <w:rPr>
                <w:rFonts w:eastAsia="Arial" w:cs="Arial"/>
                <w:color w:val="000000" w:themeColor="text1"/>
                <w:sz w:val="20"/>
                <w:szCs w:val="20"/>
              </w:rPr>
              <w:t>39</w:t>
            </w:r>
          </w:p>
        </w:tc>
        <w:tc>
          <w:tcPr>
            <w:tcW w:w="170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6C45FE" w14:textId="77777777" w:rsidR="009C1298" w:rsidRPr="00093D52"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093D52">
              <w:rPr>
                <w:rFonts w:eastAsia="Arial" w:cs="Arial"/>
                <w:b/>
                <w:color w:val="000000" w:themeColor="text1"/>
                <w:sz w:val="20"/>
                <w:szCs w:val="20"/>
              </w:rPr>
              <w:t>p-value</w:t>
            </w:r>
            <w:r w:rsidRPr="00093D52">
              <w:rPr>
                <w:rFonts w:eastAsia="Arial" w:cs="Arial"/>
                <w:color w:val="000000" w:themeColor="text1"/>
                <w:sz w:val="20"/>
                <w:szCs w:val="20"/>
                <w:vertAlign w:val="superscript"/>
              </w:rPr>
              <w:t>1</w:t>
            </w:r>
          </w:p>
        </w:tc>
      </w:tr>
      <w:tr w:rsidR="009C1298" w:rsidRPr="00652D5F" w14:paraId="5D1DD1DF"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534CCC"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A65A16">
              <w:rPr>
                <w:rFonts w:eastAsia="Arial" w:cs="Arial"/>
                <w:color w:val="000000"/>
                <w:sz w:val="20"/>
                <w:szCs w:val="20"/>
              </w:rPr>
              <w:t>Heart rate (beats/min),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5D526" w14:textId="5A78FD58"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w:t>
            </w:r>
            <w:r w:rsidR="00B74543" w:rsidRPr="00A65A16">
              <w:rPr>
                <w:rFonts w:eastAsia="Arial" w:cs="Arial"/>
                <w:color w:val="000000" w:themeColor="text1"/>
                <w:sz w:val="20"/>
                <w:szCs w:val="20"/>
              </w:rPr>
              <w:t>0</w:t>
            </w:r>
            <w:r w:rsidR="00334916" w:rsidRPr="001F3421">
              <w:rPr>
                <w:rFonts w:eastAsia="Arial" w:cs="Arial"/>
                <w:color w:val="000000" w:themeColor="text1"/>
                <w:sz w:val="20"/>
                <w:szCs w:val="20"/>
              </w:rPr>
              <w:t>6</w:t>
            </w:r>
            <w:r w:rsidRPr="00A65A16">
              <w:rPr>
                <w:rFonts w:eastAsia="Arial" w:cs="Arial"/>
                <w:color w:val="000000" w:themeColor="text1"/>
                <w:sz w:val="20"/>
                <w:szCs w:val="20"/>
              </w:rPr>
              <w:t xml:space="preserve"> (90, 11</w:t>
            </w:r>
            <w:r w:rsidR="00B74543" w:rsidRPr="00A65A16">
              <w:rPr>
                <w:rFonts w:eastAsia="Arial" w:cs="Arial"/>
                <w:color w:val="000000" w:themeColor="text1"/>
                <w:sz w:val="20"/>
                <w:szCs w:val="20"/>
              </w:rPr>
              <w:t>7</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EDEA2" w14:textId="254A760C"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101(8</w:t>
            </w:r>
            <w:r w:rsidR="003964C4" w:rsidRPr="00A65A16">
              <w:rPr>
                <w:rFonts w:eastAsia="Arial" w:cs="Arial"/>
                <w:color w:val="000000" w:themeColor="text1"/>
                <w:sz w:val="20"/>
                <w:szCs w:val="20"/>
              </w:rPr>
              <w:t>8</w:t>
            </w:r>
            <w:r w:rsidRPr="00A65A16">
              <w:rPr>
                <w:rFonts w:eastAsia="Arial" w:cs="Arial"/>
                <w:color w:val="000000" w:themeColor="text1"/>
                <w:sz w:val="20"/>
                <w:szCs w:val="20"/>
              </w:rPr>
              <w:t>, 114)</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6FBFCC" w14:textId="44FC9E24"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cs="Arial"/>
                <w:color w:val="000000" w:themeColor="text1"/>
                <w:sz w:val="20"/>
                <w:szCs w:val="20"/>
              </w:rPr>
            </w:pPr>
            <w:r w:rsidRPr="00A65A16">
              <w:rPr>
                <w:rFonts w:cs="Arial"/>
                <w:color w:val="000000" w:themeColor="text1"/>
                <w:sz w:val="20"/>
                <w:szCs w:val="20"/>
              </w:rPr>
              <w:t>0.</w:t>
            </w:r>
            <w:r w:rsidR="00815B20" w:rsidRPr="001F3421">
              <w:rPr>
                <w:rFonts w:cs="Arial"/>
                <w:color w:val="000000" w:themeColor="text1"/>
                <w:sz w:val="20"/>
                <w:szCs w:val="20"/>
              </w:rPr>
              <w:t>747</w:t>
            </w:r>
          </w:p>
        </w:tc>
      </w:tr>
      <w:tr w:rsidR="009C1298" w:rsidRPr="00652D5F" w14:paraId="59AD3152"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092CE7"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sz w:val="20"/>
                <w:szCs w:val="20"/>
              </w:rPr>
            </w:pPr>
            <w:r w:rsidRPr="00A65A16">
              <w:rPr>
                <w:rFonts w:eastAsia="Arial" w:cs="Arial"/>
                <w:color w:val="000000"/>
                <w:sz w:val="20"/>
                <w:szCs w:val="20"/>
              </w:rPr>
              <w:t>Systolic arterial pressure (mmHg),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0C9267" w14:textId="0CC17C6A"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11</w:t>
            </w:r>
            <w:r w:rsidR="003F5BFC" w:rsidRPr="00A65A16">
              <w:rPr>
                <w:rFonts w:eastAsia="Arial" w:cs="Arial"/>
                <w:color w:val="000000" w:themeColor="text1"/>
                <w:sz w:val="20"/>
                <w:szCs w:val="20"/>
              </w:rPr>
              <w:t>2</w:t>
            </w:r>
            <w:r w:rsidRPr="00A65A16">
              <w:rPr>
                <w:rFonts w:eastAsia="Arial" w:cs="Arial"/>
                <w:color w:val="000000" w:themeColor="text1"/>
                <w:sz w:val="20"/>
                <w:szCs w:val="20"/>
              </w:rPr>
              <w:t xml:space="preserve"> (</w:t>
            </w:r>
            <w:r w:rsidR="003F5BFC" w:rsidRPr="00A65A16">
              <w:rPr>
                <w:rFonts w:eastAsia="Arial" w:cs="Arial"/>
                <w:color w:val="000000" w:themeColor="text1"/>
                <w:sz w:val="20"/>
                <w:szCs w:val="20"/>
              </w:rPr>
              <w:t>101</w:t>
            </w:r>
            <w:r w:rsidRPr="00A65A16">
              <w:rPr>
                <w:rFonts w:eastAsia="Arial" w:cs="Arial"/>
                <w:color w:val="000000" w:themeColor="text1"/>
                <w:sz w:val="20"/>
                <w:szCs w:val="20"/>
              </w:rPr>
              <w:t>, 1</w:t>
            </w:r>
            <w:r w:rsidR="003F5BFC" w:rsidRPr="00A65A16">
              <w:rPr>
                <w:rFonts w:eastAsia="Arial" w:cs="Arial"/>
                <w:color w:val="000000" w:themeColor="text1"/>
                <w:sz w:val="20"/>
                <w:szCs w:val="20"/>
              </w:rPr>
              <w:t>25</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95641" w14:textId="43749A8C"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w:t>
            </w:r>
            <w:r w:rsidR="000F076A" w:rsidRPr="001F3421">
              <w:rPr>
                <w:rFonts w:eastAsia="Arial" w:cs="Arial"/>
                <w:color w:val="000000" w:themeColor="text1"/>
                <w:sz w:val="20"/>
                <w:szCs w:val="20"/>
              </w:rPr>
              <w:t>19</w:t>
            </w:r>
            <w:r w:rsidRPr="00A65A16">
              <w:rPr>
                <w:rFonts w:eastAsia="Arial" w:cs="Arial"/>
                <w:color w:val="000000" w:themeColor="text1"/>
                <w:sz w:val="20"/>
                <w:szCs w:val="20"/>
              </w:rPr>
              <w:t xml:space="preserve"> (</w:t>
            </w:r>
            <w:r w:rsidR="000F076A" w:rsidRPr="001F3421">
              <w:rPr>
                <w:rFonts w:eastAsia="Arial" w:cs="Arial"/>
                <w:color w:val="000000" w:themeColor="text1"/>
                <w:sz w:val="20"/>
                <w:szCs w:val="20"/>
              </w:rPr>
              <w:t>108</w:t>
            </w:r>
            <w:r w:rsidRPr="00A65A16">
              <w:rPr>
                <w:rFonts w:eastAsia="Arial" w:cs="Arial"/>
                <w:color w:val="000000" w:themeColor="text1"/>
                <w:sz w:val="20"/>
                <w:szCs w:val="20"/>
              </w:rPr>
              <w:t>, 142)</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4ED77A" w14:textId="758E9CFE"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cs="Arial"/>
                <w:color w:val="000000" w:themeColor="text1"/>
                <w:sz w:val="20"/>
                <w:szCs w:val="20"/>
              </w:rPr>
            </w:pPr>
            <w:r w:rsidRPr="00A65A16">
              <w:rPr>
                <w:rFonts w:cs="Arial"/>
                <w:color w:val="000000" w:themeColor="text1"/>
                <w:sz w:val="20"/>
                <w:szCs w:val="20"/>
              </w:rPr>
              <w:t>0.</w:t>
            </w:r>
            <w:r w:rsidR="00126112" w:rsidRPr="001F3421">
              <w:rPr>
                <w:rFonts w:cs="Arial"/>
                <w:color w:val="000000" w:themeColor="text1"/>
                <w:sz w:val="20"/>
                <w:szCs w:val="20"/>
              </w:rPr>
              <w:t>218</w:t>
            </w:r>
          </w:p>
        </w:tc>
      </w:tr>
      <w:tr w:rsidR="009C1298" w:rsidRPr="00652D5F" w14:paraId="676864BE"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9F3FF"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sz w:val="20"/>
                <w:szCs w:val="20"/>
              </w:rPr>
            </w:pPr>
            <w:r w:rsidRPr="00A65A16">
              <w:rPr>
                <w:rFonts w:eastAsia="Arial" w:cs="Arial"/>
                <w:color w:val="000000"/>
                <w:sz w:val="20"/>
                <w:szCs w:val="20"/>
              </w:rPr>
              <w:t>Diastolic arterial pressure (mmHg),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227C58" w14:textId="290A464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5</w:t>
            </w:r>
            <w:r w:rsidR="003F5BFC" w:rsidRPr="00A65A16">
              <w:rPr>
                <w:rFonts w:eastAsia="Arial" w:cs="Arial"/>
                <w:color w:val="000000" w:themeColor="text1"/>
                <w:sz w:val="20"/>
                <w:szCs w:val="20"/>
              </w:rPr>
              <w:t>1</w:t>
            </w:r>
            <w:r w:rsidRPr="00A65A16">
              <w:rPr>
                <w:rFonts w:eastAsia="Arial" w:cs="Arial"/>
                <w:color w:val="000000" w:themeColor="text1"/>
                <w:sz w:val="20"/>
                <w:szCs w:val="20"/>
              </w:rPr>
              <w:t xml:space="preserve"> (4</w:t>
            </w:r>
            <w:r w:rsidR="003F5BFC" w:rsidRPr="00A65A16">
              <w:rPr>
                <w:rFonts w:eastAsia="Arial" w:cs="Arial"/>
                <w:color w:val="000000" w:themeColor="text1"/>
                <w:sz w:val="20"/>
                <w:szCs w:val="20"/>
              </w:rPr>
              <w:t>6</w:t>
            </w:r>
            <w:r w:rsidRPr="00A65A16">
              <w:rPr>
                <w:rFonts w:eastAsia="Arial" w:cs="Arial"/>
                <w:color w:val="000000" w:themeColor="text1"/>
                <w:sz w:val="20"/>
                <w:szCs w:val="20"/>
              </w:rPr>
              <w:t xml:space="preserve">, </w:t>
            </w:r>
            <w:r w:rsidR="003F5BFC" w:rsidRPr="00A65A16">
              <w:rPr>
                <w:rFonts w:eastAsia="Arial" w:cs="Arial"/>
                <w:color w:val="000000" w:themeColor="text1"/>
                <w:sz w:val="20"/>
                <w:szCs w:val="20"/>
              </w:rPr>
              <w:t>58</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08F55D" w14:textId="28BB7715"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5</w:t>
            </w:r>
            <w:r w:rsidR="00EF028D" w:rsidRPr="001F3421">
              <w:rPr>
                <w:rFonts w:eastAsia="Arial" w:cs="Arial"/>
                <w:color w:val="000000" w:themeColor="text1"/>
                <w:sz w:val="20"/>
                <w:szCs w:val="20"/>
              </w:rPr>
              <w:t>6</w:t>
            </w:r>
            <w:r w:rsidRPr="00A65A16">
              <w:rPr>
                <w:rFonts w:eastAsia="Arial" w:cs="Arial"/>
                <w:color w:val="000000" w:themeColor="text1"/>
                <w:sz w:val="20"/>
                <w:szCs w:val="20"/>
              </w:rPr>
              <w:t xml:space="preserve"> (4</w:t>
            </w:r>
            <w:r w:rsidR="000F076A" w:rsidRPr="001F3421">
              <w:rPr>
                <w:rFonts w:eastAsia="Arial" w:cs="Arial"/>
                <w:color w:val="000000" w:themeColor="text1"/>
                <w:sz w:val="20"/>
                <w:szCs w:val="20"/>
              </w:rPr>
              <w:t>7</w:t>
            </w:r>
            <w:r w:rsidRPr="00A65A16">
              <w:rPr>
                <w:rFonts w:eastAsia="Arial" w:cs="Arial"/>
                <w:color w:val="000000" w:themeColor="text1"/>
                <w:sz w:val="20"/>
                <w:szCs w:val="20"/>
              </w:rPr>
              <w:t xml:space="preserve">, </w:t>
            </w:r>
            <w:r w:rsidR="000F076A" w:rsidRPr="001F3421">
              <w:rPr>
                <w:rFonts w:eastAsia="Arial" w:cs="Arial"/>
                <w:color w:val="000000" w:themeColor="text1"/>
                <w:sz w:val="20"/>
                <w:szCs w:val="20"/>
              </w:rPr>
              <w:t>72</w:t>
            </w:r>
            <w:r w:rsidRPr="00A65A16">
              <w:rPr>
                <w:rFonts w:eastAsia="Arial" w:cs="Arial"/>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B9CFE0" w14:textId="7B7E80D5"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cs="Arial"/>
                <w:color w:val="000000" w:themeColor="text1"/>
                <w:sz w:val="20"/>
                <w:szCs w:val="20"/>
              </w:rPr>
            </w:pPr>
            <w:r w:rsidRPr="00A65A16">
              <w:rPr>
                <w:rFonts w:cs="Arial"/>
                <w:color w:val="000000" w:themeColor="text1"/>
                <w:sz w:val="20"/>
                <w:szCs w:val="20"/>
              </w:rPr>
              <w:t>0.</w:t>
            </w:r>
            <w:r w:rsidR="00815B20" w:rsidRPr="001F3421">
              <w:rPr>
                <w:rFonts w:cs="Arial"/>
                <w:color w:val="000000" w:themeColor="text1"/>
                <w:sz w:val="20"/>
                <w:szCs w:val="20"/>
              </w:rPr>
              <w:t>274</w:t>
            </w:r>
          </w:p>
        </w:tc>
      </w:tr>
      <w:tr w:rsidR="009C1298" w:rsidRPr="00652D5F" w14:paraId="03693C8F"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DB8D9"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A65A16">
              <w:rPr>
                <w:rFonts w:eastAsia="Arial" w:cs="Arial"/>
                <w:color w:val="000000"/>
                <w:sz w:val="20"/>
                <w:szCs w:val="20"/>
              </w:rPr>
              <w:t>Mean arterial pressure (mmHg),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D91EEA" w14:textId="7BB4BCF2"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7</w:t>
            </w:r>
            <w:r w:rsidR="00EB1771" w:rsidRPr="00A65A16">
              <w:rPr>
                <w:rFonts w:eastAsia="Arial" w:cs="Arial"/>
                <w:color w:val="000000" w:themeColor="text1"/>
                <w:sz w:val="20"/>
                <w:szCs w:val="20"/>
              </w:rPr>
              <w:t>3</w:t>
            </w:r>
            <w:r w:rsidRPr="00A65A16">
              <w:rPr>
                <w:rFonts w:eastAsia="Arial" w:cs="Arial"/>
                <w:color w:val="000000" w:themeColor="text1"/>
                <w:sz w:val="20"/>
                <w:szCs w:val="20"/>
              </w:rPr>
              <w:t xml:space="preserve"> (6</w:t>
            </w:r>
            <w:r w:rsidR="00EB1771" w:rsidRPr="00A65A16">
              <w:rPr>
                <w:rFonts w:eastAsia="Arial" w:cs="Arial"/>
                <w:color w:val="000000" w:themeColor="text1"/>
                <w:sz w:val="20"/>
                <w:szCs w:val="20"/>
              </w:rPr>
              <w:t>1</w:t>
            </w:r>
            <w:r w:rsidRPr="00A65A16">
              <w:rPr>
                <w:rFonts w:eastAsia="Arial" w:cs="Arial"/>
                <w:color w:val="000000" w:themeColor="text1"/>
                <w:sz w:val="20"/>
                <w:szCs w:val="20"/>
              </w:rPr>
              <w:t xml:space="preserve">, </w:t>
            </w:r>
            <w:r w:rsidR="00EB1771" w:rsidRPr="00A65A16">
              <w:rPr>
                <w:rFonts w:eastAsia="Arial" w:cs="Arial"/>
                <w:color w:val="000000" w:themeColor="text1"/>
                <w:sz w:val="20"/>
                <w:szCs w:val="20"/>
              </w:rPr>
              <w:t>81</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83FF27" w14:textId="24ED5A5F"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82 (68, 9</w:t>
            </w:r>
            <w:r w:rsidR="000F076A" w:rsidRPr="001F3421">
              <w:rPr>
                <w:rFonts w:eastAsia="Arial" w:cs="Arial"/>
                <w:color w:val="000000" w:themeColor="text1"/>
                <w:sz w:val="20"/>
                <w:szCs w:val="20"/>
              </w:rPr>
              <w:t>1</w:t>
            </w:r>
            <w:r w:rsidRPr="00A65A16">
              <w:rPr>
                <w:rFonts w:eastAsia="Arial" w:cs="Arial"/>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E056A8" w14:textId="2F566196"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0.</w:t>
            </w:r>
            <w:r w:rsidR="006376FA" w:rsidRPr="001F3421">
              <w:rPr>
                <w:rFonts w:eastAsia="Arial" w:cs="Arial"/>
                <w:color w:val="000000" w:themeColor="text1"/>
                <w:sz w:val="20"/>
                <w:szCs w:val="20"/>
              </w:rPr>
              <w:t>119</w:t>
            </w:r>
          </w:p>
        </w:tc>
      </w:tr>
      <w:tr w:rsidR="009C1298" w:rsidRPr="00652D5F" w14:paraId="3B2C4CC5"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44DF09"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sz w:val="20"/>
                <w:szCs w:val="20"/>
              </w:rPr>
            </w:pPr>
            <w:r w:rsidRPr="00A65A16">
              <w:rPr>
                <w:rFonts w:eastAsia="Arial" w:cs="Arial"/>
                <w:color w:val="000000"/>
                <w:sz w:val="20"/>
                <w:szCs w:val="20"/>
              </w:rPr>
              <w:t>Central venous pressure (mmHg),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2D591A" w14:textId="1B24D63D" w:rsidR="009C1298" w:rsidRPr="00A65A16" w:rsidRDefault="00F100F3"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Pr>
                <w:rFonts w:eastAsia="Arial" w:cs="Arial"/>
                <w:color w:val="000000" w:themeColor="text1"/>
                <w:sz w:val="20"/>
                <w:szCs w:val="20"/>
              </w:rPr>
              <w:t>9.0</w:t>
            </w:r>
            <w:r w:rsidR="009C1298" w:rsidRPr="00A65A16">
              <w:rPr>
                <w:rFonts w:eastAsia="Arial" w:cs="Arial"/>
                <w:color w:val="000000" w:themeColor="text1"/>
                <w:sz w:val="20"/>
                <w:szCs w:val="20"/>
              </w:rPr>
              <w:t xml:space="preserve"> (5.</w:t>
            </w:r>
            <w:r w:rsidR="003F5BFC" w:rsidRPr="00A65A16">
              <w:rPr>
                <w:rFonts w:eastAsia="Arial" w:cs="Arial"/>
                <w:color w:val="000000" w:themeColor="text1"/>
                <w:sz w:val="20"/>
                <w:szCs w:val="20"/>
              </w:rPr>
              <w:t>4</w:t>
            </w:r>
            <w:r w:rsidR="009C1298" w:rsidRPr="00A65A16">
              <w:rPr>
                <w:rFonts w:eastAsia="Arial" w:cs="Arial"/>
                <w:color w:val="000000" w:themeColor="text1"/>
                <w:sz w:val="20"/>
                <w:szCs w:val="20"/>
              </w:rPr>
              <w:t>, 1</w:t>
            </w:r>
            <w:r w:rsidR="003F5BFC" w:rsidRPr="00A65A16">
              <w:rPr>
                <w:rFonts w:eastAsia="Arial" w:cs="Arial"/>
                <w:color w:val="000000" w:themeColor="text1"/>
                <w:sz w:val="20"/>
                <w:szCs w:val="20"/>
              </w:rPr>
              <w:t>0</w:t>
            </w:r>
            <w:r w:rsidR="009C1298" w:rsidRPr="00A65A16">
              <w:rPr>
                <w:rFonts w:eastAsia="Arial" w:cs="Arial"/>
                <w:color w:val="000000" w:themeColor="text1"/>
                <w:sz w:val="20"/>
                <w:szCs w:val="20"/>
              </w:rPr>
              <w:t>.</w:t>
            </w:r>
            <w:r w:rsidR="003F5BFC" w:rsidRPr="00A65A16">
              <w:rPr>
                <w:rFonts w:eastAsia="Arial" w:cs="Arial"/>
                <w:color w:val="000000" w:themeColor="text1"/>
                <w:sz w:val="20"/>
                <w:szCs w:val="20"/>
              </w:rPr>
              <w:t>4</w:t>
            </w:r>
            <w:r w:rsidR="009C1298"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C00599" w14:textId="53DF84B5" w:rsidR="009C1298" w:rsidRPr="00A65A16" w:rsidRDefault="000F076A"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1F3421">
              <w:rPr>
                <w:rFonts w:eastAsia="Arial" w:cs="Arial"/>
                <w:color w:val="000000" w:themeColor="text1"/>
                <w:sz w:val="20"/>
                <w:szCs w:val="20"/>
              </w:rPr>
              <w:t>8.0</w:t>
            </w:r>
            <w:r w:rsidR="009C1298" w:rsidRPr="00A65A16">
              <w:rPr>
                <w:rFonts w:eastAsia="Arial" w:cs="Arial"/>
                <w:color w:val="000000" w:themeColor="text1"/>
                <w:sz w:val="20"/>
                <w:szCs w:val="20"/>
              </w:rPr>
              <w:t xml:space="preserve"> (</w:t>
            </w:r>
            <w:r w:rsidR="00AD676C" w:rsidRPr="001F3421">
              <w:rPr>
                <w:rFonts w:eastAsia="Arial" w:cs="Arial"/>
                <w:color w:val="000000" w:themeColor="text1"/>
                <w:sz w:val="20"/>
                <w:szCs w:val="20"/>
              </w:rPr>
              <w:t>3</w:t>
            </w:r>
            <w:r w:rsidR="009C1298" w:rsidRPr="00A65A16">
              <w:rPr>
                <w:rFonts w:eastAsia="Arial" w:cs="Arial"/>
                <w:color w:val="000000" w:themeColor="text1"/>
                <w:sz w:val="20"/>
                <w:szCs w:val="20"/>
              </w:rPr>
              <w:t>.3, 11.</w:t>
            </w:r>
            <w:r w:rsidR="00AD676C" w:rsidRPr="001F3421">
              <w:rPr>
                <w:rFonts w:eastAsia="Arial" w:cs="Arial"/>
                <w:color w:val="000000" w:themeColor="text1"/>
                <w:sz w:val="20"/>
                <w:szCs w:val="20"/>
              </w:rPr>
              <w:t>4</w:t>
            </w:r>
            <w:r w:rsidR="009C1298" w:rsidRPr="00A65A16">
              <w:rPr>
                <w:rFonts w:eastAsia="Arial" w:cs="Arial"/>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A39F8A" w14:textId="697ABF1E"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0.</w:t>
            </w:r>
            <w:r w:rsidR="00C954B9" w:rsidRPr="001F3421">
              <w:rPr>
                <w:rFonts w:eastAsia="Arial" w:cs="Arial"/>
                <w:color w:val="000000" w:themeColor="text1"/>
                <w:sz w:val="20"/>
                <w:szCs w:val="20"/>
              </w:rPr>
              <w:t>467</w:t>
            </w:r>
          </w:p>
        </w:tc>
      </w:tr>
      <w:tr w:rsidR="009C1298" w:rsidRPr="00652D5F" w14:paraId="24407F48"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8A0107"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A65A16">
              <w:rPr>
                <w:rFonts w:eastAsia="Arial" w:cs="Arial"/>
                <w:color w:val="000000"/>
                <w:sz w:val="20"/>
                <w:szCs w:val="20"/>
              </w:rPr>
              <w:t>Cardiac index (L/min/m2),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562CC1" w14:textId="398A64EA"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2.</w:t>
            </w:r>
            <w:r w:rsidR="00EB1771" w:rsidRPr="00A65A16">
              <w:rPr>
                <w:rFonts w:eastAsia="Arial" w:cs="Arial"/>
                <w:color w:val="000000" w:themeColor="text1"/>
                <w:sz w:val="20"/>
                <w:szCs w:val="20"/>
              </w:rPr>
              <w:t>87</w:t>
            </w:r>
            <w:r w:rsidRPr="00A65A16">
              <w:rPr>
                <w:rFonts w:eastAsia="Arial" w:cs="Arial"/>
                <w:color w:val="000000" w:themeColor="text1"/>
                <w:sz w:val="20"/>
                <w:szCs w:val="20"/>
              </w:rPr>
              <w:t xml:space="preserve"> (</w:t>
            </w:r>
            <w:r w:rsidR="00EB1771" w:rsidRPr="00A65A16">
              <w:rPr>
                <w:rFonts w:eastAsia="Arial" w:cs="Arial"/>
                <w:color w:val="000000" w:themeColor="text1"/>
                <w:sz w:val="20"/>
                <w:szCs w:val="20"/>
              </w:rPr>
              <w:t>2</w:t>
            </w:r>
            <w:r w:rsidRPr="00A65A16">
              <w:rPr>
                <w:rFonts w:eastAsia="Arial" w:cs="Arial"/>
                <w:color w:val="000000" w:themeColor="text1"/>
                <w:sz w:val="20"/>
                <w:szCs w:val="20"/>
              </w:rPr>
              <w:t>.</w:t>
            </w:r>
            <w:r w:rsidR="00EB1771" w:rsidRPr="00A65A16">
              <w:rPr>
                <w:rFonts w:eastAsia="Arial" w:cs="Arial"/>
                <w:color w:val="000000" w:themeColor="text1"/>
                <w:sz w:val="20"/>
                <w:szCs w:val="20"/>
              </w:rPr>
              <w:t>34</w:t>
            </w:r>
            <w:r w:rsidRPr="00A65A16">
              <w:rPr>
                <w:rFonts w:eastAsia="Arial" w:cs="Arial"/>
                <w:color w:val="000000" w:themeColor="text1"/>
                <w:sz w:val="20"/>
                <w:szCs w:val="20"/>
              </w:rPr>
              <w:t>, 3.</w:t>
            </w:r>
            <w:r w:rsidR="00EB1771" w:rsidRPr="00A65A16">
              <w:rPr>
                <w:rFonts w:eastAsia="Arial" w:cs="Arial"/>
                <w:color w:val="000000" w:themeColor="text1"/>
                <w:sz w:val="20"/>
                <w:szCs w:val="20"/>
              </w:rPr>
              <w:t>72</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FBF54" w14:textId="7108447F"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2.</w:t>
            </w:r>
            <w:r w:rsidR="006376FA" w:rsidRPr="001F3421">
              <w:rPr>
                <w:rFonts w:eastAsia="Arial" w:cs="Arial"/>
                <w:color w:val="000000" w:themeColor="text1"/>
                <w:sz w:val="20"/>
                <w:szCs w:val="20"/>
              </w:rPr>
              <w:t>7</w:t>
            </w:r>
            <w:r w:rsidR="00C73411" w:rsidRPr="001F3421">
              <w:rPr>
                <w:rFonts w:eastAsia="Arial" w:cs="Arial"/>
                <w:color w:val="000000" w:themeColor="text1"/>
                <w:sz w:val="20"/>
                <w:szCs w:val="20"/>
              </w:rPr>
              <w:t>5</w:t>
            </w:r>
            <w:r w:rsidRPr="00A65A16">
              <w:rPr>
                <w:rFonts w:eastAsia="Arial" w:cs="Arial"/>
                <w:color w:val="000000" w:themeColor="text1"/>
                <w:sz w:val="20"/>
                <w:szCs w:val="20"/>
              </w:rPr>
              <w:t xml:space="preserve"> (2.</w:t>
            </w:r>
            <w:r w:rsidR="00AD676C" w:rsidRPr="001F3421">
              <w:rPr>
                <w:rFonts w:eastAsia="Arial" w:cs="Arial"/>
                <w:color w:val="000000" w:themeColor="text1"/>
                <w:sz w:val="20"/>
                <w:szCs w:val="20"/>
              </w:rPr>
              <w:t>17</w:t>
            </w:r>
            <w:r w:rsidRPr="00A65A16">
              <w:rPr>
                <w:rFonts w:eastAsia="Arial" w:cs="Arial"/>
                <w:color w:val="000000" w:themeColor="text1"/>
                <w:sz w:val="20"/>
                <w:szCs w:val="20"/>
              </w:rPr>
              <w:t>, 3.</w:t>
            </w:r>
            <w:r w:rsidR="00AD676C" w:rsidRPr="001F3421">
              <w:rPr>
                <w:rFonts w:eastAsia="Arial" w:cs="Arial"/>
                <w:color w:val="000000" w:themeColor="text1"/>
                <w:sz w:val="20"/>
                <w:szCs w:val="20"/>
              </w:rPr>
              <w:t>29</w:t>
            </w:r>
            <w:r w:rsidRPr="00A65A16">
              <w:rPr>
                <w:rFonts w:eastAsia="Arial" w:cs="Arial"/>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45BE3D8" w14:textId="1C5D6379"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0.</w:t>
            </w:r>
            <w:r w:rsidR="006376FA" w:rsidRPr="001F3421">
              <w:rPr>
                <w:rFonts w:eastAsia="Arial" w:cs="Arial"/>
                <w:color w:val="000000" w:themeColor="text1"/>
                <w:sz w:val="20"/>
                <w:szCs w:val="20"/>
              </w:rPr>
              <w:t>404</w:t>
            </w:r>
          </w:p>
        </w:tc>
      </w:tr>
      <w:tr w:rsidR="009C1298" w:rsidRPr="00652D5F" w14:paraId="5CA0BE1D"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5FAE45"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GEDVI (mL/m2),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AD60FC" w14:textId="391858F7" w:rsidR="009C1298" w:rsidRPr="00A65A16" w:rsidRDefault="00EB1771"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713</w:t>
            </w:r>
            <w:r w:rsidR="009C1298" w:rsidRPr="00A65A16">
              <w:rPr>
                <w:color w:val="000000" w:themeColor="text1"/>
                <w:sz w:val="20"/>
                <w:szCs w:val="20"/>
              </w:rPr>
              <w:t xml:space="preserve"> (5</w:t>
            </w:r>
            <w:r w:rsidRPr="00A65A16">
              <w:rPr>
                <w:color w:val="000000" w:themeColor="text1"/>
                <w:sz w:val="20"/>
                <w:szCs w:val="20"/>
              </w:rPr>
              <w:t>77</w:t>
            </w:r>
            <w:r w:rsidR="009C1298" w:rsidRPr="00A65A16">
              <w:rPr>
                <w:color w:val="000000" w:themeColor="text1"/>
                <w:sz w:val="20"/>
                <w:szCs w:val="20"/>
              </w:rPr>
              <w:t xml:space="preserve">, </w:t>
            </w:r>
            <w:r w:rsidR="00EA5697" w:rsidRPr="00A65A16">
              <w:rPr>
                <w:color w:val="000000" w:themeColor="text1"/>
                <w:sz w:val="20"/>
                <w:szCs w:val="20"/>
              </w:rPr>
              <w:t>849</w:t>
            </w:r>
            <w:r w:rsidR="009C1298" w:rsidRPr="00A65A16">
              <w:rPr>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6E8E2C" w14:textId="501B3C7A"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6</w:t>
            </w:r>
            <w:r w:rsidR="00AD676C" w:rsidRPr="001F3421">
              <w:rPr>
                <w:color w:val="000000" w:themeColor="text1"/>
                <w:sz w:val="20"/>
                <w:szCs w:val="20"/>
              </w:rPr>
              <w:t>20</w:t>
            </w:r>
            <w:r w:rsidRPr="00A65A16">
              <w:rPr>
                <w:color w:val="000000" w:themeColor="text1"/>
                <w:sz w:val="20"/>
                <w:szCs w:val="20"/>
              </w:rPr>
              <w:t xml:space="preserve"> (5</w:t>
            </w:r>
            <w:r w:rsidR="00AD676C" w:rsidRPr="001F3421">
              <w:rPr>
                <w:color w:val="000000" w:themeColor="text1"/>
                <w:sz w:val="20"/>
                <w:szCs w:val="20"/>
              </w:rPr>
              <w:t>28</w:t>
            </w:r>
            <w:r w:rsidRPr="00A65A16">
              <w:rPr>
                <w:color w:val="000000" w:themeColor="text1"/>
                <w:sz w:val="20"/>
                <w:szCs w:val="20"/>
              </w:rPr>
              <w:t>, 7</w:t>
            </w:r>
            <w:r w:rsidR="00192310" w:rsidRPr="001F3421">
              <w:rPr>
                <w:color w:val="000000" w:themeColor="text1"/>
                <w:sz w:val="20"/>
                <w:szCs w:val="20"/>
              </w:rPr>
              <w:t>34</w:t>
            </w:r>
            <w:r w:rsidRPr="00A65A16">
              <w:rPr>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50F3AC" w14:textId="59C8A3DE"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w:t>
            </w:r>
            <w:r w:rsidR="002E743F" w:rsidRPr="001F3421">
              <w:rPr>
                <w:color w:val="000000" w:themeColor="text1"/>
                <w:sz w:val="20"/>
                <w:szCs w:val="20"/>
              </w:rPr>
              <w:t>113</w:t>
            </w:r>
          </w:p>
        </w:tc>
      </w:tr>
      <w:tr w:rsidR="009C1298" w:rsidRPr="00652D5F" w14:paraId="09E9524E"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AA33F5"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EVLWI (mL/kg PBW),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97F42E" w14:textId="2E2A1AA1" w:rsidR="009C1298" w:rsidRPr="00A65A16" w:rsidRDefault="00EA5697"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rFonts w:eastAsia="Arial" w:cs="Arial"/>
                <w:color w:val="000000"/>
                <w:sz w:val="20"/>
                <w:szCs w:val="20"/>
              </w:rPr>
              <w:t>10</w:t>
            </w:r>
            <w:r w:rsidR="009C1298" w:rsidRPr="00A65A16">
              <w:rPr>
                <w:rFonts w:eastAsia="Arial" w:cs="Arial"/>
                <w:color w:val="000000"/>
                <w:sz w:val="20"/>
                <w:szCs w:val="20"/>
              </w:rPr>
              <w:t>.</w:t>
            </w:r>
            <w:r w:rsidRPr="00A65A16">
              <w:rPr>
                <w:rFonts w:eastAsia="Arial" w:cs="Arial"/>
                <w:color w:val="000000"/>
                <w:sz w:val="20"/>
                <w:szCs w:val="20"/>
              </w:rPr>
              <w:t>0</w:t>
            </w:r>
            <w:r w:rsidR="009C1298" w:rsidRPr="00A65A16">
              <w:rPr>
                <w:rFonts w:eastAsia="Arial" w:cs="Arial"/>
                <w:color w:val="000000"/>
                <w:sz w:val="20"/>
                <w:szCs w:val="20"/>
              </w:rPr>
              <w:t xml:space="preserve"> (</w:t>
            </w:r>
            <w:r w:rsidR="00EA5070" w:rsidRPr="00A65A16">
              <w:rPr>
                <w:rFonts w:eastAsia="Arial" w:cs="Arial"/>
                <w:color w:val="000000"/>
                <w:sz w:val="20"/>
                <w:szCs w:val="20"/>
              </w:rPr>
              <w:t>9</w:t>
            </w:r>
            <w:r w:rsidR="009C1298" w:rsidRPr="00A65A16">
              <w:rPr>
                <w:rFonts w:eastAsia="Arial" w:cs="Arial"/>
                <w:color w:val="000000"/>
                <w:sz w:val="20"/>
                <w:szCs w:val="20"/>
              </w:rPr>
              <w:t xml:space="preserve">.3, </w:t>
            </w:r>
            <w:r w:rsidR="00EA5070" w:rsidRPr="00A65A16">
              <w:rPr>
                <w:rFonts w:eastAsia="Arial" w:cs="Arial"/>
                <w:color w:val="000000"/>
                <w:sz w:val="20"/>
                <w:szCs w:val="20"/>
              </w:rPr>
              <w:t>13.0</w:t>
            </w:r>
            <w:r w:rsidR="009C1298" w:rsidRPr="00A65A16">
              <w:rPr>
                <w:rFonts w:eastAsia="Arial" w:cs="Arial"/>
                <w:color w:val="000000"/>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7F48B3" w14:textId="7360C7A7" w:rsidR="009C1298" w:rsidRPr="00A65A16" w:rsidRDefault="00652D5F"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rFonts w:eastAsia="Arial" w:cs="Arial"/>
                <w:color w:val="000000"/>
                <w:sz w:val="20"/>
                <w:szCs w:val="20"/>
              </w:rPr>
              <w:t>7</w:t>
            </w:r>
            <w:r w:rsidR="009C1298" w:rsidRPr="00A65A16">
              <w:rPr>
                <w:rFonts w:eastAsia="Arial" w:cs="Arial"/>
                <w:color w:val="000000"/>
                <w:sz w:val="20"/>
                <w:szCs w:val="20"/>
              </w:rPr>
              <w:t>.0 (</w:t>
            </w:r>
            <w:r w:rsidRPr="00A65A16">
              <w:rPr>
                <w:rFonts w:eastAsia="Arial" w:cs="Arial"/>
                <w:color w:val="000000"/>
                <w:sz w:val="20"/>
                <w:szCs w:val="20"/>
              </w:rPr>
              <w:t>6</w:t>
            </w:r>
            <w:r w:rsidR="009C1298" w:rsidRPr="00A65A16">
              <w:rPr>
                <w:rFonts w:eastAsia="Arial" w:cs="Arial"/>
                <w:color w:val="000000"/>
                <w:sz w:val="20"/>
                <w:szCs w:val="20"/>
              </w:rPr>
              <w:t>.</w:t>
            </w:r>
            <w:r w:rsidRPr="00A65A16">
              <w:rPr>
                <w:rFonts w:eastAsia="Arial" w:cs="Arial"/>
                <w:color w:val="000000"/>
                <w:sz w:val="20"/>
                <w:szCs w:val="20"/>
              </w:rPr>
              <w:t>0</w:t>
            </w:r>
            <w:r w:rsidR="009C1298" w:rsidRPr="00A65A16">
              <w:rPr>
                <w:rFonts w:eastAsia="Arial" w:cs="Arial"/>
                <w:color w:val="000000"/>
                <w:sz w:val="20"/>
                <w:szCs w:val="20"/>
              </w:rPr>
              <w:t>, 8.</w:t>
            </w:r>
            <w:r w:rsidRPr="00A65A16">
              <w:rPr>
                <w:rFonts w:eastAsia="Arial" w:cs="Arial"/>
                <w:color w:val="000000"/>
                <w:sz w:val="20"/>
                <w:szCs w:val="20"/>
              </w:rPr>
              <w:t>6</w:t>
            </w:r>
            <w:r w:rsidR="009C1298" w:rsidRPr="00A65A16">
              <w:rPr>
                <w:rFonts w:eastAsia="Arial" w:cs="Arial"/>
                <w:color w:val="000000"/>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B14D984" w14:textId="76E9DD9F" w:rsidR="009C1298" w:rsidRPr="00A65A16" w:rsidRDefault="006F27D0"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1F3421">
              <w:rPr>
                <w:color w:val="000000" w:themeColor="text1"/>
                <w:sz w:val="20"/>
                <w:szCs w:val="20"/>
              </w:rPr>
              <w:t>&lt;0.001</w:t>
            </w:r>
          </w:p>
        </w:tc>
      </w:tr>
      <w:tr w:rsidR="009C1298" w:rsidRPr="00652D5F" w14:paraId="0C2CBB81"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073A66"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PVPI,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B584082" w14:textId="3E457D92"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w:t>
            </w:r>
            <w:r w:rsidR="00652D5F" w:rsidRPr="00A65A16">
              <w:rPr>
                <w:color w:val="000000" w:themeColor="text1"/>
                <w:sz w:val="20"/>
                <w:szCs w:val="20"/>
              </w:rPr>
              <w:t>8</w:t>
            </w:r>
            <w:r w:rsidRPr="00A65A16">
              <w:rPr>
                <w:color w:val="000000" w:themeColor="text1"/>
                <w:sz w:val="20"/>
                <w:szCs w:val="20"/>
              </w:rPr>
              <w:t xml:space="preserve"> (</w:t>
            </w:r>
            <w:r w:rsidR="00652D5F" w:rsidRPr="00A65A16">
              <w:rPr>
                <w:color w:val="000000" w:themeColor="text1"/>
                <w:sz w:val="20"/>
                <w:szCs w:val="20"/>
              </w:rPr>
              <w:t>2</w:t>
            </w:r>
            <w:r w:rsidRPr="00A65A16">
              <w:rPr>
                <w:color w:val="000000" w:themeColor="text1"/>
                <w:sz w:val="20"/>
                <w:szCs w:val="20"/>
              </w:rPr>
              <w:t>.</w:t>
            </w:r>
            <w:r w:rsidR="00652D5F" w:rsidRPr="00A65A16">
              <w:rPr>
                <w:color w:val="000000" w:themeColor="text1"/>
                <w:sz w:val="20"/>
                <w:szCs w:val="20"/>
              </w:rPr>
              <w:t>1</w:t>
            </w:r>
            <w:r w:rsidRPr="00A65A16">
              <w:rPr>
                <w:color w:val="000000" w:themeColor="text1"/>
                <w:sz w:val="20"/>
                <w:szCs w:val="20"/>
              </w:rPr>
              <w:t xml:space="preserve">, </w:t>
            </w:r>
            <w:r w:rsidR="00652D5F" w:rsidRPr="00A65A16">
              <w:rPr>
                <w:color w:val="000000" w:themeColor="text1"/>
                <w:sz w:val="20"/>
                <w:szCs w:val="20"/>
              </w:rPr>
              <w:t>3</w:t>
            </w:r>
            <w:r w:rsidRPr="00A65A16">
              <w:rPr>
                <w:color w:val="000000" w:themeColor="text1"/>
                <w:sz w:val="20"/>
                <w:szCs w:val="20"/>
              </w:rPr>
              <w:t>.</w:t>
            </w:r>
            <w:r w:rsidR="00652D5F" w:rsidRPr="00A65A16">
              <w:rPr>
                <w:color w:val="000000" w:themeColor="text1"/>
                <w:sz w:val="20"/>
                <w:szCs w:val="20"/>
              </w:rPr>
              <w:t>2</w:t>
            </w:r>
            <w:r w:rsidRPr="00A65A16">
              <w:rPr>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AF92D2" w14:textId="59A09C49"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w:t>
            </w:r>
            <w:r w:rsidR="00652D5F" w:rsidRPr="00A65A16">
              <w:rPr>
                <w:color w:val="000000" w:themeColor="text1"/>
                <w:sz w:val="20"/>
                <w:szCs w:val="20"/>
              </w:rPr>
              <w:t>7</w:t>
            </w:r>
            <w:r w:rsidRPr="00A65A16">
              <w:rPr>
                <w:color w:val="000000" w:themeColor="text1"/>
                <w:sz w:val="20"/>
                <w:szCs w:val="20"/>
              </w:rPr>
              <w:t xml:space="preserve"> (1.</w:t>
            </w:r>
            <w:r w:rsidR="00652D5F" w:rsidRPr="00A65A16">
              <w:rPr>
                <w:color w:val="000000" w:themeColor="text1"/>
                <w:sz w:val="20"/>
                <w:szCs w:val="20"/>
              </w:rPr>
              <w:t>3</w:t>
            </w:r>
            <w:r w:rsidRPr="00A65A16">
              <w:rPr>
                <w:color w:val="000000" w:themeColor="text1"/>
                <w:sz w:val="20"/>
                <w:szCs w:val="20"/>
              </w:rPr>
              <w:t>, 2.0)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A042BA" w14:textId="04E816F9"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&lt;0.001</w:t>
            </w:r>
          </w:p>
        </w:tc>
      </w:tr>
      <w:tr w:rsidR="009C1298" w:rsidRPr="00093D52" w14:paraId="1C01631C"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206DA"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A65A16">
              <w:rPr>
                <w:rFonts w:eastAsia="Arial" w:cs="Arial"/>
                <w:color w:val="000000"/>
                <w:sz w:val="20"/>
                <w:szCs w:val="20"/>
              </w:rPr>
              <w:t>VExUS, n (%)</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6D9B82"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39A8D"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7CE245" w14:textId="36276D6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0.</w:t>
            </w:r>
            <w:r w:rsidR="00140FEC" w:rsidRPr="00A65A16">
              <w:rPr>
                <w:rFonts w:eastAsia="Arial" w:cs="Arial"/>
                <w:color w:val="000000" w:themeColor="text1"/>
                <w:sz w:val="20"/>
                <w:szCs w:val="20"/>
              </w:rPr>
              <w:t>128</w:t>
            </w:r>
          </w:p>
        </w:tc>
      </w:tr>
      <w:tr w:rsidR="009C1298" w:rsidRPr="00093D52" w14:paraId="68471890"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43EE2D" w14:textId="0E001A51"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 xml:space="preserve">    Grade 0</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153FB7" w14:textId="2F3FD711" w:rsidR="009C1298" w:rsidRPr="00A65A16" w:rsidRDefault="00CA2456"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w:t>
            </w:r>
            <w:r w:rsidR="009B628E" w:rsidRPr="00A65A16">
              <w:rPr>
                <w:color w:val="000000" w:themeColor="text1"/>
                <w:sz w:val="20"/>
                <w:szCs w:val="20"/>
              </w:rPr>
              <w:t>2</w:t>
            </w:r>
            <w:r w:rsidR="009C1298" w:rsidRPr="00A65A16">
              <w:rPr>
                <w:color w:val="000000" w:themeColor="text1"/>
                <w:sz w:val="20"/>
                <w:szCs w:val="20"/>
              </w:rPr>
              <w:t xml:space="preserve"> (</w:t>
            </w:r>
            <w:r w:rsidR="00963440" w:rsidRPr="00A65A16">
              <w:rPr>
                <w:color w:val="000000" w:themeColor="text1"/>
                <w:sz w:val="20"/>
                <w:szCs w:val="20"/>
              </w:rPr>
              <w:t>4</w:t>
            </w:r>
            <w:r w:rsidR="006E4A15" w:rsidRPr="00A65A16">
              <w:rPr>
                <w:color w:val="000000" w:themeColor="text1"/>
                <w:sz w:val="20"/>
                <w:szCs w:val="20"/>
              </w:rPr>
              <w:t>8</w:t>
            </w:r>
            <w:r w:rsidR="009C1298" w:rsidRPr="00A65A16">
              <w:rPr>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3A23A0" w14:textId="103ED988" w:rsidR="009C1298" w:rsidRPr="00A65A16" w:rsidRDefault="00CA2456"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w:t>
            </w:r>
            <w:r w:rsidR="000B654E" w:rsidRPr="001F3421">
              <w:rPr>
                <w:color w:val="000000" w:themeColor="text1"/>
                <w:sz w:val="20"/>
                <w:szCs w:val="20"/>
              </w:rPr>
              <w:t>6</w:t>
            </w:r>
            <w:r w:rsidR="009C1298" w:rsidRPr="00A65A16">
              <w:rPr>
                <w:color w:val="000000" w:themeColor="text1"/>
                <w:sz w:val="20"/>
                <w:szCs w:val="20"/>
              </w:rPr>
              <w:t xml:space="preserve"> (</w:t>
            </w:r>
            <w:r w:rsidR="00E45352" w:rsidRPr="00A65A16">
              <w:rPr>
                <w:color w:val="000000" w:themeColor="text1"/>
                <w:sz w:val="20"/>
                <w:szCs w:val="20"/>
              </w:rPr>
              <w:t>6</w:t>
            </w:r>
            <w:r w:rsidR="006E4A15" w:rsidRPr="00A65A16">
              <w:rPr>
                <w:color w:val="000000" w:themeColor="text1"/>
                <w:sz w:val="20"/>
                <w:szCs w:val="20"/>
              </w:rPr>
              <w:t>7</w:t>
            </w:r>
            <w:r w:rsidR="009C1298" w:rsidRPr="00A65A16">
              <w:rPr>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758A49"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p>
        </w:tc>
      </w:tr>
      <w:tr w:rsidR="009C1298" w:rsidRPr="00093D52" w14:paraId="616F607E"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864ADF" w14:textId="3D2C2B7F"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 xml:space="preserve">    Grade 1</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F2F878" w14:textId="58125CC2" w:rsidR="009C1298" w:rsidRPr="00A65A16" w:rsidRDefault="009B628E"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8</w:t>
            </w:r>
            <w:r w:rsidR="009C1298" w:rsidRPr="00A65A16">
              <w:rPr>
                <w:color w:val="000000" w:themeColor="text1"/>
                <w:sz w:val="20"/>
                <w:szCs w:val="20"/>
              </w:rPr>
              <w:t xml:space="preserve"> (</w:t>
            </w:r>
            <w:r w:rsidR="00963440" w:rsidRPr="00A65A16">
              <w:rPr>
                <w:color w:val="000000" w:themeColor="text1"/>
                <w:sz w:val="20"/>
                <w:szCs w:val="20"/>
              </w:rPr>
              <w:t>3</w:t>
            </w:r>
            <w:r w:rsidR="006E4A15" w:rsidRPr="00A65A16">
              <w:rPr>
                <w:color w:val="000000" w:themeColor="text1"/>
                <w:sz w:val="20"/>
                <w:szCs w:val="20"/>
              </w:rPr>
              <w:t>2</w:t>
            </w:r>
            <w:r w:rsidR="009C1298" w:rsidRPr="00A65A16">
              <w:rPr>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32FAEB" w14:textId="715BAADE" w:rsidR="009C1298" w:rsidRPr="00A65A16" w:rsidRDefault="00CA2456"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w:t>
            </w:r>
            <w:r w:rsidR="000B654E" w:rsidRPr="001F3421">
              <w:rPr>
                <w:color w:val="000000" w:themeColor="text1"/>
                <w:sz w:val="20"/>
                <w:szCs w:val="20"/>
              </w:rPr>
              <w:t>1</w:t>
            </w:r>
            <w:r w:rsidR="009C1298" w:rsidRPr="00A65A16">
              <w:rPr>
                <w:color w:val="000000" w:themeColor="text1"/>
                <w:sz w:val="20"/>
                <w:szCs w:val="20"/>
              </w:rPr>
              <w:t xml:space="preserve"> (</w:t>
            </w:r>
            <w:r w:rsidR="00E45352" w:rsidRPr="00A65A16">
              <w:rPr>
                <w:color w:val="000000" w:themeColor="text1"/>
                <w:sz w:val="20"/>
                <w:szCs w:val="20"/>
              </w:rPr>
              <w:t>2</w:t>
            </w:r>
            <w:r w:rsidR="006E4A15" w:rsidRPr="00A65A16">
              <w:rPr>
                <w:color w:val="000000" w:themeColor="text1"/>
                <w:sz w:val="20"/>
                <w:szCs w:val="20"/>
              </w:rPr>
              <w:t>8</w:t>
            </w:r>
            <w:r w:rsidR="009C1298" w:rsidRPr="00A65A16">
              <w:rPr>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ED0F5B7"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p>
        </w:tc>
      </w:tr>
      <w:tr w:rsidR="009C1298" w:rsidRPr="00093D52" w14:paraId="2255DBDB"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D5BB16" w14:textId="008E9A10"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 xml:space="preserve">    Grade 2</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76F165" w14:textId="0D6FCF95" w:rsidR="009C1298" w:rsidRPr="00A65A16" w:rsidRDefault="00CA2456"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5</w:t>
            </w:r>
            <w:r w:rsidR="009C1298" w:rsidRPr="00A65A16">
              <w:rPr>
                <w:color w:val="000000" w:themeColor="text1"/>
                <w:sz w:val="20"/>
                <w:szCs w:val="20"/>
              </w:rPr>
              <w:t xml:space="preserve"> (</w:t>
            </w:r>
            <w:r w:rsidR="00E45352" w:rsidRPr="00A65A16">
              <w:rPr>
                <w:color w:val="000000" w:themeColor="text1"/>
                <w:sz w:val="20"/>
                <w:szCs w:val="20"/>
              </w:rPr>
              <w:t>20</w:t>
            </w:r>
            <w:r w:rsidR="009C1298" w:rsidRPr="00A65A16">
              <w:rPr>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175E3A" w14:textId="15999F78" w:rsidR="009C1298" w:rsidRPr="00A65A16" w:rsidRDefault="00CA2456"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w:t>
            </w:r>
            <w:r w:rsidR="009C1298" w:rsidRPr="00A65A16">
              <w:rPr>
                <w:color w:val="000000" w:themeColor="text1"/>
                <w:sz w:val="20"/>
                <w:szCs w:val="20"/>
              </w:rPr>
              <w:t xml:space="preserve"> (</w:t>
            </w:r>
            <w:r w:rsidR="00E45352" w:rsidRPr="00A65A16">
              <w:rPr>
                <w:color w:val="000000" w:themeColor="text1"/>
                <w:sz w:val="20"/>
                <w:szCs w:val="20"/>
              </w:rPr>
              <w:t>5</w:t>
            </w:r>
            <w:r w:rsidR="009C1298" w:rsidRPr="00A65A16">
              <w:rPr>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8682D3"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p>
        </w:tc>
      </w:tr>
      <w:tr w:rsidR="009C1298" w:rsidRPr="00093D52" w14:paraId="088EB740"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E01622" w14:textId="57D9CCFA"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 xml:space="preserve">    Grade 3</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BDEB51"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 (0%)</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F981E2"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 (0%)</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F86D87"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p>
        </w:tc>
      </w:tr>
      <w:tr w:rsidR="009C1298" w:rsidRPr="0083531F" w14:paraId="7CAF9288"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18D89B"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VExUS organ points,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AA1A6"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2.0 (1.0, 3.0)</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585A5B" w14:textId="6BB21C84"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1.0 (0, 2.</w:t>
            </w:r>
            <w:r w:rsidR="00832591" w:rsidRPr="001F3421">
              <w:rPr>
                <w:color w:val="000000" w:themeColor="text1"/>
                <w:sz w:val="20"/>
                <w:szCs w:val="20"/>
              </w:rPr>
              <w:t>5</w:t>
            </w:r>
            <w:r w:rsidRPr="00A65A16">
              <w:rPr>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8F5B55" w14:textId="6D298B18"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w:t>
            </w:r>
            <w:r w:rsidR="007220CB" w:rsidRPr="001F3421">
              <w:rPr>
                <w:color w:val="000000" w:themeColor="text1"/>
                <w:sz w:val="20"/>
                <w:szCs w:val="20"/>
              </w:rPr>
              <w:t>143</w:t>
            </w:r>
          </w:p>
        </w:tc>
      </w:tr>
      <w:tr w:rsidR="009C1298" w:rsidRPr="0083531F" w14:paraId="3357A299"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95769F"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A65A16">
              <w:rPr>
                <w:rFonts w:eastAsia="Arial" w:cs="Arial"/>
                <w:color w:val="000000"/>
                <w:sz w:val="20"/>
                <w:szCs w:val="20"/>
              </w:rPr>
              <w:t>IVC expiratory diameter (mm),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F49E7B" w14:textId="418153E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17.</w:t>
            </w:r>
            <w:r w:rsidR="00431827" w:rsidRPr="001F3421">
              <w:rPr>
                <w:rFonts w:eastAsia="Arial" w:cs="Arial"/>
                <w:color w:val="000000" w:themeColor="text1"/>
                <w:sz w:val="20"/>
                <w:szCs w:val="20"/>
              </w:rPr>
              <w:t>6</w:t>
            </w:r>
            <w:r w:rsidRPr="00A65A16">
              <w:rPr>
                <w:rFonts w:eastAsia="Arial" w:cs="Arial"/>
                <w:color w:val="000000" w:themeColor="text1"/>
                <w:sz w:val="20"/>
                <w:szCs w:val="20"/>
              </w:rPr>
              <w:t xml:space="preserve"> (</w:t>
            </w:r>
            <w:r w:rsidR="00A03AB4" w:rsidRPr="00A65A16">
              <w:rPr>
                <w:rFonts w:eastAsia="Arial" w:cs="Arial"/>
                <w:color w:val="000000" w:themeColor="text1"/>
                <w:sz w:val="20"/>
                <w:szCs w:val="20"/>
              </w:rPr>
              <w:t>15.0</w:t>
            </w:r>
            <w:r w:rsidRPr="00A65A16">
              <w:rPr>
                <w:rFonts w:eastAsia="Arial" w:cs="Arial"/>
                <w:color w:val="000000" w:themeColor="text1"/>
                <w:sz w:val="20"/>
                <w:szCs w:val="20"/>
              </w:rPr>
              <w:t>, 2</w:t>
            </w:r>
            <w:r w:rsidR="00431827" w:rsidRPr="001F3421">
              <w:rPr>
                <w:rFonts w:eastAsia="Arial" w:cs="Arial"/>
                <w:color w:val="000000" w:themeColor="text1"/>
                <w:sz w:val="20"/>
                <w:szCs w:val="20"/>
              </w:rPr>
              <w:t>1</w:t>
            </w:r>
            <w:r w:rsidRPr="00A65A16">
              <w:rPr>
                <w:rFonts w:eastAsia="Arial" w:cs="Arial"/>
                <w:color w:val="000000" w:themeColor="text1"/>
                <w:sz w:val="20"/>
                <w:szCs w:val="20"/>
              </w:rPr>
              <w:t>.</w:t>
            </w:r>
            <w:r w:rsidR="00431827" w:rsidRPr="001F3421">
              <w:rPr>
                <w:rFonts w:eastAsia="Arial" w:cs="Arial"/>
                <w:color w:val="000000" w:themeColor="text1"/>
                <w:sz w:val="20"/>
                <w:szCs w:val="20"/>
              </w:rPr>
              <w:t>8</w:t>
            </w:r>
            <w:r w:rsidRPr="00A65A16">
              <w:rPr>
                <w:rFonts w:eastAsia="Arial" w:cs="Arial"/>
                <w:color w:val="000000" w:themeColor="text1"/>
                <w:sz w:val="20"/>
                <w:szCs w:val="20"/>
              </w:rPr>
              <w:t>)</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0C41A" w14:textId="3198538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16.</w:t>
            </w:r>
            <w:r w:rsidR="009977DB" w:rsidRPr="00A65A16">
              <w:rPr>
                <w:rFonts w:eastAsia="Arial" w:cs="Arial"/>
                <w:color w:val="000000" w:themeColor="text1"/>
                <w:sz w:val="20"/>
                <w:szCs w:val="20"/>
              </w:rPr>
              <w:t>7</w:t>
            </w:r>
            <w:r w:rsidRPr="00A65A16">
              <w:rPr>
                <w:rFonts w:eastAsia="Arial" w:cs="Arial"/>
                <w:color w:val="000000" w:themeColor="text1"/>
                <w:sz w:val="20"/>
                <w:szCs w:val="20"/>
              </w:rPr>
              <w:t xml:space="preserve"> (1</w:t>
            </w:r>
            <w:r w:rsidR="00431827" w:rsidRPr="001F3421">
              <w:rPr>
                <w:rFonts w:eastAsia="Arial" w:cs="Arial"/>
                <w:color w:val="000000" w:themeColor="text1"/>
                <w:sz w:val="20"/>
                <w:szCs w:val="20"/>
              </w:rPr>
              <w:t>2</w:t>
            </w:r>
            <w:r w:rsidRPr="00A65A16">
              <w:rPr>
                <w:rFonts w:eastAsia="Arial" w:cs="Arial"/>
                <w:color w:val="000000" w:themeColor="text1"/>
                <w:sz w:val="20"/>
                <w:szCs w:val="20"/>
              </w:rPr>
              <w:t>.</w:t>
            </w:r>
            <w:r w:rsidR="000C02E2" w:rsidRPr="001F3421">
              <w:rPr>
                <w:rFonts w:eastAsia="Arial" w:cs="Arial"/>
                <w:color w:val="000000" w:themeColor="text1"/>
                <w:sz w:val="20"/>
                <w:szCs w:val="20"/>
              </w:rPr>
              <w:t>0</w:t>
            </w:r>
            <w:r w:rsidRPr="00A65A16">
              <w:rPr>
                <w:rFonts w:eastAsia="Arial" w:cs="Arial"/>
                <w:color w:val="000000" w:themeColor="text1"/>
                <w:sz w:val="20"/>
                <w:szCs w:val="20"/>
              </w:rPr>
              <w:t>, 1</w:t>
            </w:r>
            <w:r w:rsidR="00431827" w:rsidRPr="001F3421">
              <w:rPr>
                <w:rFonts w:eastAsia="Arial" w:cs="Arial"/>
                <w:color w:val="000000" w:themeColor="text1"/>
                <w:sz w:val="20"/>
                <w:szCs w:val="20"/>
              </w:rPr>
              <w:t>9</w:t>
            </w:r>
            <w:r w:rsidRPr="00A65A16">
              <w:rPr>
                <w:rFonts w:eastAsia="Arial" w:cs="Arial"/>
                <w:color w:val="000000" w:themeColor="text1"/>
                <w:sz w:val="20"/>
                <w:szCs w:val="20"/>
              </w:rPr>
              <w:t>.</w:t>
            </w:r>
            <w:r w:rsidR="000C02E2" w:rsidRPr="001F3421">
              <w:rPr>
                <w:rFonts w:eastAsia="Arial" w:cs="Arial"/>
                <w:color w:val="000000" w:themeColor="text1"/>
                <w:sz w:val="20"/>
                <w:szCs w:val="20"/>
              </w:rPr>
              <w:t>0</w:t>
            </w:r>
            <w:r w:rsidRPr="00A65A16">
              <w:rPr>
                <w:rFonts w:eastAsia="Arial" w:cs="Arial"/>
                <w:color w:val="000000" w:themeColor="text1"/>
                <w:sz w:val="20"/>
                <w:szCs w:val="20"/>
              </w:rPr>
              <w:t>)</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FF71C" w14:textId="56630E66"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rFonts w:eastAsia="Arial" w:cs="Arial"/>
                <w:color w:val="000000" w:themeColor="text1"/>
                <w:sz w:val="20"/>
                <w:szCs w:val="20"/>
              </w:rPr>
            </w:pPr>
            <w:r w:rsidRPr="00A65A16">
              <w:rPr>
                <w:rFonts w:eastAsia="Arial" w:cs="Arial"/>
                <w:color w:val="000000" w:themeColor="text1"/>
                <w:sz w:val="20"/>
                <w:szCs w:val="20"/>
              </w:rPr>
              <w:t>0.</w:t>
            </w:r>
            <w:r w:rsidR="000C02E2" w:rsidRPr="001F3421">
              <w:rPr>
                <w:rFonts w:eastAsia="Arial" w:cs="Arial"/>
                <w:color w:val="000000" w:themeColor="text1"/>
                <w:sz w:val="20"/>
                <w:szCs w:val="20"/>
              </w:rPr>
              <w:t>120</w:t>
            </w:r>
          </w:p>
        </w:tc>
      </w:tr>
      <w:tr w:rsidR="009C1298" w:rsidRPr="0083531F" w14:paraId="70AC6240" w14:textId="77777777" w:rsidTr="001F3421">
        <w:trPr>
          <w:gridAfter w:val="1"/>
          <w:wAfter w:w="284" w:type="dxa"/>
        </w:trPr>
        <w:tc>
          <w:tcPr>
            <w:tcW w:w="49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058E9D"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Hepatic vein S/D, Median (IQR)</w:t>
            </w:r>
          </w:p>
        </w:tc>
        <w:tc>
          <w:tcPr>
            <w:tcW w:w="31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3CFE5E" w14:textId="125EAA42"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w:t>
            </w:r>
            <w:r w:rsidR="00A03AB4" w:rsidRPr="00A65A16">
              <w:rPr>
                <w:color w:val="000000" w:themeColor="text1"/>
                <w:sz w:val="20"/>
                <w:szCs w:val="20"/>
              </w:rPr>
              <w:t>4</w:t>
            </w:r>
            <w:r w:rsidRPr="00A65A16">
              <w:rPr>
                <w:color w:val="000000" w:themeColor="text1"/>
                <w:sz w:val="20"/>
                <w:szCs w:val="20"/>
              </w:rPr>
              <w:t xml:space="preserve"> (</w:t>
            </w:r>
            <w:r w:rsidR="00A03AB4" w:rsidRPr="00A65A16">
              <w:rPr>
                <w:color w:val="000000" w:themeColor="text1"/>
                <w:sz w:val="20"/>
                <w:szCs w:val="20"/>
              </w:rPr>
              <w:t>1</w:t>
            </w:r>
            <w:r w:rsidRPr="00A65A16">
              <w:rPr>
                <w:color w:val="000000" w:themeColor="text1"/>
                <w:sz w:val="20"/>
                <w:szCs w:val="20"/>
              </w:rPr>
              <w:t>.</w:t>
            </w:r>
            <w:r w:rsidR="00A03AB4" w:rsidRPr="00A65A16">
              <w:rPr>
                <w:color w:val="000000" w:themeColor="text1"/>
                <w:sz w:val="20"/>
                <w:szCs w:val="20"/>
              </w:rPr>
              <w:t>1</w:t>
            </w:r>
            <w:r w:rsidRPr="00A65A16">
              <w:rPr>
                <w:color w:val="000000" w:themeColor="text1"/>
                <w:sz w:val="20"/>
                <w:szCs w:val="20"/>
              </w:rPr>
              <w:t>, 1.5)</w:t>
            </w:r>
          </w:p>
        </w:tc>
        <w:tc>
          <w:tcPr>
            <w:tcW w:w="2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F7341D" w14:textId="653F167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1.3 (</w:t>
            </w:r>
            <w:r w:rsidR="009977DB" w:rsidRPr="00A65A16">
              <w:rPr>
                <w:color w:val="000000" w:themeColor="text1"/>
                <w:sz w:val="20"/>
                <w:szCs w:val="20"/>
              </w:rPr>
              <w:t>0</w:t>
            </w:r>
            <w:r w:rsidRPr="00A65A16">
              <w:rPr>
                <w:color w:val="000000" w:themeColor="text1"/>
                <w:sz w:val="20"/>
                <w:szCs w:val="20"/>
              </w:rPr>
              <w:t>.</w:t>
            </w:r>
            <w:r w:rsidR="009977DB" w:rsidRPr="00A65A16">
              <w:rPr>
                <w:color w:val="000000" w:themeColor="text1"/>
                <w:sz w:val="20"/>
                <w:szCs w:val="20"/>
              </w:rPr>
              <w:t>9</w:t>
            </w:r>
            <w:r w:rsidRPr="00A65A16">
              <w:rPr>
                <w:color w:val="000000" w:themeColor="text1"/>
                <w:sz w:val="20"/>
                <w:szCs w:val="20"/>
              </w:rPr>
              <w:t>, 1.5)</w:t>
            </w:r>
          </w:p>
        </w:tc>
        <w:tc>
          <w:tcPr>
            <w:tcW w:w="170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971FD0" w14:textId="316409DD"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w:t>
            </w:r>
            <w:r w:rsidR="00ED0D23" w:rsidRPr="00A65A16">
              <w:rPr>
                <w:color w:val="000000" w:themeColor="text1"/>
                <w:sz w:val="20"/>
                <w:szCs w:val="20"/>
              </w:rPr>
              <w:t>409</w:t>
            </w:r>
          </w:p>
        </w:tc>
      </w:tr>
      <w:tr w:rsidR="009C1298" w:rsidRPr="0083531F" w14:paraId="24251B49" w14:textId="77777777" w:rsidTr="001F3421">
        <w:trPr>
          <w:gridAfter w:val="1"/>
          <w:wAfter w:w="284" w:type="dxa"/>
        </w:trPr>
        <w:tc>
          <w:tcPr>
            <w:tcW w:w="496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0421C7A"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Portal vein pulsatility index (%), Median (IQR)</w:t>
            </w:r>
          </w:p>
        </w:tc>
        <w:tc>
          <w:tcPr>
            <w:tcW w:w="311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234B251A" w14:textId="3B6B78C2"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26.7 (1</w:t>
            </w:r>
            <w:r w:rsidR="001A667B" w:rsidRPr="00A65A16">
              <w:rPr>
                <w:color w:val="000000" w:themeColor="text1"/>
                <w:sz w:val="20"/>
                <w:szCs w:val="20"/>
              </w:rPr>
              <w:t>8</w:t>
            </w:r>
            <w:r w:rsidRPr="00A65A16">
              <w:rPr>
                <w:color w:val="000000" w:themeColor="text1"/>
                <w:sz w:val="20"/>
                <w:szCs w:val="20"/>
              </w:rPr>
              <w:t>.</w:t>
            </w:r>
            <w:r w:rsidR="001A667B" w:rsidRPr="00A65A16">
              <w:rPr>
                <w:color w:val="000000" w:themeColor="text1"/>
                <w:sz w:val="20"/>
                <w:szCs w:val="20"/>
              </w:rPr>
              <w:t>2</w:t>
            </w:r>
            <w:r w:rsidRPr="00A65A16">
              <w:rPr>
                <w:color w:val="000000" w:themeColor="text1"/>
                <w:sz w:val="20"/>
                <w:szCs w:val="20"/>
              </w:rPr>
              <w:t>, 34.5)</w:t>
            </w:r>
          </w:p>
        </w:tc>
        <w:tc>
          <w:tcPr>
            <w:tcW w:w="255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14DB1371" w14:textId="53B8A394"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2</w:t>
            </w:r>
            <w:r w:rsidR="004B46DF" w:rsidRPr="00A65A16">
              <w:rPr>
                <w:color w:val="000000" w:themeColor="text1"/>
                <w:sz w:val="20"/>
                <w:szCs w:val="20"/>
              </w:rPr>
              <w:t>2</w:t>
            </w:r>
            <w:r w:rsidRPr="00A65A16">
              <w:rPr>
                <w:color w:val="000000" w:themeColor="text1"/>
                <w:sz w:val="20"/>
                <w:szCs w:val="20"/>
              </w:rPr>
              <w:t>.</w:t>
            </w:r>
            <w:r w:rsidR="004B46DF" w:rsidRPr="00A65A16">
              <w:rPr>
                <w:color w:val="000000" w:themeColor="text1"/>
                <w:sz w:val="20"/>
                <w:szCs w:val="20"/>
              </w:rPr>
              <w:t>7</w:t>
            </w:r>
            <w:r w:rsidRPr="00A65A16">
              <w:rPr>
                <w:color w:val="000000" w:themeColor="text1"/>
                <w:sz w:val="20"/>
                <w:szCs w:val="20"/>
              </w:rPr>
              <w:t xml:space="preserve"> (14.</w:t>
            </w:r>
            <w:r w:rsidR="004B46DF" w:rsidRPr="00A65A16">
              <w:rPr>
                <w:color w:val="000000" w:themeColor="text1"/>
                <w:sz w:val="20"/>
                <w:szCs w:val="20"/>
              </w:rPr>
              <w:t>2</w:t>
            </w:r>
            <w:r w:rsidRPr="00A65A16">
              <w:rPr>
                <w:color w:val="000000" w:themeColor="text1"/>
                <w:sz w:val="20"/>
                <w:szCs w:val="20"/>
              </w:rPr>
              <w:t>, 2</w:t>
            </w:r>
            <w:r w:rsidR="004B46DF" w:rsidRPr="00A65A16">
              <w:rPr>
                <w:color w:val="000000" w:themeColor="text1"/>
                <w:sz w:val="20"/>
                <w:szCs w:val="20"/>
              </w:rPr>
              <w:t>8</w:t>
            </w:r>
            <w:r w:rsidRPr="00A65A16">
              <w:rPr>
                <w:color w:val="000000" w:themeColor="text1"/>
                <w:sz w:val="20"/>
                <w:szCs w:val="20"/>
              </w:rPr>
              <w:t>.4)</w:t>
            </w:r>
          </w:p>
        </w:tc>
        <w:tc>
          <w:tcPr>
            <w:tcW w:w="1701"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tcPr>
          <w:p w14:paraId="338583FC" w14:textId="1EC84368"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w:t>
            </w:r>
            <w:r w:rsidR="005D48A9" w:rsidRPr="00A65A16">
              <w:rPr>
                <w:color w:val="000000" w:themeColor="text1"/>
                <w:sz w:val="20"/>
                <w:szCs w:val="20"/>
              </w:rPr>
              <w:t>205</w:t>
            </w:r>
          </w:p>
        </w:tc>
      </w:tr>
      <w:tr w:rsidR="009C1298" w:rsidRPr="0083531F" w14:paraId="26BE9B00" w14:textId="77777777" w:rsidTr="001F3421">
        <w:trPr>
          <w:gridAfter w:val="1"/>
          <w:wAfter w:w="284" w:type="dxa"/>
        </w:trPr>
        <w:tc>
          <w:tcPr>
            <w:tcW w:w="4961" w:type="dxa"/>
            <w:tcBorders>
              <w:bottom w:val="single" w:sz="4" w:space="0" w:color="auto"/>
            </w:tcBorders>
            <w:shd w:val="clear" w:color="auto" w:fill="FFFFFF"/>
            <w:tcMar>
              <w:top w:w="0" w:type="dxa"/>
              <w:left w:w="0" w:type="dxa"/>
              <w:bottom w:w="0" w:type="dxa"/>
              <w:right w:w="0" w:type="dxa"/>
            </w:tcMar>
          </w:tcPr>
          <w:p w14:paraId="3E9496F6" w14:textId="77777777" w:rsidR="009C1298" w:rsidRPr="00A65A16"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A65A16">
              <w:rPr>
                <w:rFonts w:eastAsia="Arial" w:cs="Arial"/>
                <w:color w:val="000000"/>
                <w:sz w:val="20"/>
                <w:szCs w:val="20"/>
              </w:rPr>
              <w:t>Renal vein stasis index (%), Median (IQR)</w:t>
            </w:r>
          </w:p>
        </w:tc>
        <w:tc>
          <w:tcPr>
            <w:tcW w:w="3119" w:type="dxa"/>
            <w:tcBorders>
              <w:bottom w:val="single" w:sz="4" w:space="0" w:color="auto"/>
            </w:tcBorders>
            <w:shd w:val="clear" w:color="auto" w:fill="FFFFFF"/>
            <w:tcMar>
              <w:top w:w="0" w:type="dxa"/>
              <w:left w:w="0" w:type="dxa"/>
              <w:bottom w:w="0" w:type="dxa"/>
              <w:right w:w="0" w:type="dxa"/>
            </w:tcMar>
          </w:tcPr>
          <w:p w14:paraId="6570343B" w14:textId="67A7CCEC"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w:t>
            </w:r>
            <w:r w:rsidR="001A667B" w:rsidRPr="00A65A16">
              <w:rPr>
                <w:color w:val="000000" w:themeColor="text1"/>
                <w:sz w:val="20"/>
                <w:szCs w:val="20"/>
              </w:rPr>
              <w:t>3</w:t>
            </w:r>
            <w:r w:rsidRPr="00A65A16">
              <w:rPr>
                <w:color w:val="000000" w:themeColor="text1"/>
                <w:sz w:val="20"/>
                <w:szCs w:val="20"/>
              </w:rPr>
              <w:t>.7 (</w:t>
            </w:r>
            <w:r w:rsidR="001A667B" w:rsidRPr="00A65A16">
              <w:rPr>
                <w:color w:val="000000" w:themeColor="text1"/>
                <w:sz w:val="20"/>
                <w:szCs w:val="20"/>
              </w:rPr>
              <w:t>1.8</w:t>
            </w:r>
            <w:r w:rsidRPr="00A65A16">
              <w:rPr>
                <w:color w:val="000000" w:themeColor="text1"/>
                <w:sz w:val="20"/>
                <w:szCs w:val="20"/>
              </w:rPr>
              <w:t>, 2</w:t>
            </w:r>
            <w:r w:rsidR="001A667B" w:rsidRPr="00A65A16">
              <w:rPr>
                <w:color w:val="000000" w:themeColor="text1"/>
                <w:sz w:val="20"/>
                <w:szCs w:val="20"/>
              </w:rPr>
              <w:t>6</w:t>
            </w:r>
            <w:r w:rsidRPr="00A65A16">
              <w:rPr>
                <w:color w:val="000000" w:themeColor="text1"/>
                <w:sz w:val="20"/>
                <w:szCs w:val="20"/>
              </w:rPr>
              <w:t>.</w:t>
            </w:r>
            <w:r w:rsidR="001A667B" w:rsidRPr="00A65A16">
              <w:rPr>
                <w:color w:val="000000" w:themeColor="text1"/>
                <w:sz w:val="20"/>
                <w:szCs w:val="20"/>
              </w:rPr>
              <w:t>1</w:t>
            </w:r>
            <w:r w:rsidRPr="00A65A16">
              <w:rPr>
                <w:color w:val="000000" w:themeColor="text1"/>
                <w:sz w:val="20"/>
                <w:szCs w:val="20"/>
              </w:rPr>
              <w:t>)</w:t>
            </w:r>
          </w:p>
        </w:tc>
        <w:tc>
          <w:tcPr>
            <w:tcW w:w="2551" w:type="dxa"/>
            <w:tcBorders>
              <w:bottom w:val="single" w:sz="4" w:space="0" w:color="auto"/>
            </w:tcBorders>
            <w:shd w:val="clear" w:color="auto" w:fill="FFFFFF"/>
            <w:tcMar>
              <w:top w:w="0" w:type="dxa"/>
              <w:left w:w="0" w:type="dxa"/>
              <w:bottom w:w="0" w:type="dxa"/>
              <w:right w:w="0" w:type="dxa"/>
            </w:tcMar>
          </w:tcPr>
          <w:p w14:paraId="1C90A59C" w14:textId="191F78E9" w:rsidR="009C1298" w:rsidRPr="00A65A16" w:rsidRDefault="004B46DF"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11</w:t>
            </w:r>
            <w:r w:rsidR="009C1298" w:rsidRPr="00A65A16">
              <w:rPr>
                <w:color w:val="000000" w:themeColor="text1"/>
                <w:sz w:val="20"/>
                <w:szCs w:val="20"/>
              </w:rPr>
              <w:t>.</w:t>
            </w:r>
            <w:r w:rsidRPr="00A65A16">
              <w:rPr>
                <w:color w:val="000000" w:themeColor="text1"/>
                <w:sz w:val="20"/>
                <w:szCs w:val="20"/>
              </w:rPr>
              <w:t>2</w:t>
            </w:r>
            <w:r w:rsidR="009C1298" w:rsidRPr="00A65A16">
              <w:rPr>
                <w:color w:val="000000" w:themeColor="text1"/>
                <w:sz w:val="20"/>
                <w:szCs w:val="20"/>
              </w:rPr>
              <w:t xml:space="preserve"> (0, </w:t>
            </w:r>
            <w:r w:rsidRPr="00A65A16">
              <w:rPr>
                <w:color w:val="000000" w:themeColor="text1"/>
                <w:sz w:val="20"/>
                <w:szCs w:val="20"/>
              </w:rPr>
              <w:t>21</w:t>
            </w:r>
            <w:r w:rsidR="009C1298" w:rsidRPr="00A65A16">
              <w:rPr>
                <w:color w:val="000000" w:themeColor="text1"/>
                <w:sz w:val="20"/>
                <w:szCs w:val="20"/>
              </w:rPr>
              <w:t>.</w:t>
            </w:r>
            <w:r w:rsidR="00B64EDE" w:rsidRPr="00A65A16">
              <w:rPr>
                <w:color w:val="000000" w:themeColor="text1"/>
                <w:sz w:val="20"/>
                <w:szCs w:val="20"/>
              </w:rPr>
              <w:t>7</w:t>
            </w:r>
            <w:r w:rsidR="009C1298" w:rsidRPr="00A65A16">
              <w:rPr>
                <w:color w:val="000000" w:themeColor="text1"/>
                <w:sz w:val="20"/>
                <w:szCs w:val="20"/>
              </w:rPr>
              <w:t>)</w:t>
            </w:r>
          </w:p>
        </w:tc>
        <w:tc>
          <w:tcPr>
            <w:tcW w:w="1701" w:type="dxa"/>
            <w:tcBorders>
              <w:bottom w:val="single" w:sz="4" w:space="0" w:color="auto"/>
            </w:tcBorders>
            <w:shd w:val="clear" w:color="auto" w:fill="FFFFFF"/>
            <w:tcMar>
              <w:top w:w="0" w:type="dxa"/>
              <w:left w:w="0" w:type="dxa"/>
              <w:bottom w:w="0" w:type="dxa"/>
              <w:right w:w="0" w:type="dxa"/>
            </w:tcMar>
          </w:tcPr>
          <w:p w14:paraId="742E13E8" w14:textId="7B8B342F" w:rsidR="009C1298" w:rsidRPr="00A65A16" w:rsidRDefault="009C1298" w:rsidP="001F3421">
            <w:pPr>
              <w:pBdr>
                <w:top w:val="none" w:sz="0" w:space="0" w:color="000000"/>
                <w:left w:val="none" w:sz="0" w:space="0" w:color="000000"/>
                <w:bottom w:val="none" w:sz="0" w:space="0" w:color="000000"/>
                <w:right w:val="none" w:sz="0" w:space="0" w:color="000000"/>
              </w:pBdr>
              <w:ind w:left="102" w:right="102"/>
              <w:jc w:val="center"/>
              <w:rPr>
                <w:color w:val="000000" w:themeColor="text1"/>
                <w:sz w:val="20"/>
                <w:szCs w:val="20"/>
              </w:rPr>
            </w:pPr>
            <w:r w:rsidRPr="00A65A16">
              <w:rPr>
                <w:color w:val="000000" w:themeColor="text1"/>
                <w:sz w:val="20"/>
                <w:szCs w:val="20"/>
              </w:rPr>
              <w:t>0.</w:t>
            </w:r>
            <w:r w:rsidR="005D48A9" w:rsidRPr="00A65A16">
              <w:rPr>
                <w:color w:val="000000" w:themeColor="text1"/>
                <w:sz w:val="20"/>
                <w:szCs w:val="20"/>
              </w:rPr>
              <w:t>270</w:t>
            </w:r>
          </w:p>
        </w:tc>
      </w:tr>
      <w:tr w:rsidR="009C1298" w:rsidRPr="00126E73" w14:paraId="4DC4F274" w14:textId="77777777" w:rsidTr="001F3421">
        <w:tc>
          <w:tcPr>
            <w:tcW w:w="12616" w:type="dxa"/>
            <w:gridSpan w:val="5"/>
            <w:tcBorders>
              <w:top w:val="single" w:sz="8"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94D223E" w14:textId="77777777" w:rsidR="009C1298" w:rsidRPr="00093D52" w:rsidRDefault="009C1298" w:rsidP="001F3421">
            <w:pPr>
              <w:pBdr>
                <w:top w:val="none" w:sz="0" w:space="0" w:color="000000"/>
                <w:left w:val="none" w:sz="0" w:space="0" w:color="000000"/>
                <w:bottom w:val="none" w:sz="0" w:space="0" w:color="000000"/>
                <w:right w:val="none" w:sz="0" w:space="0" w:color="000000"/>
              </w:pBdr>
              <w:ind w:left="102" w:right="102"/>
              <w:rPr>
                <w:rFonts w:eastAsia="Arial" w:cs="Arial"/>
                <w:color w:val="000000" w:themeColor="text1"/>
                <w:sz w:val="20"/>
                <w:szCs w:val="20"/>
              </w:rPr>
            </w:pPr>
            <w:r w:rsidRPr="00093D52">
              <w:rPr>
                <w:rFonts w:eastAsia="Arial" w:cs="Arial"/>
                <w:color w:val="000000" w:themeColor="text1"/>
                <w:sz w:val="20"/>
                <w:szCs w:val="20"/>
                <w:vertAlign w:val="superscript"/>
              </w:rPr>
              <w:t>1</w:t>
            </w:r>
            <w:r w:rsidRPr="00093D52">
              <w:rPr>
                <w:rFonts w:eastAsia="Arial" w:cs="Arial"/>
                <w:color w:val="000000" w:themeColor="text1"/>
                <w:sz w:val="20"/>
                <w:szCs w:val="20"/>
              </w:rPr>
              <w:t>Welch Two Sample t-test; Wilcoxon rank-sum test; Pearson's Chi-squared test; Fisher's exact test</w:t>
            </w:r>
          </w:p>
          <w:p w14:paraId="1F279D29" w14:textId="51C8CBA1" w:rsidR="009C1298" w:rsidRPr="00093D52" w:rsidRDefault="009C1298" w:rsidP="001F3421">
            <w:pPr>
              <w:pBdr>
                <w:top w:val="none" w:sz="0" w:space="0" w:color="000000"/>
                <w:left w:val="none" w:sz="0" w:space="0" w:color="000000"/>
                <w:bottom w:val="none" w:sz="0" w:space="0" w:color="000000"/>
                <w:right w:val="none" w:sz="0" w:space="0" w:color="000000"/>
              </w:pBdr>
              <w:ind w:left="102" w:right="102"/>
              <w:rPr>
                <w:color w:val="000000" w:themeColor="text1"/>
                <w:sz w:val="20"/>
                <w:szCs w:val="20"/>
              </w:rPr>
            </w:pPr>
            <w:r w:rsidRPr="00093D52">
              <w:rPr>
                <w:rFonts w:eastAsia="Arial" w:cs="Arial"/>
                <w:color w:val="000000" w:themeColor="text1"/>
                <w:sz w:val="20"/>
                <w:szCs w:val="20"/>
              </w:rPr>
              <w:t>ARDS acute respiratory distress syndrome,</w:t>
            </w:r>
            <w:r w:rsidRPr="00093D52">
              <w:rPr>
                <w:color w:val="000000" w:themeColor="text1"/>
                <w:sz w:val="20"/>
                <w:szCs w:val="20"/>
              </w:rPr>
              <w:t xml:space="preserve"> </w:t>
            </w:r>
            <w:r w:rsidRPr="00093D52">
              <w:rPr>
                <w:sz w:val="20"/>
                <w:szCs w:val="20"/>
              </w:rPr>
              <w:t xml:space="preserve">GEDVI global end-diastolic volume indexed for body surface, EVLWI extravascular lung water indexed, PBW predicted body weight, PVPI pulmonary vascular permeability index, VExUS venous excess ultrasound, IVC </w:t>
            </w:r>
            <w:r w:rsidR="002F75EB">
              <w:rPr>
                <w:sz w:val="20"/>
                <w:szCs w:val="20"/>
              </w:rPr>
              <w:t>i</w:t>
            </w:r>
            <w:r w:rsidRPr="00093D52">
              <w:rPr>
                <w:sz w:val="20"/>
                <w:szCs w:val="20"/>
              </w:rPr>
              <w:t>nferior vena cava, IQR, interquartile range</w:t>
            </w:r>
            <w:r w:rsidR="009B7047">
              <w:rPr>
                <w:sz w:val="20"/>
                <w:szCs w:val="20"/>
              </w:rPr>
              <w:t xml:space="preserve"> </w:t>
            </w:r>
          </w:p>
        </w:tc>
      </w:tr>
    </w:tbl>
    <w:p w14:paraId="54A0FCFC" w14:textId="72DD6766" w:rsidR="002574DF" w:rsidRPr="009B7047" w:rsidRDefault="009B7047">
      <w:pPr>
        <w:widowControl/>
        <w:tabs>
          <w:tab w:val="clear" w:pos="1534"/>
        </w:tabs>
        <w:rPr>
          <w:sz w:val="20"/>
          <w:szCs w:val="20"/>
        </w:rPr>
      </w:pPr>
      <w:r>
        <w:t xml:space="preserve"> </w:t>
      </w:r>
      <w:r w:rsidRPr="009B7047">
        <w:rPr>
          <w:sz w:val="20"/>
          <w:szCs w:val="20"/>
        </w:rPr>
        <w:t>GEDVI/EVLWI</w:t>
      </w:r>
      <w:r w:rsidR="00563554">
        <w:rPr>
          <w:sz w:val="20"/>
          <w:szCs w:val="20"/>
        </w:rPr>
        <w:t>/PVPI</w:t>
      </w:r>
      <w:r w:rsidRPr="009B7047">
        <w:rPr>
          <w:sz w:val="20"/>
          <w:szCs w:val="20"/>
        </w:rPr>
        <w:t xml:space="preserve"> available in 25 ARDS and 35 non-ARDS patients.</w:t>
      </w:r>
      <w:r w:rsidR="002574DF" w:rsidRPr="009B7047">
        <w:rPr>
          <w:sz w:val="20"/>
          <w:szCs w:val="20"/>
        </w:rPr>
        <w:br w:type="page"/>
      </w:r>
    </w:p>
    <w:p w14:paraId="0A21E6FA" w14:textId="68F7D9DD" w:rsidR="002574DF" w:rsidRDefault="007E3A36" w:rsidP="001F3421">
      <w:pPr>
        <w:pStyle w:val="Heading1"/>
        <w:spacing w:line="480" w:lineRule="auto"/>
      </w:pPr>
      <w:bookmarkStart w:id="20" w:name="_Toc214881346"/>
      <w:r w:rsidRPr="001F3421">
        <w:rPr>
          <w:b/>
          <w:bCs/>
          <w:szCs w:val="24"/>
        </w:rPr>
        <w:lastRenderedPageBreak/>
        <w:t>Table S</w:t>
      </w:r>
      <w:r w:rsidR="003658A0">
        <w:rPr>
          <w:b/>
          <w:bCs/>
          <w:szCs w:val="24"/>
        </w:rPr>
        <w:t>7</w:t>
      </w:r>
      <w:r w:rsidRPr="001F3421">
        <w:rPr>
          <w:b/>
          <w:bCs/>
          <w:szCs w:val="24"/>
        </w:rPr>
        <w:t>.</w:t>
      </w:r>
      <w:r w:rsidRPr="001146B0">
        <w:rPr>
          <w:szCs w:val="24"/>
        </w:rPr>
        <w:t xml:space="preserve"> </w:t>
      </w:r>
      <w:r w:rsidR="0094732A" w:rsidRPr="0094732A">
        <w:rPr>
          <w:bCs/>
          <w:szCs w:val="24"/>
        </w:rPr>
        <w:t>Evolution of haemodynamic variables</w:t>
      </w:r>
      <w:r w:rsidR="00195962">
        <w:rPr>
          <w:b/>
          <w:bCs/>
          <w:szCs w:val="24"/>
        </w:rPr>
        <w:t xml:space="preserve"> </w:t>
      </w:r>
      <w:r w:rsidR="00195962" w:rsidRPr="0021266D">
        <w:rPr>
          <w:bCs/>
          <w:szCs w:val="24"/>
        </w:rPr>
        <w:t>before and after volu</w:t>
      </w:r>
      <w:r w:rsidR="00195962" w:rsidRPr="00473C3A">
        <w:rPr>
          <w:bCs/>
          <w:szCs w:val="24"/>
        </w:rPr>
        <w:t>me expansion</w:t>
      </w:r>
      <w:r w:rsidR="0094732A" w:rsidRPr="0094732A">
        <w:rPr>
          <w:bCs/>
          <w:szCs w:val="24"/>
        </w:rPr>
        <w:t xml:space="preserve"> in the subgroup of patients with ARDS (</w:t>
      </w:r>
      <w:r w:rsidR="0094732A" w:rsidRPr="00E57403">
        <w:rPr>
          <w:bCs/>
          <w:szCs w:val="24"/>
        </w:rPr>
        <w:t>n=</w:t>
      </w:r>
      <w:r w:rsidR="00684E47" w:rsidRPr="005B1389">
        <w:rPr>
          <w:bCs/>
          <w:szCs w:val="24"/>
        </w:rPr>
        <w:t>25</w:t>
      </w:r>
      <w:r w:rsidR="0094732A" w:rsidRPr="0094732A">
        <w:rPr>
          <w:bCs/>
          <w:szCs w:val="24"/>
        </w:rPr>
        <w:t>)</w:t>
      </w:r>
      <w:r w:rsidR="00893345">
        <w:rPr>
          <w:rFonts w:hint="eastAsia"/>
          <w:bCs/>
          <w:szCs w:val="24"/>
        </w:rPr>
        <w:t>.</w:t>
      </w:r>
      <w:bookmarkEnd w:id="20"/>
    </w:p>
    <w:tbl>
      <w:tblPr>
        <w:tblW w:w="11178" w:type="dxa"/>
        <w:tblLayout w:type="fixed"/>
        <w:tblLook w:val="0420" w:firstRow="1" w:lastRow="0" w:firstColumn="0" w:lastColumn="0" w:noHBand="0" w:noVBand="1"/>
      </w:tblPr>
      <w:tblGrid>
        <w:gridCol w:w="5105"/>
        <w:gridCol w:w="2392"/>
        <w:gridCol w:w="3681"/>
      </w:tblGrid>
      <w:tr w:rsidR="00856577" w:rsidRPr="00093D52" w14:paraId="266FA0CB" w14:textId="77777777" w:rsidTr="001F3421">
        <w:trPr>
          <w:tblHeader/>
        </w:trPr>
        <w:tc>
          <w:tcPr>
            <w:tcW w:w="510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31FB716"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rPr>
                <w:sz w:val="20"/>
                <w:szCs w:val="20"/>
              </w:rPr>
            </w:pPr>
          </w:p>
        </w:tc>
        <w:tc>
          <w:tcPr>
            <w:tcW w:w="239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2BF9359"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sz w:val="20"/>
                <w:szCs w:val="20"/>
              </w:rPr>
            </w:pPr>
            <w:r w:rsidRPr="00093D52">
              <w:rPr>
                <w:rFonts w:eastAsia="Arial" w:cs="Arial"/>
                <w:b/>
                <w:color w:val="000000"/>
                <w:sz w:val="20"/>
                <w:szCs w:val="20"/>
              </w:rPr>
              <w:t>Before volume expansion</w:t>
            </w:r>
          </w:p>
        </w:tc>
        <w:tc>
          <w:tcPr>
            <w:tcW w:w="36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A847454"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sz w:val="20"/>
                <w:szCs w:val="20"/>
              </w:rPr>
            </w:pPr>
            <w:r w:rsidRPr="00093D52">
              <w:rPr>
                <w:rFonts w:eastAsia="Arial" w:cs="Arial"/>
                <w:b/>
                <w:color w:val="000000"/>
                <w:sz w:val="20"/>
                <w:szCs w:val="20"/>
              </w:rPr>
              <w:t>After volume expansion</w:t>
            </w:r>
          </w:p>
        </w:tc>
      </w:tr>
      <w:tr w:rsidR="00856577" w:rsidRPr="00093D52" w14:paraId="7348B13E"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786344"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Heart rate (beats/min),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C84E12C"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BF3B09"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15D69631"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483CB" w14:textId="75A2FB03"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w:t>
            </w:r>
            <w:r>
              <w:rPr>
                <w:rFonts w:eastAsia="Arial" w:cs="Arial"/>
                <w:color w:val="000000"/>
                <w:sz w:val="20"/>
                <w:szCs w:val="20"/>
              </w:rPr>
              <w:t xml:space="preserve"> </w:t>
            </w:r>
            <w:r w:rsidRPr="00093D52">
              <w:rPr>
                <w:rFonts w:eastAsia="Arial" w:cs="Arial"/>
                <w:color w:val="000000"/>
                <w:sz w:val="20"/>
                <w:szCs w:val="20"/>
              </w:rPr>
              <w:t>Fluid responders (n=</w:t>
            </w:r>
            <w:r w:rsidR="00684E47">
              <w:rPr>
                <w:rFonts w:eastAsia="Arial" w:cs="Arial"/>
                <w:color w:val="000000"/>
                <w:sz w:val="20"/>
                <w:szCs w:val="20"/>
              </w:rPr>
              <w:t>13</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00EEB7" w14:textId="7793D89F" w:rsidR="00856577" w:rsidRPr="00093D52" w:rsidRDefault="00B82CA3"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Pr>
                <w:rFonts w:eastAsia="Arial" w:cs="Arial"/>
                <w:color w:val="000000"/>
                <w:sz w:val="20"/>
                <w:szCs w:val="20"/>
              </w:rPr>
              <w:t>99</w:t>
            </w:r>
            <w:r w:rsidR="00856577" w:rsidRPr="00093D52">
              <w:rPr>
                <w:rFonts w:eastAsia="Arial" w:cs="Arial"/>
                <w:color w:val="000000"/>
                <w:sz w:val="20"/>
                <w:szCs w:val="20"/>
              </w:rPr>
              <w:t xml:space="preserve"> (</w:t>
            </w:r>
            <w:r>
              <w:rPr>
                <w:rFonts w:eastAsia="Arial" w:cs="Arial"/>
                <w:color w:val="000000"/>
                <w:sz w:val="20"/>
                <w:szCs w:val="20"/>
              </w:rPr>
              <w:t>84</w:t>
            </w:r>
            <w:r w:rsidR="00856577" w:rsidRPr="00093D52">
              <w:rPr>
                <w:rFonts w:eastAsia="Arial" w:cs="Arial"/>
                <w:color w:val="000000"/>
                <w:sz w:val="20"/>
                <w:szCs w:val="20"/>
              </w:rPr>
              <w:t>, 11</w:t>
            </w:r>
            <w:r>
              <w:rPr>
                <w:rFonts w:eastAsia="Arial" w:cs="Arial"/>
                <w:color w:val="000000"/>
                <w:sz w:val="20"/>
                <w:szCs w:val="20"/>
              </w:rPr>
              <w:t>8</w:t>
            </w:r>
            <w:r w:rsidR="00856577"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D2D8DE" w14:textId="72F4702F" w:rsidR="00856577" w:rsidRPr="00093D52" w:rsidRDefault="005204D9"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Pr>
                <w:rFonts w:eastAsia="Arial" w:cs="Arial"/>
                <w:color w:val="000000"/>
                <w:sz w:val="20"/>
                <w:szCs w:val="20"/>
              </w:rPr>
              <w:t>99</w:t>
            </w:r>
            <w:r w:rsidR="00856577" w:rsidRPr="00093D52">
              <w:rPr>
                <w:rFonts w:eastAsia="Arial" w:cs="Arial"/>
                <w:color w:val="000000"/>
                <w:sz w:val="20"/>
                <w:szCs w:val="20"/>
              </w:rPr>
              <w:t xml:space="preserve"> (8</w:t>
            </w:r>
            <w:r>
              <w:rPr>
                <w:rFonts w:eastAsia="Arial" w:cs="Arial"/>
                <w:color w:val="000000"/>
                <w:sz w:val="20"/>
                <w:szCs w:val="20"/>
              </w:rPr>
              <w:t>4</w:t>
            </w:r>
            <w:r w:rsidR="00856577" w:rsidRPr="00093D52">
              <w:rPr>
                <w:rFonts w:eastAsia="Arial" w:cs="Arial"/>
                <w:color w:val="000000"/>
                <w:sz w:val="20"/>
                <w:szCs w:val="20"/>
              </w:rPr>
              <w:t>, 112)</w:t>
            </w:r>
          </w:p>
        </w:tc>
      </w:tr>
      <w:tr w:rsidR="00856577" w:rsidRPr="00093D52" w14:paraId="76AE1845"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4C8B99" w14:textId="6061CAE0"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Fluid non-responders (n=1</w:t>
            </w:r>
            <w:r w:rsidR="00684E47">
              <w:rPr>
                <w:rFonts w:eastAsia="Arial" w:cs="Arial"/>
                <w:color w:val="000000"/>
                <w:sz w:val="20"/>
                <w:szCs w:val="20"/>
              </w:rPr>
              <w:t>2</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945674" w14:textId="4ACA0DF1"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B82CA3">
              <w:rPr>
                <w:rFonts w:eastAsia="Arial" w:cs="Arial"/>
                <w:color w:val="000000"/>
                <w:sz w:val="20"/>
                <w:szCs w:val="20"/>
              </w:rPr>
              <w:t>12</w:t>
            </w:r>
            <w:r w:rsidRPr="00093D52">
              <w:rPr>
                <w:rFonts w:eastAsia="Arial" w:cs="Arial"/>
                <w:color w:val="000000"/>
                <w:sz w:val="20"/>
                <w:szCs w:val="20"/>
              </w:rPr>
              <w:t xml:space="preserve"> (</w:t>
            </w:r>
            <w:r w:rsidR="00B82CA3">
              <w:rPr>
                <w:rFonts w:eastAsia="Arial" w:cs="Arial"/>
                <w:color w:val="000000"/>
                <w:sz w:val="20"/>
                <w:szCs w:val="20"/>
              </w:rPr>
              <w:t>106</w:t>
            </w:r>
            <w:r w:rsidRPr="00093D52">
              <w:rPr>
                <w:rFonts w:eastAsia="Arial" w:cs="Arial"/>
                <w:color w:val="000000"/>
                <w:sz w:val="20"/>
                <w:szCs w:val="20"/>
              </w:rPr>
              <w:t>, 1</w:t>
            </w:r>
            <w:r w:rsidR="00B82CA3">
              <w:rPr>
                <w:rFonts w:eastAsia="Arial" w:cs="Arial"/>
                <w:color w:val="000000"/>
                <w:sz w:val="20"/>
                <w:szCs w:val="20"/>
              </w:rPr>
              <w:t>21</w:t>
            </w:r>
            <w:r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C5933B" w14:textId="267D9DAB"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5204D9">
              <w:rPr>
                <w:rFonts w:eastAsia="Arial" w:cs="Arial"/>
                <w:color w:val="000000"/>
                <w:sz w:val="20"/>
                <w:szCs w:val="20"/>
              </w:rPr>
              <w:t>11</w:t>
            </w:r>
            <w:r w:rsidRPr="00093D52">
              <w:rPr>
                <w:rFonts w:eastAsia="Arial" w:cs="Arial"/>
                <w:color w:val="000000"/>
                <w:sz w:val="20"/>
                <w:szCs w:val="20"/>
              </w:rPr>
              <w:t xml:space="preserve"> (</w:t>
            </w:r>
            <w:r w:rsidR="005204D9">
              <w:rPr>
                <w:rFonts w:eastAsia="Arial" w:cs="Arial"/>
                <w:color w:val="000000"/>
                <w:sz w:val="20"/>
                <w:szCs w:val="20"/>
              </w:rPr>
              <w:t>96</w:t>
            </w:r>
            <w:r w:rsidRPr="00093D52">
              <w:rPr>
                <w:rFonts w:eastAsia="Arial" w:cs="Arial"/>
                <w:color w:val="000000"/>
                <w:sz w:val="20"/>
                <w:szCs w:val="20"/>
              </w:rPr>
              <w:t>, 1</w:t>
            </w:r>
            <w:r w:rsidR="005204D9">
              <w:rPr>
                <w:rFonts w:eastAsia="Arial" w:cs="Arial"/>
                <w:color w:val="000000"/>
                <w:sz w:val="20"/>
                <w:szCs w:val="20"/>
              </w:rPr>
              <w:t>26</w:t>
            </w:r>
            <w:r w:rsidRPr="00093D52">
              <w:rPr>
                <w:rFonts w:eastAsia="Arial" w:cs="Arial"/>
                <w:color w:val="000000"/>
                <w:sz w:val="20"/>
                <w:szCs w:val="20"/>
              </w:rPr>
              <w:t>)</w:t>
            </w:r>
          </w:p>
        </w:tc>
      </w:tr>
      <w:tr w:rsidR="00856577" w:rsidRPr="00093D52" w14:paraId="28871DA1"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E6071B"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Systolic arterial pressure (mmHg),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AB49FD"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4224B5"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59CEE8F5"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88764A" w14:textId="2378E075"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Fluid responders (n=</w:t>
            </w:r>
            <w:r w:rsidR="00684E47">
              <w:rPr>
                <w:rFonts w:eastAsia="Arial" w:cs="Arial"/>
                <w:color w:val="000000"/>
                <w:sz w:val="20"/>
                <w:szCs w:val="20"/>
              </w:rPr>
              <w:t>13</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2ED5B1" w14:textId="0D6B16F8"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11519E">
              <w:rPr>
                <w:rFonts w:eastAsia="Arial" w:cs="Arial"/>
                <w:color w:val="000000"/>
                <w:sz w:val="20"/>
                <w:szCs w:val="20"/>
              </w:rPr>
              <w:t>20</w:t>
            </w:r>
            <w:r w:rsidRPr="00093D52">
              <w:rPr>
                <w:rFonts w:eastAsia="Arial" w:cs="Arial"/>
                <w:color w:val="000000"/>
                <w:sz w:val="20"/>
                <w:szCs w:val="20"/>
              </w:rPr>
              <w:t xml:space="preserve"> (</w:t>
            </w:r>
            <w:r w:rsidR="0011519E">
              <w:rPr>
                <w:rFonts w:eastAsia="Arial" w:cs="Arial"/>
                <w:color w:val="000000"/>
                <w:sz w:val="20"/>
                <w:szCs w:val="20"/>
              </w:rPr>
              <w:t>111</w:t>
            </w:r>
            <w:r w:rsidRPr="00093D52">
              <w:rPr>
                <w:rFonts w:eastAsia="Arial" w:cs="Arial"/>
                <w:color w:val="000000"/>
                <w:sz w:val="20"/>
                <w:szCs w:val="20"/>
              </w:rPr>
              <w:t>, 1</w:t>
            </w:r>
            <w:r w:rsidR="0011519E">
              <w:rPr>
                <w:rFonts w:eastAsia="Arial" w:cs="Arial"/>
                <w:color w:val="000000"/>
                <w:sz w:val="20"/>
                <w:szCs w:val="20"/>
              </w:rPr>
              <w:t>36</w:t>
            </w:r>
            <w:r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7C8B4DA" w14:textId="32C6BD01"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5204D9">
              <w:rPr>
                <w:rFonts w:eastAsia="Arial" w:cs="Arial"/>
                <w:color w:val="000000"/>
                <w:sz w:val="20"/>
                <w:szCs w:val="20"/>
              </w:rPr>
              <w:t>35</w:t>
            </w:r>
            <w:r w:rsidRPr="00093D52">
              <w:rPr>
                <w:rFonts w:eastAsia="Arial" w:cs="Arial"/>
                <w:color w:val="000000"/>
                <w:sz w:val="20"/>
                <w:szCs w:val="20"/>
              </w:rPr>
              <w:t xml:space="preserve"> (12</w:t>
            </w:r>
            <w:r w:rsidR="005204D9">
              <w:rPr>
                <w:rFonts w:eastAsia="Arial" w:cs="Arial"/>
                <w:color w:val="000000"/>
                <w:sz w:val="20"/>
                <w:szCs w:val="20"/>
              </w:rPr>
              <w:t>4</w:t>
            </w:r>
            <w:r w:rsidRPr="00093D52">
              <w:rPr>
                <w:rFonts w:eastAsia="Arial" w:cs="Arial"/>
                <w:color w:val="000000"/>
                <w:sz w:val="20"/>
                <w:szCs w:val="20"/>
              </w:rPr>
              <w:t>, 1</w:t>
            </w:r>
            <w:r w:rsidR="005204D9">
              <w:rPr>
                <w:rFonts w:eastAsia="Arial" w:cs="Arial"/>
                <w:color w:val="000000"/>
                <w:sz w:val="20"/>
                <w:szCs w:val="20"/>
              </w:rPr>
              <w:t>60</w:t>
            </w:r>
            <w:r w:rsidRPr="00093D52">
              <w:rPr>
                <w:rFonts w:eastAsia="Arial" w:cs="Arial"/>
                <w:color w:val="000000"/>
                <w:sz w:val="20"/>
                <w:szCs w:val="20"/>
              </w:rPr>
              <w:t>)</w:t>
            </w:r>
            <w:r w:rsidRPr="00093D52">
              <w:rPr>
                <w:rFonts w:cs="Arial"/>
                <w:color w:val="000000"/>
                <w:sz w:val="20"/>
                <w:szCs w:val="20"/>
                <w:vertAlign w:val="superscript"/>
              </w:rPr>
              <w:t xml:space="preserve"> a</w:t>
            </w:r>
          </w:p>
        </w:tc>
      </w:tr>
      <w:tr w:rsidR="00856577" w:rsidRPr="00093D52" w14:paraId="290256AE"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CBF011" w14:textId="2ACA2BC0"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Fluid non-responders (n=1</w:t>
            </w:r>
            <w:r w:rsidR="00684E47">
              <w:rPr>
                <w:rFonts w:eastAsia="Arial" w:cs="Arial"/>
                <w:color w:val="000000"/>
                <w:sz w:val="20"/>
                <w:szCs w:val="20"/>
              </w:rPr>
              <w:t>2</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7C5C00D" w14:textId="4D3F249A"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11519E">
              <w:rPr>
                <w:rFonts w:eastAsia="Arial" w:cs="Arial"/>
                <w:color w:val="000000"/>
                <w:sz w:val="20"/>
                <w:szCs w:val="20"/>
              </w:rPr>
              <w:t>08</w:t>
            </w:r>
            <w:r w:rsidRPr="00093D52">
              <w:rPr>
                <w:rFonts w:eastAsia="Arial" w:cs="Arial"/>
                <w:color w:val="000000"/>
                <w:sz w:val="20"/>
                <w:szCs w:val="20"/>
              </w:rPr>
              <w:t xml:space="preserve"> (</w:t>
            </w:r>
            <w:r w:rsidR="0011519E">
              <w:rPr>
                <w:rFonts w:eastAsia="Arial" w:cs="Arial"/>
                <w:color w:val="000000"/>
                <w:sz w:val="20"/>
                <w:szCs w:val="20"/>
              </w:rPr>
              <w:t>80</w:t>
            </w:r>
            <w:r w:rsidRPr="00093D52">
              <w:rPr>
                <w:rFonts w:eastAsia="Arial" w:cs="Arial"/>
                <w:color w:val="000000"/>
                <w:sz w:val="20"/>
                <w:szCs w:val="20"/>
              </w:rPr>
              <w:t>, 1</w:t>
            </w:r>
            <w:r w:rsidR="0011519E">
              <w:rPr>
                <w:rFonts w:eastAsia="Arial" w:cs="Arial"/>
                <w:color w:val="000000"/>
                <w:sz w:val="20"/>
                <w:szCs w:val="20"/>
              </w:rPr>
              <w:t>10</w:t>
            </w:r>
            <w:r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658093" w14:textId="19B2FB31"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1</w:t>
            </w:r>
            <w:r w:rsidR="005204D9">
              <w:rPr>
                <w:rFonts w:eastAsia="Arial" w:cs="Arial"/>
                <w:color w:val="000000"/>
                <w:sz w:val="20"/>
                <w:szCs w:val="20"/>
              </w:rPr>
              <w:t>1</w:t>
            </w:r>
            <w:r w:rsidR="00DC5CB9">
              <w:rPr>
                <w:rFonts w:eastAsia="Arial" w:cs="Arial"/>
                <w:color w:val="000000"/>
                <w:sz w:val="20"/>
                <w:szCs w:val="20"/>
              </w:rPr>
              <w:t>3</w:t>
            </w:r>
            <w:r w:rsidRPr="00093D52">
              <w:rPr>
                <w:rFonts w:eastAsia="Arial" w:cs="Arial"/>
                <w:color w:val="000000"/>
                <w:sz w:val="20"/>
                <w:szCs w:val="20"/>
              </w:rPr>
              <w:t xml:space="preserve"> (</w:t>
            </w:r>
            <w:r w:rsidR="005204D9">
              <w:rPr>
                <w:rFonts w:eastAsia="Arial" w:cs="Arial"/>
                <w:color w:val="000000"/>
                <w:sz w:val="20"/>
                <w:szCs w:val="20"/>
              </w:rPr>
              <w:t>99</w:t>
            </w:r>
            <w:r w:rsidRPr="00093D52">
              <w:rPr>
                <w:rFonts w:eastAsia="Arial" w:cs="Arial"/>
                <w:color w:val="000000"/>
                <w:sz w:val="20"/>
                <w:szCs w:val="20"/>
              </w:rPr>
              <w:t>, 1</w:t>
            </w:r>
            <w:r w:rsidR="005204D9">
              <w:rPr>
                <w:rFonts w:eastAsia="Arial" w:cs="Arial"/>
                <w:color w:val="000000"/>
                <w:sz w:val="20"/>
                <w:szCs w:val="20"/>
              </w:rPr>
              <w:t>35</w:t>
            </w:r>
            <w:r w:rsidRPr="00093D52">
              <w:rPr>
                <w:rFonts w:eastAsia="Arial" w:cs="Arial"/>
                <w:color w:val="000000"/>
                <w:sz w:val="20"/>
                <w:szCs w:val="20"/>
              </w:rPr>
              <w:t>)</w:t>
            </w:r>
          </w:p>
        </w:tc>
      </w:tr>
      <w:tr w:rsidR="00856577" w:rsidRPr="00093D52" w14:paraId="008F054A"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C40B6E"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Diastolic arterial pressure (mmHg),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F759F8"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436539"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21B2E71C"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CAA999" w14:textId="4AEF3F0E"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Fluid responders (n=</w:t>
            </w:r>
            <w:r w:rsidR="00684E47">
              <w:rPr>
                <w:rFonts w:eastAsia="Arial" w:cs="Arial"/>
                <w:color w:val="000000"/>
                <w:sz w:val="20"/>
                <w:szCs w:val="20"/>
              </w:rPr>
              <w:t>13</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91186" w14:textId="0246FEE4"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52 (4</w:t>
            </w:r>
            <w:r w:rsidR="0011519E">
              <w:rPr>
                <w:rFonts w:eastAsia="Arial" w:cs="Arial"/>
                <w:color w:val="000000"/>
                <w:sz w:val="20"/>
                <w:szCs w:val="20"/>
              </w:rPr>
              <w:t>6</w:t>
            </w:r>
            <w:r w:rsidRPr="00093D52">
              <w:rPr>
                <w:rFonts w:eastAsia="Arial" w:cs="Arial"/>
                <w:color w:val="000000"/>
                <w:sz w:val="20"/>
                <w:szCs w:val="20"/>
              </w:rPr>
              <w:t>, 6</w:t>
            </w:r>
            <w:r w:rsidR="0011519E">
              <w:rPr>
                <w:rFonts w:eastAsia="Arial" w:cs="Arial"/>
                <w:color w:val="000000"/>
                <w:sz w:val="20"/>
                <w:szCs w:val="20"/>
              </w:rPr>
              <w:t>1</w:t>
            </w:r>
            <w:r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8216D6" w14:textId="328BABDC"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59 (5</w:t>
            </w:r>
            <w:r w:rsidR="00E25D7C">
              <w:rPr>
                <w:rFonts w:eastAsia="Arial" w:cs="Arial"/>
                <w:color w:val="000000"/>
                <w:sz w:val="20"/>
                <w:szCs w:val="20"/>
              </w:rPr>
              <w:t>6</w:t>
            </w:r>
            <w:r w:rsidRPr="00093D52">
              <w:rPr>
                <w:rFonts w:eastAsia="Arial" w:cs="Arial"/>
                <w:color w:val="000000"/>
                <w:sz w:val="20"/>
                <w:szCs w:val="20"/>
              </w:rPr>
              <w:t>, 70)</w:t>
            </w:r>
            <w:r w:rsidRPr="00093D52">
              <w:rPr>
                <w:rFonts w:cs="Arial"/>
                <w:color w:val="000000"/>
                <w:sz w:val="20"/>
                <w:szCs w:val="20"/>
                <w:vertAlign w:val="superscript"/>
              </w:rPr>
              <w:t xml:space="preserve"> a</w:t>
            </w:r>
          </w:p>
        </w:tc>
      </w:tr>
      <w:tr w:rsidR="00856577" w:rsidRPr="00093D52" w14:paraId="39C4312B"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58EF11" w14:textId="61D1850B"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 xml:space="preserve">   Fluid non-responders (n=</w:t>
            </w:r>
            <w:r w:rsidR="00684E47">
              <w:rPr>
                <w:rFonts w:eastAsia="Arial" w:cs="Arial"/>
                <w:color w:val="000000"/>
                <w:sz w:val="20"/>
                <w:szCs w:val="20"/>
              </w:rPr>
              <w:t>12</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D84D78" w14:textId="1EA9FE02" w:rsidR="00856577" w:rsidRPr="00093D52" w:rsidRDefault="0011519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Pr>
                <w:rFonts w:eastAsia="Arial" w:cs="Arial"/>
                <w:color w:val="000000"/>
                <w:sz w:val="20"/>
                <w:szCs w:val="20"/>
              </w:rPr>
              <w:t>5</w:t>
            </w:r>
            <w:r w:rsidR="00856577" w:rsidRPr="00093D52">
              <w:rPr>
                <w:rFonts w:eastAsia="Arial" w:cs="Arial"/>
                <w:color w:val="000000"/>
                <w:sz w:val="20"/>
                <w:szCs w:val="20"/>
              </w:rPr>
              <w:t>1 (4</w:t>
            </w:r>
            <w:r>
              <w:rPr>
                <w:rFonts w:eastAsia="Arial" w:cs="Arial"/>
                <w:color w:val="000000"/>
                <w:sz w:val="20"/>
                <w:szCs w:val="20"/>
              </w:rPr>
              <w:t>5</w:t>
            </w:r>
            <w:r w:rsidR="00856577" w:rsidRPr="00093D52">
              <w:rPr>
                <w:rFonts w:eastAsia="Arial" w:cs="Arial"/>
                <w:color w:val="000000"/>
                <w:sz w:val="20"/>
                <w:szCs w:val="20"/>
              </w:rPr>
              <w:t xml:space="preserve">, </w:t>
            </w:r>
            <w:r>
              <w:rPr>
                <w:rFonts w:eastAsia="Arial" w:cs="Arial"/>
                <w:color w:val="000000"/>
                <w:sz w:val="20"/>
                <w:szCs w:val="20"/>
              </w:rPr>
              <w:t>55</w:t>
            </w:r>
            <w:r w:rsidR="00856577"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20DCD1" w14:textId="28978A5F"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5</w:t>
            </w:r>
            <w:r w:rsidR="00A36C40">
              <w:rPr>
                <w:rFonts w:eastAsia="Arial" w:cs="Arial"/>
                <w:color w:val="000000"/>
                <w:sz w:val="20"/>
                <w:szCs w:val="20"/>
              </w:rPr>
              <w:t>5</w:t>
            </w:r>
            <w:r w:rsidRPr="00093D52">
              <w:rPr>
                <w:rFonts w:eastAsia="Arial" w:cs="Arial"/>
                <w:color w:val="000000"/>
                <w:sz w:val="20"/>
                <w:szCs w:val="20"/>
              </w:rPr>
              <w:t xml:space="preserve"> (</w:t>
            </w:r>
            <w:r w:rsidR="00E25D7C">
              <w:rPr>
                <w:rFonts w:eastAsia="Arial" w:cs="Arial"/>
                <w:color w:val="000000"/>
                <w:sz w:val="20"/>
                <w:szCs w:val="20"/>
              </w:rPr>
              <w:t>49</w:t>
            </w:r>
            <w:r w:rsidRPr="00093D52">
              <w:rPr>
                <w:rFonts w:eastAsia="Arial" w:cs="Arial"/>
                <w:color w:val="000000"/>
                <w:sz w:val="20"/>
                <w:szCs w:val="20"/>
              </w:rPr>
              <w:t xml:space="preserve">, </w:t>
            </w:r>
            <w:r w:rsidR="006C0E2A">
              <w:rPr>
                <w:rFonts w:eastAsia="Arial" w:cs="Arial"/>
                <w:color w:val="000000"/>
                <w:sz w:val="20"/>
                <w:szCs w:val="20"/>
              </w:rPr>
              <w:t>6</w:t>
            </w:r>
            <w:r w:rsidR="00796A51">
              <w:rPr>
                <w:rFonts w:eastAsia="Arial" w:cs="Arial"/>
                <w:color w:val="000000"/>
                <w:sz w:val="20"/>
                <w:szCs w:val="20"/>
              </w:rPr>
              <w:t>4</w:t>
            </w:r>
            <w:r w:rsidRPr="00093D52">
              <w:rPr>
                <w:rFonts w:eastAsia="Arial" w:cs="Arial"/>
                <w:color w:val="000000"/>
                <w:sz w:val="20"/>
                <w:szCs w:val="20"/>
              </w:rPr>
              <w:t>)</w:t>
            </w:r>
          </w:p>
        </w:tc>
      </w:tr>
      <w:tr w:rsidR="00856577" w:rsidRPr="00093D52" w14:paraId="3078C3CE"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9F0009"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093D52">
              <w:rPr>
                <w:rFonts w:eastAsia="Arial" w:cs="Arial"/>
                <w:color w:val="000000"/>
                <w:sz w:val="20"/>
                <w:szCs w:val="20"/>
              </w:rPr>
              <w:t>Mean arterial pressure (mmHg),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D122B4"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2D072A" w14:textId="77777777"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78936427"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FC7EBE" w14:textId="24E7FE3E"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firstLineChars="150" w:firstLine="300"/>
              <w:rPr>
                <w:rFonts w:eastAsia="Arial" w:cs="Arial"/>
                <w:color w:val="000000"/>
                <w:sz w:val="20"/>
                <w:szCs w:val="20"/>
              </w:rPr>
            </w:pPr>
            <w:r w:rsidRPr="00093D52">
              <w:rPr>
                <w:rFonts w:eastAsia="Arial" w:cs="Arial"/>
                <w:color w:val="000000"/>
                <w:sz w:val="20"/>
                <w:szCs w:val="20"/>
              </w:rPr>
              <w:t>Fluid responders (n=</w:t>
            </w:r>
            <w:r w:rsidR="00684E47">
              <w:rPr>
                <w:rFonts w:eastAsia="Arial" w:cs="Arial"/>
                <w:color w:val="000000"/>
                <w:sz w:val="20"/>
                <w:szCs w:val="20"/>
              </w:rPr>
              <w:t>13</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970EC0" w14:textId="4AACAD45"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093D52">
              <w:rPr>
                <w:rFonts w:eastAsia="Arial" w:cs="Arial"/>
                <w:color w:val="000000"/>
                <w:sz w:val="20"/>
                <w:szCs w:val="20"/>
              </w:rPr>
              <w:t>75 (6</w:t>
            </w:r>
            <w:r w:rsidR="0011519E">
              <w:rPr>
                <w:rFonts w:eastAsia="Arial" w:cs="Arial"/>
                <w:color w:val="000000"/>
                <w:sz w:val="20"/>
                <w:szCs w:val="20"/>
              </w:rPr>
              <w:t>6</w:t>
            </w:r>
            <w:r w:rsidRPr="00093D52">
              <w:rPr>
                <w:rFonts w:eastAsia="Arial" w:cs="Arial"/>
                <w:color w:val="000000"/>
                <w:sz w:val="20"/>
                <w:szCs w:val="20"/>
              </w:rPr>
              <w:t xml:space="preserve">, </w:t>
            </w:r>
            <w:r w:rsidR="0011519E">
              <w:rPr>
                <w:rFonts w:eastAsia="Arial" w:cs="Arial"/>
                <w:color w:val="000000"/>
                <w:sz w:val="20"/>
                <w:szCs w:val="20"/>
              </w:rPr>
              <w:t>82</w:t>
            </w:r>
            <w:r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1D996A" w14:textId="5526E622" w:rsidR="00856577" w:rsidRPr="00093D52" w:rsidRDefault="00E25D7C"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Pr>
                <w:rFonts w:eastAsia="Arial" w:cs="Arial"/>
                <w:color w:val="000000"/>
                <w:sz w:val="20"/>
                <w:szCs w:val="20"/>
              </w:rPr>
              <w:t>88</w:t>
            </w:r>
            <w:r w:rsidR="00856577" w:rsidRPr="00093D52">
              <w:rPr>
                <w:rFonts w:eastAsia="Arial" w:cs="Arial"/>
                <w:color w:val="000000"/>
                <w:sz w:val="20"/>
                <w:szCs w:val="20"/>
              </w:rPr>
              <w:t xml:space="preserve"> (8</w:t>
            </w:r>
            <w:r>
              <w:rPr>
                <w:rFonts w:eastAsia="Arial" w:cs="Arial"/>
                <w:color w:val="000000"/>
                <w:sz w:val="20"/>
                <w:szCs w:val="20"/>
              </w:rPr>
              <w:t>0</w:t>
            </w:r>
            <w:r w:rsidR="00856577" w:rsidRPr="00093D52">
              <w:rPr>
                <w:rFonts w:eastAsia="Arial" w:cs="Arial"/>
                <w:color w:val="000000"/>
                <w:sz w:val="20"/>
                <w:szCs w:val="20"/>
              </w:rPr>
              <w:t xml:space="preserve">, </w:t>
            </w:r>
            <w:r>
              <w:rPr>
                <w:rFonts w:eastAsia="Arial" w:cs="Arial"/>
                <w:color w:val="000000"/>
                <w:sz w:val="20"/>
                <w:szCs w:val="20"/>
              </w:rPr>
              <w:t>92</w:t>
            </w:r>
            <w:r w:rsidR="00856577" w:rsidRPr="00093D52">
              <w:rPr>
                <w:rFonts w:eastAsia="Arial" w:cs="Arial"/>
                <w:color w:val="000000"/>
                <w:sz w:val="20"/>
                <w:szCs w:val="20"/>
              </w:rPr>
              <w:t>)</w:t>
            </w:r>
            <w:r w:rsidR="00856577" w:rsidRPr="00093D52">
              <w:rPr>
                <w:rFonts w:cs="Arial"/>
                <w:color w:val="000000"/>
                <w:sz w:val="20"/>
                <w:szCs w:val="20"/>
                <w:vertAlign w:val="superscript"/>
              </w:rPr>
              <w:t xml:space="preserve"> a</w:t>
            </w:r>
            <w:r w:rsidR="00856577" w:rsidRPr="00093D52" w:rsidDel="00E729C2">
              <w:rPr>
                <w:rFonts w:eastAsia="Arial" w:cs="Arial"/>
                <w:color w:val="000000"/>
                <w:sz w:val="20"/>
                <w:szCs w:val="20"/>
              </w:rPr>
              <w:t xml:space="preserve"> </w:t>
            </w:r>
          </w:p>
        </w:tc>
      </w:tr>
      <w:tr w:rsidR="00856577" w:rsidRPr="00093D52" w14:paraId="73EE1ADD"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76148B" w14:textId="5E0904A2" w:rsidR="00856577" w:rsidRPr="00093D52" w:rsidRDefault="00856577" w:rsidP="001F3421">
            <w:pPr>
              <w:pBdr>
                <w:top w:val="none" w:sz="0" w:space="0" w:color="000000"/>
                <w:left w:val="none" w:sz="0" w:space="0" w:color="000000"/>
                <w:bottom w:val="none" w:sz="0" w:space="0" w:color="000000"/>
                <w:right w:val="none" w:sz="0" w:space="0" w:color="000000"/>
              </w:pBdr>
              <w:spacing w:line="276" w:lineRule="auto"/>
              <w:ind w:right="100" w:firstLineChars="150" w:firstLine="300"/>
              <w:rPr>
                <w:rFonts w:eastAsia="Arial" w:cs="Arial"/>
                <w:color w:val="000000"/>
                <w:sz w:val="20"/>
                <w:szCs w:val="20"/>
              </w:rPr>
            </w:pPr>
            <w:r w:rsidRPr="00093D52">
              <w:rPr>
                <w:rFonts w:eastAsia="Arial" w:cs="Arial"/>
                <w:color w:val="000000"/>
                <w:sz w:val="20"/>
                <w:szCs w:val="20"/>
              </w:rPr>
              <w:t>Fluid non-responders (n=</w:t>
            </w:r>
            <w:r w:rsidR="00684E47">
              <w:rPr>
                <w:rFonts w:eastAsia="Arial" w:cs="Arial"/>
                <w:color w:val="000000"/>
                <w:sz w:val="20"/>
                <w:szCs w:val="20"/>
              </w:rPr>
              <w:t>12</w:t>
            </w:r>
            <w:r w:rsidRPr="00093D52">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FEF362" w14:textId="60494785" w:rsidR="00856577" w:rsidRPr="00093D52" w:rsidRDefault="0011519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Pr>
                <w:rFonts w:eastAsia="Arial" w:cs="Arial"/>
                <w:color w:val="000000"/>
                <w:sz w:val="20"/>
                <w:szCs w:val="20"/>
              </w:rPr>
              <w:t>70</w:t>
            </w:r>
            <w:r w:rsidR="00856577" w:rsidRPr="00093D52">
              <w:rPr>
                <w:rFonts w:eastAsia="Arial" w:cs="Arial"/>
                <w:color w:val="000000"/>
                <w:sz w:val="20"/>
                <w:szCs w:val="20"/>
              </w:rPr>
              <w:t xml:space="preserve"> (</w:t>
            </w:r>
            <w:r>
              <w:rPr>
                <w:rFonts w:eastAsia="Arial" w:cs="Arial"/>
                <w:color w:val="000000"/>
                <w:sz w:val="20"/>
                <w:szCs w:val="20"/>
              </w:rPr>
              <w:t>59</w:t>
            </w:r>
            <w:r w:rsidR="00856577" w:rsidRPr="00093D52">
              <w:rPr>
                <w:rFonts w:eastAsia="Arial" w:cs="Arial"/>
                <w:color w:val="000000"/>
                <w:sz w:val="20"/>
                <w:szCs w:val="20"/>
              </w:rPr>
              <w:t xml:space="preserve">, </w:t>
            </w:r>
            <w:r>
              <w:rPr>
                <w:rFonts w:eastAsia="Arial" w:cs="Arial"/>
                <w:color w:val="000000"/>
                <w:sz w:val="20"/>
                <w:szCs w:val="20"/>
              </w:rPr>
              <w:t>80</w:t>
            </w:r>
            <w:r w:rsidR="00856577" w:rsidRPr="00093D52">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CCBDD1B" w14:textId="21A9DF4D" w:rsidR="00856577" w:rsidRPr="00093D52" w:rsidRDefault="00E25D7C"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Pr>
                <w:rFonts w:eastAsia="Arial" w:cs="Arial"/>
                <w:color w:val="000000"/>
                <w:sz w:val="20"/>
                <w:szCs w:val="20"/>
              </w:rPr>
              <w:t>7</w:t>
            </w:r>
            <w:r w:rsidR="00A36C40">
              <w:rPr>
                <w:rFonts w:eastAsia="Arial" w:cs="Arial"/>
                <w:color w:val="000000"/>
                <w:sz w:val="20"/>
                <w:szCs w:val="20"/>
              </w:rPr>
              <w:t>4</w:t>
            </w:r>
            <w:r w:rsidR="00856577" w:rsidRPr="00093D52">
              <w:rPr>
                <w:rFonts w:eastAsia="Arial" w:cs="Arial"/>
                <w:color w:val="000000"/>
                <w:sz w:val="20"/>
                <w:szCs w:val="20"/>
              </w:rPr>
              <w:t xml:space="preserve"> (</w:t>
            </w:r>
            <w:r>
              <w:rPr>
                <w:rFonts w:eastAsia="Arial" w:cs="Arial"/>
                <w:color w:val="000000"/>
                <w:sz w:val="20"/>
                <w:szCs w:val="20"/>
              </w:rPr>
              <w:t>66</w:t>
            </w:r>
            <w:r w:rsidR="00856577" w:rsidRPr="00093D52">
              <w:rPr>
                <w:rFonts w:eastAsia="Arial" w:cs="Arial"/>
                <w:color w:val="000000"/>
                <w:sz w:val="20"/>
                <w:szCs w:val="20"/>
              </w:rPr>
              <w:t>, 9</w:t>
            </w:r>
            <w:r w:rsidR="002A201B">
              <w:rPr>
                <w:rFonts w:eastAsia="Arial" w:cs="Arial"/>
                <w:color w:val="000000"/>
                <w:sz w:val="20"/>
                <w:szCs w:val="20"/>
              </w:rPr>
              <w:t>0</w:t>
            </w:r>
            <w:r w:rsidR="00856577" w:rsidRPr="00093D52">
              <w:rPr>
                <w:rFonts w:eastAsia="Arial" w:cs="Arial"/>
                <w:color w:val="000000"/>
                <w:sz w:val="20"/>
                <w:szCs w:val="20"/>
              </w:rPr>
              <w:t>)</w:t>
            </w:r>
          </w:p>
        </w:tc>
      </w:tr>
      <w:tr w:rsidR="00856577" w:rsidRPr="00093D52" w14:paraId="58FBE896"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0898A1F"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DC0B0E">
              <w:rPr>
                <w:rFonts w:eastAsia="Arial" w:cs="Arial"/>
                <w:color w:val="000000"/>
                <w:sz w:val="20"/>
                <w:szCs w:val="20"/>
              </w:rPr>
              <w:t>Central venous pressure (mmHg),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84883A"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6ADF0F"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34B5ACF1"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6ADCA" w14:textId="2E71C7E4"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firstLineChars="100" w:firstLine="200"/>
              <w:rPr>
                <w:rFonts w:eastAsia="Arial" w:cs="Arial"/>
                <w:color w:val="000000"/>
                <w:sz w:val="20"/>
                <w:szCs w:val="20"/>
              </w:rPr>
            </w:pPr>
            <w:r w:rsidRPr="00DC0B0E">
              <w:rPr>
                <w:rFonts w:eastAsia="Arial" w:cs="Arial"/>
                <w:color w:val="000000"/>
                <w:sz w:val="20"/>
                <w:szCs w:val="20"/>
              </w:rPr>
              <w:t>Fluid responders (n=</w:t>
            </w:r>
            <w:r w:rsidR="00684E47" w:rsidRPr="00DC0B0E">
              <w:rPr>
                <w:rFonts w:eastAsia="Arial" w:cs="Arial"/>
                <w:color w:val="000000"/>
                <w:sz w:val="20"/>
                <w:szCs w:val="20"/>
              </w:rPr>
              <w:t>13</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16136C" w14:textId="7723B918" w:rsidR="00856577" w:rsidRPr="00DC0B0E" w:rsidRDefault="003A390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1F3421">
              <w:rPr>
                <w:rFonts w:eastAsia="Arial" w:cs="Arial"/>
                <w:color w:val="000000"/>
                <w:sz w:val="20"/>
                <w:szCs w:val="20"/>
              </w:rPr>
              <w:t>7.7 (4.7, 10.1)</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F3E56E" w14:textId="674FE1A4" w:rsidR="00856577" w:rsidRPr="00DC0B0E" w:rsidRDefault="006C119F"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themeColor="text1"/>
                <w:sz w:val="20"/>
                <w:szCs w:val="20"/>
              </w:rPr>
            </w:pPr>
            <w:r w:rsidRPr="001F3421">
              <w:rPr>
                <w:rFonts w:eastAsia="Arial" w:cs="Arial"/>
                <w:color w:val="000000"/>
                <w:sz w:val="20"/>
                <w:szCs w:val="20"/>
              </w:rPr>
              <w:t>9.6 (7.4, 11.3)</w:t>
            </w:r>
            <w:r w:rsidRPr="001F3421">
              <w:rPr>
                <w:rFonts w:cs="Arial"/>
                <w:color w:val="000000"/>
                <w:sz w:val="20"/>
                <w:szCs w:val="20"/>
                <w:vertAlign w:val="superscript"/>
              </w:rPr>
              <w:t xml:space="preserve"> a</w:t>
            </w:r>
          </w:p>
        </w:tc>
      </w:tr>
      <w:tr w:rsidR="00856577" w:rsidRPr="00093D52" w14:paraId="57B00DE1"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8B85652" w14:textId="07775924"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firstLineChars="100" w:firstLine="200"/>
              <w:rPr>
                <w:rFonts w:eastAsia="Arial" w:cs="Arial"/>
                <w:color w:val="000000"/>
                <w:sz w:val="20"/>
                <w:szCs w:val="20"/>
              </w:rPr>
            </w:pPr>
            <w:r w:rsidRPr="00DC0B0E">
              <w:rPr>
                <w:rFonts w:eastAsia="Arial" w:cs="Arial"/>
                <w:color w:val="000000"/>
                <w:sz w:val="20"/>
                <w:szCs w:val="20"/>
              </w:rPr>
              <w:t>Fluid non-responders (n=</w:t>
            </w:r>
            <w:r w:rsidR="00684E47" w:rsidRPr="00DC0B0E">
              <w:rPr>
                <w:rFonts w:eastAsia="Arial" w:cs="Arial"/>
                <w:color w:val="000000"/>
                <w:sz w:val="20"/>
                <w:szCs w:val="20"/>
              </w:rPr>
              <w:t>12</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auto"/>
            <w:tcMar>
              <w:top w:w="0" w:type="dxa"/>
              <w:left w:w="0" w:type="dxa"/>
              <w:bottom w:w="0" w:type="dxa"/>
              <w:right w:w="0" w:type="dxa"/>
            </w:tcMar>
          </w:tcPr>
          <w:p w14:paraId="12D4472E" w14:textId="408FBAE9" w:rsidR="00856577" w:rsidRPr="00DC0B0E" w:rsidDel="00E729C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1</w:t>
            </w:r>
            <w:r w:rsidR="007105FF" w:rsidRPr="001F3421">
              <w:rPr>
                <w:rFonts w:eastAsia="Arial" w:cs="Arial"/>
                <w:color w:val="000000"/>
                <w:sz w:val="20"/>
                <w:szCs w:val="20"/>
              </w:rPr>
              <w:t>0</w:t>
            </w:r>
            <w:r w:rsidRPr="00DC0B0E">
              <w:rPr>
                <w:rFonts w:eastAsia="Arial" w:cs="Arial"/>
                <w:color w:val="000000"/>
                <w:sz w:val="20"/>
                <w:szCs w:val="20"/>
              </w:rPr>
              <w:t>.</w:t>
            </w:r>
            <w:r w:rsidR="00D27205" w:rsidRPr="001F3421">
              <w:rPr>
                <w:rFonts w:eastAsia="Arial" w:cs="Arial"/>
                <w:color w:val="000000"/>
                <w:sz w:val="20"/>
                <w:szCs w:val="20"/>
              </w:rPr>
              <w:t>5</w:t>
            </w:r>
            <w:r w:rsidRPr="00DC0B0E">
              <w:rPr>
                <w:rFonts w:eastAsia="Arial" w:cs="Arial"/>
                <w:color w:val="000000"/>
                <w:sz w:val="20"/>
                <w:szCs w:val="20"/>
              </w:rPr>
              <w:t xml:space="preserve"> (</w:t>
            </w:r>
            <w:r w:rsidR="00D27205" w:rsidRPr="001F3421">
              <w:rPr>
                <w:rFonts w:eastAsia="Arial" w:cs="Arial"/>
                <w:color w:val="000000"/>
                <w:sz w:val="20"/>
                <w:szCs w:val="20"/>
              </w:rPr>
              <w:t>8</w:t>
            </w:r>
            <w:r w:rsidRPr="00DC0B0E">
              <w:rPr>
                <w:rFonts w:eastAsia="Arial" w:cs="Arial"/>
                <w:color w:val="000000"/>
                <w:sz w:val="20"/>
                <w:szCs w:val="20"/>
              </w:rPr>
              <w:t>.</w:t>
            </w:r>
            <w:r w:rsidR="00D27205" w:rsidRPr="001F3421">
              <w:rPr>
                <w:rFonts w:eastAsia="Arial" w:cs="Arial"/>
                <w:color w:val="000000"/>
                <w:sz w:val="20"/>
                <w:szCs w:val="20"/>
              </w:rPr>
              <w:t>2</w:t>
            </w:r>
            <w:r w:rsidRPr="00DC0B0E">
              <w:rPr>
                <w:rFonts w:eastAsia="Arial" w:cs="Arial"/>
                <w:color w:val="000000"/>
                <w:sz w:val="20"/>
                <w:szCs w:val="20"/>
              </w:rPr>
              <w:t>, 13.</w:t>
            </w:r>
            <w:r w:rsidR="00D27205" w:rsidRPr="001F3421">
              <w:rPr>
                <w:rFonts w:eastAsia="Arial" w:cs="Arial"/>
                <w:color w:val="000000"/>
                <w:sz w:val="20"/>
                <w:szCs w:val="20"/>
              </w:rPr>
              <w:t>4</w:t>
            </w:r>
            <w:r w:rsidRPr="00DC0B0E">
              <w:rPr>
                <w:rFonts w:eastAsia="Arial" w:cs="Arial"/>
                <w:color w:val="000000"/>
                <w:sz w:val="20"/>
                <w:szCs w:val="20"/>
              </w:rPr>
              <w:t>)</w:t>
            </w:r>
            <w:r w:rsidRPr="00DC0B0E">
              <w:rPr>
                <w:rFonts w:cs="Arial"/>
                <w:color w:val="000000"/>
                <w:sz w:val="20"/>
                <w:szCs w:val="20"/>
                <w:vertAlign w:val="superscript"/>
              </w:rPr>
              <w:t xml:space="preserve"> b</w:t>
            </w:r>
          </w:p>
        </w:tc>
        <w:tc>
          <w:tcPr>
            <w:tcW w:w="3681" w:type="dxa"/>
            <w:tcBorders>
              <w:top w:val="none" w:sz="0" w:space="0" w:color="000000"/>
              <w:left w:val="none" w:sz="0" w:space="0" w:color="000000"/>
              <w:bottom w:val="none" w:sz="0" w:space="0" w:color="000000"/>
              <w:right w:val="none" w:sz="0" w:space="0" w:color="000000"/>
            </w:tcBorders>
            <w:shd w:val="clear" w:color="auto" w:fill="auto"/>
            <w:tcMar>
              <w:top w:w="0" w:type="dxa"/>
              <w:left w:w="0" w:type="dxa"/>
              <w:bottom w:w="0" w:type="dxa"/>
              <w:right w:w="0" w:type="dxa"/>
            </w:tcMar>
          </w:tcPr>
          <w:p w14:paraId="74BB7CCF" w14:textId="2C796DC3" w:rsidR="00856577" w:rsidRPr="00DC0B0E" w:rsidDel="00E729C2"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1</w:t>
            </w:r>
            <w:r w:rsidR="00BC605B" w:rsidRPr="001F3421">
              <w:rPr>
                <w:rFonts w:eastAsia="Arial" w:cs="Arial"/>
                <w:color w:val="000000"/>
                <w:sz w:val="20"/>
                <w:szCs w:val="20"/>
              </w:rPr>
              <w:t>2</w:t>
            </w:r>
            <w:r w:rsidRPr="00DC0B0E">
              <w:rPr>
                <w:rFonts w:eastAsia="Arial" w:cs="Arial"/>
                <w:color w:val="000000"/>
                <w:sz w:val="20"/>
                <w:szCs w:val="20"/>
              </w:rPr>
              <w:t>.</w:t>
            </w:r>
            <w:r w:rsidR="00BC605B" w:rsidRPr="001F3421">
              <w:rPr>
                <w:rFonts w:eastAsia="Arial" w:cs="Arial"/>
                <w:color w:val="000000"/>
                <w:sz w:val="20"/>
                <w:szCs w:val="20"/>
              </w:rPr>
              <w:t>8</w:t>
            </w:r>
            <w:r w:rsidRPr="00DC0B0E">
              <w:rPr>
                <w:rFonts w:eastAsia="Arial" w:cs="Arial"/>
                <w:color w:val="000000"/>
                <w:sz w:val="20"/>
                <w:szCs w:val="20"/>
              </w:rPr>
              <w:t xml:space="preserve"> (1</w:t>
            </w:r>
            <w:r w:rsidR="00C21A75" w:rsidRPr="001F3421">
              <w:rPr>
                <w:rFonts w:eastAsia="Arial" w:cs="Arial"/>
                <w:color w:val="000000"/>
                <w:sz w:val="20"/>
                <w:szCs w:val="20"/>
              </w:rPr>
              <w:t>0</w:t>
            </w:r>
            <w:r w:rsidRPr="00DC0B0E">
              <w:rPr>
                <w:rFonts w:eastAsia="Arial" w:cs="Arial"/>
                <w:color w:val="000000"/>
                <w:sz w:val="20"/>
                <w:szCs w:val="20"/>
              </w:rPr>
              <w:t>.</w:t>
            </w:r>
            <w:r w:rsidR="00C21A75" w:rsidRPr="001F3421">
              <w:rPr>
                <w:rFonts w:eastAsia="Arial" w:cs="Arial"/>
                <w:color w:val="000000"/>
                <w:sz w:val="20"/>
                <w:szCs w:val="20"/>
              </w:rPr>
              <w:t>5</w:t>
            </w:r>
            <w:r w:rsidRPr="00DC0B0E">
              <w:rPr>
                <w:rFonts w:eastAsia="Arial" w:cs="Arial"/>
                <w:color w:val="000000"/>
                <w:sz w:val="20"/>
                <w:szCs w:val="20"/>
              </w:rPr>
              <w:t>, 1</w:t>
            </w:r>
            <w:r w:rsidR="00C21A75" w:rsidRPr="001F3421">
              <w:rPr>
                <w:rFonts w:eastAsia="Arial" w:cs="Arial"/>
                <w:color w:val="000000"/>
                <w:sz w:val="20"/>
                <w:szCs w:val="20"/>
              </w:rPr>
              <w:t>6</w:t>
            </w:r>
            <w:r w:rsidRPr="00DC0B0E">
              <w:rPr>
                <w:rFonts w:eastAsia="Arial" w:cs="Arial"/>
                <w:color w:val="000000"/>
                <w:sz w:val="20"/>
                <w:szCs w:val="20"/>
              </w:rPr>
              <w:t>.</w:t>
            </w:r>
            <w:r w:rsidR="00C21A75" w:rsidRPr="001F3421">
              <w:rPr>
                <w:rFonts w:eastAsia="Arial" w:cs="Arial"/>
                <w:color w:val="000000"/>
                <w:sz w:val="20"/>
                <w:szCs w:val="20"/>
              </w:rPr>
              <w:t>3</w:t>
            </w:r>
            <w:r w:rsidRPr="00DC0B0E">
              <w:rPr>
                <w:rFonts w:eastAsia="Arial" w:cs="Arial"/>
                <w:color w:val="000000"/>
                <w:sz w:val="20"/>
                <w:szCs w:val="20"/>
              </w:rPr>
              <w:t>)</w:t>
            </w:r>
            <w:r w:rsidRPr="00DC0B0E">
              <w:rPr>
                <w:rFonts w:cs="Arial"/>
                <w:color w:val="000000"/>
                <w:sz w:val="20"/>
                <w:szCs w:val="20"/>
                <w:vertAlign w:val="superscript"/>
              </w:rPr>
              <w:t xml:space="preserve"> ab</w:t>
            </w:r>
          </w:p>
        </w:tc>
      </w:tr>
      <w:tr w:rsidR="00856577" w:rsidRPr="00093D52" w14:paraId="5EEB6A85"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11542C"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DC0B0E">
              <w:rPr>
                <w:rFonts w:eastAsia="Arial" w:cs="Arial"/>
                <w:color w:val="000000"/>
                <w:sz w:val="20"/>
                <w:szCs w:val="20"/>
              </w:rPr>
              <w:t>Cardiac index (L/min/m2),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BD6D0E2"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185115"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35D64513"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624CA2" w14:textId="04574A51"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firstLineChars="100" w:firstLine="200"/>
              <w:rPr>
                <w:rFonts w:eastAsia="Arial" w:cs="Arial"/>
                <w:color w:val="000000"/>
                <w:sz w:val="20"/>
                <w:szCs w:val="20"/>
              </w:rPr>
            </w:pPr>
            <w:r w:rsidRPr="00DC0B0E">
              <w:rPr>
                <w:rFonts w:eastAsia="Arial" w:cs="Arial"/>
                <w:color w:val="000000"/>
                <w:sz w:val="20"/>
                <w:szCs w:val="20"/>
              </w:rPr>
              <w:t>Fluid responders (n=</w:t>
            </w:r>
            <w:r w:rsidR="00684E47" w:rsidRPr="00DC0B0E">
              <w:rPr>
                <w:rFonts w:eastAsia="Arial" w:cs="Arial"/>
                <w:color w:val="000000"/>
                <w:sz w:val="20"/>
                <w:szCs w:val="20"/>
              </w:rPr>
              <w:t>13</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228DF0" w14:textId="1879AE5C"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2.</w:t>
            </w:r>
            <w:r w:rsidR="004E05A6" w:rsidRPr="00DC0B0E">
              <w:rPr>
                <w:rFonts w:eastAsia="Arial" w:cs="Arial"/>
                <w:color w:val="000000"/>
                <w:sz w:val="20"/>
                <w:szCs w:val="20"/>
              </w:rPr>
              <w:t>3</w:t>
            </w:r>
            <w:r w:rsidR="00A3656C" w:rsidRPr="001F3421">
              <w:rPr>
                <w:rFonts w:eastAsia="Arial" w:cs="Arial"/>
                <w:color w:val="000000"/>
                <w:sz w:val="20"/>
                <w:szCs w:val="20"/>
              </w:rPr>
              <w:t>9</w:t>
            </w:r>
            <w:r w:rsidRPr="00DC0B0E">
              <w:rPr>
                <w:rFonts w:eastAsia="Arial" w:cs="Arial"/>
                <w:color w:val="000000"/>
                <w:sz w:val="20"/>
                <w:szCs w:val="20"/>
              </w:rPr>
              <w:t xml:space="preserve"> (1.</w:t>
            </w:r>
            <w:r w:rsidR="00A3656C" w:rsidRPr="001F3421">
              <w:rPr>
                <w:rFonts w:eastAsia="Arial" w:cs="Arial"/>
                <w:color w:val="000000"/>
                <w:sz w:val="20"/>
                <w:szCs w:val="20"/>
              </w:rPr>
              <w:t>8</w:t>
            </w:r>
            <w:r w:rsidR="004E05A6" w:rsidRPr="00DC0B0E">
              <w:rPr>
                <w:rFonts w:eastAsia="Arial" w:cs="Arial"/>
                <w:color w:val="000000"/>
                <w:sz w:val="20"/>
                <w:szCs w:val="20"/>
              </w:rPr>
              <w:t>2</w:t>
            </w:r>
            <w:r w:rsidRPr="00DC0B0E">
              <w:rPr>
                <w:rFonts w:eastAsia="Arial" w:cs="Arial"/>
                <w:color w:val="000000"/>
                <w:sz w:val="20"/>
                <w:szCs w:val="20"/>
              </w:rPr>
              <w:t>, 2.</w:t>
            </w:r>
            <w:r w:rsidR="004E05A6" w:rsidRPr="00DC0B0E">
              <w:rPr>
                <w:rFonts w:eastAsia="Arial" w:cs="Arial"/>
                <w:color w:val="000000"/>
                <w:sz w:val="20"/>
                <w:szCs w:val="20"/>
              </w:rPr>
              <w:t>8</w:t>
            </w:r>
            <w:r w:rsidRPr="00DC0B0E">
              <w:rPr>
                <w:rFonts w:eastAsia="Arial" w:cs="Arial"/>
                <w:color w:val="000000"/>
                <w:sz w:val="20"/>
                <w:szCs w:val="20"/>
              </w:rPr>
              <w:t>9)</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EABF4AC" w14:textId="13A8C391" w:rsidR="00856577" w:rsidRPr="00DC0B0E" w:rsidRDefault="00A3656C"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1F3421">
              <w:rPr>
                <w:rFonts w:eastAsia="Arial" w:cs="Arial"/>
                <w:color w:val="000000"/>
                <w:sz w:val="20"/>
                <w:szCs w:val="20"/>
              </w:rPr>
              <w:t>3</w:t>
            </w:r>
            <w:r w:rsidR="00856577" w:rsidRPr="00DC0B0E">
              <w:rPr>
                <w:rFonts w:eastAsia="Arial" w:cs="Arial"/>
                <w:color w:val="000000"/>
                <w:sz w:val="20"/>
                <w:szCs w:val="20"/>
              </w:rPr>
              <w:t>.</w:t>
            </w:r>
            <w:r w:rsidR="004E05A6" w:rsidRPr="00DC0B0E">
              <w:rPr>
                <w:rFonts w:eastAsia="Arial" w:cs="Arial"/>
                <w:color w:val="000000"/>
                <w:sz w:val="20"/>
                <w:szCs w:val="20"/>
              </w:rPr>
              <w:t>16</w:t>
            </w:r>
            <w:r w:rsidR="00856577" w:rsidRPr="00DC0B0E">
              <w:rPr>
                <w:rFonts w:eastAsia="Arial" w:cs="Arial"/>
                <w:color w:val="000000"/>
                <w:sz w:val="20"/>
                <w:szCs w:val="20"/>
              </w:rPr>
              <w:t xml:space="preserve"> (2.</w:t>
            </w:r>
            <w:r w:rsidRPr="001F3421">
              <w:rPr>
                <w:rFonts w:eastAsia="Arial" w:cs="Arial"/>
                <w:color w:val="000000"/>
                <w:sz w:val="20"/>
                <w:szCs w:val="20"/>
              </w:rPr>
              <w:t>4</w:t>
            </w:r>
            <w:r w:rsidR="004E05A6" w:rsidRPr="00DC0B0E">
              <w:rPr>
                <w:rFonts w:eastAsia="Arial" w:cs="Arial"/>
                <w:color w:val="000000"/>
                <w:sz w:val="20"/>
                <w:szCs w:val="20"/>
              </w:rPr>
              <w:t>4</w:t>
            </w:r>
            <w:r w:rsidR="00856577" w:rsidRPr="00DC0B0E">
              <w:rPr>
                <w:rFonts w:eastAsia="Arial" w:cs="Arial"/>
                <w:color w:val="000000"/>
                <w:sz w:val="20"/>
                <w:szCs w:val="20"/>
              </w:rPr>
              <w:t xml:space="preserve">, </w:t>
            </w:r>
            <w:r w:rsidR="001F1507" w:rsidRPr="001F3421">
              <w:rPr>
                <w:rFonts w:eastAsia="Arial" w:cs="Arial"/>
                <w:color w:val="000000"/>
                <w:sz w:val="20"/>
                <w:szCs w:val="20"/>
              </w:rPr>
              <w:t>4</w:t>
            </w:r>
            <w:r w:rsidR="00856577" w:rsidRPr="00DC0B0E">
              <w:rPr>
                <w:rFonts w:eastAsia="Arial" w:cs="Arial"/>
                <w:color w:val="000000"/>
                <w:sz w:val="20"/>
                <w:szCs w:val="20"/>
              </w:rPr>
              <w:t>.</w:t>
            </w:r>
            <w:r w:rsidR="004E05A6" w:rsidRPr="00DC0B0E">
              <w:rPr>
                <w:rFonts w:eastAsia="Arial" w:cs="Arial"/>
                <w:color w:val="000000"/>
                <w:sz w:val="20"/>
                <w:szCs w:val="20"/>
              </w:rPr>
              <w:t>32</w:t>
            </w:r>
            <w:r w:rsidR="00856577" w:rsidRPr="00DC0B0E">
              <w:rPr>
                <w:rFonts w:eastAsia="Arial" w:cs="Arial"/>
                <w:color w:val="000000"/>
                <w:sz w:val="20"/>
                <w:szCs w:val="20"/>
              </w:rPr>
              <w:t>)</w:t>
            </w:r>
            <w:r w:rsidR="00856577" w:rsidRPr="00DC0B0E">
              <w:rPr>
                <w:rFonts w:cs="Arial"/>
                <w:color w:val="000000"/>
                <w:sz w:val="20"/>
                <w:szCs w:val="20"/>
                <w:vertAlign w:val="superscript"/>
              </w:rPr>
              <w:t xml:space="preserve"> a</w:t>
            </w:r>
            <w:r w:rsidR="00856577" w:rsidRPr="00DC0B0E" w:rsidDel="00E729C2">
              <w:rPr>
                <w:rFonts w:eastAsia="Arial" w:cs="Arial"/>
                <w:color w:val="000000"/>
                <w:sz w:val="20"/>
                <w:szCs w:val="20"/>
              </w:rPr>
              <w:t xml:space="preserve"> </w:t>
            </w:r>
          </w:p>
        </w:tc>
      </w:tr>
      <w:tr w:rsidR="00856577" w:rsidRPr="00093D52" w14:paraId="07EAC506"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24B487" w14:textId="6C42FABF"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firstLineChars="100" w:firstLine="200"/>
              <w:rPr>
                <w:rFonts w:eastAsia="Arial" w:cs="Arial"/>
                <w:color w:val="000000"/>
                <w:sz w:val="20"/>
                <w:szCs w:val="20"/>
              </w:rPr>
            </w:pPr>
            <w:r w:rsidRPr="00DC0B0E">
              <w:rPr>
                <w:rFonts w:eastAsia="Arial" w:cs="Arial"/>
                <w:color w:val="000000"/>
                <w:sz w:val="20"/>
                <w:szCs w:val="20"/>
              </w:rPr>
              <w:t>Fluid non-responders (n=</w:t>
            </w:r>
            <w:r w:rsidR="00684E47" w:rsidRPr="00DC0B0E">
              <w:rPr>
                <w:rFonts w:eastAsia="Arial" w:cs="Arial"/>
                <w:color w:val="000000"/>
                <w:sz w:val="20"/>
                <w:szCs w:val="20"/>
              </w:rPr>
              <w:t>12</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32E9BF3" w14:textId="32EC0BCF"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DC0B0E">
              <w:rPr>
                <w:rFonts w:eastAsia="Arial" w:cs="Arial"/>
                <w:color w:val="000000"/>
                <w:sz w:val="20"/>
                <w:szCs w:val="20"/>
              </w:rPr>
              <w:t>3.</w:t>
            </w:r>
            <w:r w:rsidR="001D6FFE" w:rsidRPr="001F3421">
              <w:rPr>
                <w:rFonts w:eastAsia="Arial" w:cs="Arial"/>
                <w:color w:val="000000"/>
                <w:sz w:val="20"/>
                <w:szCs w:val="20"/>
              </w:rPr>
              <w:t>42</w:t>
            </w:r>
            <w:r w:rsidRPr="00DC0B0E">
              <w:rPr>
                <w:rFonts w:eastAsia="Arial" w:cs="Arial"/>
                <w:color w:val="000000"/>
                <w:sz w:val="20"/>
                <w:szCs w:val="20"/>
              </w:rPr>
              <w:t xml:space="preserve"> (2.</w:t>
            </w:r>
            <w:r w:rsidR="00A86E1F" w:rsidRPr="001F3421">
              <w:rPr>
                <w:rFonts w:eastAsia="Arial" w:cs="Arial"/>
                <w:color w:val="000000"/>
                <w:sz w:val="20"/>
                <w:szCs w:val="20"/>
              </w:rPr>
              <w:t>70</w:t>
            </w:r>
            <w:r w:rsidRPr="00DC0B0E">
              <w:rPr>
                <w:rFonts w:eastAsia="Arial" w:cs="Arial"/>
                <w:color w:val="000000"/>
                <w:sz w:val="20"/>
                <w:szCs w:val="20"/>
              </w:rPr>
              <w:t>, 4.</w:t>
            </w:r>
            <w:r w:rsidR="00A86E1F" w:rsidRPr="001F3421">
              <w:rPr>
                <w:rFonts w:eastAsia="Arial" w:cs="Arial"/>
                <w:color w:val="000000"/>
                <w:sz w:val="20"/>
                <w:szCs w:val="20"/>
              </w:rPr>
              <w:t>78</w:t>
            </w:r>
            <w:r w:rsidRPr="00DC0B0E">
              <w:rPr>
                <w:rFonts w:eastAsia="Arial" w:cs="Arial"/>
                <w:color w:val="000000"/>
                <w:sz w:val="20"/>
                <w:szCs w:val="20"/>
              </w:rPr>
              <w:t>)</w:t>
            </w:r>
            <w:r w:rsidRPr="00DC0B0E">
              <w:rPr>
                <w:rFonts w:cs="Arial"/>
                <w:color w:val="000000"/>
                <w:sz w:val="20"/>
                <w:szCs w:val="20"/>
                <w:vertAlign w:val="superscript"/>
              </w:rPr>
              <w:t xml:space="preserve"> b</w:t>
            </w:r>
            <w:r w:rsidRPr="00DC0B0E" w:rsidDel="00E729C2">
              <w:rPr>
                <w:rFonts w:eastAsia="Arial" w:cs="Arial"/>
                <w:color w:val="000000"/>
                <w:sz w:val="20"/>
                <w:szCs w:val="20"/>
              </w:rPr>
              <w:t xml:space="preserve"> </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218B54" w14:textId="71A5C470"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DC0B0E">
              <w:rPr>
                <w:rFonts w:eastAsia="Arial" w:cs="Arial"/>
                <w:color w:val="000000"/>
                <w:sz w:val="20"/>
                <w:szCs w:val="20"/>
              </w:rPr>
              <w:t>3.</w:t>
            </w:r>
            <w:r w:rsidR="00EC208C" w:rsidRPr="001F3421">
              <w:rPr>
                <w:rFonts w:eastAsia="Arial" w:cs="Arial"/>
                <w:color w:val="000000"/>
                <w:sz w:val="20"/>
                <w:szCs w:val="20"/>
              </w:rPr>
              <w:t>58</w:t>
            </w:r>
            <w:r w:rsidRPr="00DC0B0E">
              <w:rPr>
                <w:rFonts w:eastAsia="Arial" w:cs="Arial"/>
                <w:color w:val="000000"/>
                <w:sz w:val="20"/>
                <w:szCs w:val="20"/>
              </w:rPr>
              <w:t xml:space="preserve"> (2.</w:t>
            </w:r>
            <w:r w:rsidR="007D4A12" w:rsidRPr="00DC0B0E">
              <w:rPr>
                <w:rFonts w:eastAsia="Arial" w:cs="Arial"/>
                <w:color w:val="000000"/>
                <w:sz w:val="20"/>
                <w:szCs w:val="20"/>
              </w:rPr>
              <w:t>8</w:t>
            </w:r>
            <w:r w:rsidR="004A610D" w:rsidRPr="001F3421">
              <w:rPr>
                <w:rFonts w:eastAsia="Arial" w:cs="Arial"/>
                <w:color w:val="000000"/>
                <w:sz w:val="20"/>
                <w:szCs w:val="20"/>
              </w:rPr>
              <w:t>1</w:t>
            </w:r>
            <w:r w:rsidRPr="00DC0B0E">
              <w:rPr>
                <w:rFonts w:eastAsia="Arial" w:cs="Arial"/>
                <w:color w:val="000000"/>
                <w:sz w:val="20"/>
                <w:szCs w:val="20"/>
              </w:rPr>
              <w:t>, 4.</w:t>
            </w:r>
            <w:r w:rsidR="007D4A12" w:rsidRPr="00DC0B0E">
              <w:rPr>
                <w:rFonts w:eastAsia="Arial" w:cs="Arial"/>
                <w:color w:val="000000"/>
                <w:sz w:val="20"/>
                <w:szCs w:val="20"/>
              </w:rPr>
              <w:t>52</w:t>
            </w:r>
            <w:r w:rsidRPr="00DC0B0E">
              <w:rPr>
                <w:rFonts w:eastAsia="Arial" w:cs="Arial"/>
                <w:color w:val="000000"/>
                <w:sz w:val="20"/>
                <w:szCs w:val="20"/>
              </w:rPr>
              <w:t>)</w:t>
            </w:r>
            <w:r w:rsidR="00D334DA" w:rsidRPr="001F3421">
              <w:rPr>
                <w:rFonts w:cs="Arial"/>
                <w:color w:val="000000"/>
                <w:sz w:val="20"/>
                <w:szCs w:val="20"/>
                <w:vertAlign w:val="superscript"/>
              </w:rPr>
              <w:t xml:space="preserve"> </w:t>
            </w:r>
            <w:r w:rsidR="00BD5BC1" w:rsidRPr="00DC0B0E">
              <w:rPr>
                <w:rFonts w:cs="Arial"/>
                <w:color w:val="000000"/>
                <w:sz w:val="20"/>
                <w:szCs w:val="20"/>
                <w:vertAlign w:val="superscript"/>
              </w:rPr>
              <w:t xml:space="preserve"> </w:t>
            </w:r>
          </w:p>
        </w:tc>
      </w:tr>
      <w:tr w:rsidR="00856577" w:rsidRPr="00093D52" w14:paraId="1D540196"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9530CC"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DC0B0E">
              <w:rPr>
                <w:rFonts w:eastAsia="Arial" w:cs="Arial"/>
                <w:color w:val="000000"/>
                <w:sz w:val="20"/>
                <w:szCs w:val="20"/>
              </w:rPr>
              <w:t>GEDVI (mL/m2),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7DF618"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6FDD0"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1FFCC041"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ACD95FC" w14:textId="5A2DDDE1"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t>Fluid responders (n=</w:t>
            </w:r>
            <w:r w:rsidR="00684E47" w:rsidRPr="00DC0B0E">
              <w:rPr>
                <w:rFonts w:eastAsia="Arial" w:cs="Arial"/>
                <w:color w:val="000000"/>
                <w:sz w:val="20"/>
                <w:szCs w:val="20"/>
              </w:rPr>
              <w:t>13</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FFAAC0" w14:textId="079944D5"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5</w:t>
            </w:r>
            <w:r w:rsidR="00651350" w:rsidRPr="001F3421">
              <w:rPr>
                <w:rFonts w:eastAsia="Arial" w:cs="Arial"/>
                <w:color w:val="000000"/>
                <w:sz w:val="20"/>
                <w:szCs w:val="20"/>
              </w:rPr>
              <w:t>87</w:t>
            </w:r>
            <w:r w:rsidRPr="00DC0B0E">
              <w:rPr>
                <w:rFonts w:eastAsia="Arial" w:cs="Arial"/>
                <w:color w:val="000000"/>
                <w:sz w:val="20"/>
                <w:szCs w:val="20"/>
              </w:rPr>
              <w:t xml:space="preserve"> (51</w:t>
            </w:r>
            <w:r w:rsidR="00651350" w:rsidRPr="001F3421">
              <w:rPr>
                <w:rFonts w:eastAsia="Arial" w:cs="Arial"/>
                <w:color w:val="000000"/>
                <w:sz w:val="20"/>
                <w:szCs w:val="20"/>
              </w:rPr>
              <w:t>6</w:t>
            </w:r>
            <w:r w:rsidRPr="00DC0B0E">
              <w:rPr>
                <w:rFonts w:eastAsia="Arial" w:cs="Arial"/>
                <w:color w:val="000000"/>
                <w:sz w:val="20"/>
                <w:szCs w:val="20"/>
              </w:rPr>
              <w:t xml:space="preserve">, </w:t>
            </w:r>
            <w:r w:rsidR="00651350" w:rsidRPr="001F3421">
              <w:rPr>
                <w:rFonts w:eastAsia="Arial" w:cs="Arial"/>
                <w:color w:val="000000"/>
                <w:sz w:val="20"/>
                <w:szCs w:val="20"/>
              </w:rPr>
              <w:t>74</w:t>
            </w:r>
            <w:r w:rsidRPr="00DC0B0E">
              <w:rPr>
                <w:rFonts w:eastAsia="Arial" w:cs="Arial"/>
                <w:color w:val="000000"/>
                <w:sz w:val="20"/>
                <w:szCs w:val="20"/>
              </w:rPr>
              <w:t>0)</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468F86" w14:textId="44BE7413"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DC0B0E">
              <w:rPr>
                <w:rFonts w:eastAsia="Arial" w:cs="Arial"/>
                <w:color w:val="000000"/>
                <w:sz w:val="20"/>
                <w:szCs w:val="20"/>
              </w:rPr>
              <w:t>6</w:t>
            </w:r>
            <w:r w:rsidR="00651350" w:rsidRPr="001F3421">
              <w:rPr>
                <w:rFonts w:eastAsia="Arial" w:cs="Arial"/>
                <w:color w:val="000000"/>
                <w:sz w:val="20"/>
                <w:szCs w:val="20"/>
              </w:rPr>
              <w:t>67</w:t>
            </w:r>
            <w:r w:rsidRPr="00DC0B0E">
              <w:rPr>
                <w:rFonts w:eastAsia="Arial" w:cs="Arial"/>
                <w:color w:val="000000"/>
                <w:sz w:val="20"/>
                <w:szCs w:val="20"/>
              </w:rPr>
              <w:t xml:space="preserve"> (</w:t>
            </w:r>
            <w:r w:rsidR="00651350" w:rsidRPr="001F3421">
              <w:rPr>
                <w:rFonts w:eastAsia="Arial" w:cs="Arial"/>
                <w:color w:val="000000"/>
                <w:sz w:val="20"/>
                <w:szCs w:val="20"/>
              </w:rPr>
              <w:t>612</w:t>
            </w:r>
            <w:r w:rsidRPr="00DC0B0E">
              <w:rPr>
                <w:rFonts w:eastAsia="Arial" w:cs="Arial"/>
                <w:color w:val="000000"/>
                <w:sz w:val="20"/>
                <w:szCs w:val="20"/>
              </w:rPr>
              <w:t xml:space="preserve">, </w:t>
            </w:r>
            <w:r w:rsidR="005429BB" w:rsidRPr="001F3421">
              <w:rPr>
                <w:rFonts w:eastAsia="Arial" w:cs="Arial"/>
                <w:color w:val="000000"/>
                <w:sz w:val="20"/>
                <w:szCs w:val="20"/>
              </w:rPr>
              <w:t>854</w:t>
            </w:r>
            <w:r w:rsidRPr="00DC0B0E">
              <w:rPr>
                <w:rFonts w:eastAsia="Arial" w:cs="Arial"/>
                <w:color w:val="000000"/>
                <w:sz w:val="20"/>
                <w:szCs w:val="20"/>
              </w:rPr>
              <w:t>)</w:t>
            </w:r>
            <w:r w:rsidRPr="00DC0B0E">
              <w:rPr>
                <w:rFonts w:cs="Arial"/>
                <w:color w:val="000000"/>
                <w:sz w:val="20"/>
                <w:szCs w:val="20"/>
                <w:vertAlign w:val="superscript"/>
              </w:rPr>
              <w:t xml:space="preserve"> a</w:t>
            </w:r>
            <w:r w:rsidRPr="00DC0B0E" w:rsidDel="00E729C2">
              <w:rPr>
                <w:rFonts w:eastAsia="Arial" w:cs="Arial"/>
                <w:color w:val="000000"/>
                <w:sz w:val="20"/>
                <w:szCs w:val="20"/>
              </w:rPr>
              <w:t xml:space="preserve"> </w:t>
            </w:r>
          </w:p>
        </w:tc>
      </w:tr>
      <w:tr w:rsidR="00856577" w:rsidRPr="00093D52" w14:paraId="68AF6772"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683669" w14:textId="2D8685DE"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lastRenderedPageBreak/>
              <w:t>Fluid non-responders (n=1</w:t>
            </w:r>
            <w:r w:rsidR="0051017E">
              <w:rPr>
                <w:rFonts w:eastAsia="Arial" w:cs="Arial"/>
                <w:color w:val="000000"/>
                <w:sz w:val="20"/>
                <w:szCs w:val="20"/>
              </w:rPr>
              <w:t>2</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FC27D8" w14:textId="2EA9D419"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DC0B0E">
              <w:rPr>
                <w:rFonts w:eastAsia="Arial" w:cs="Arial"/>
                <w:color w:val="000000"/>
                <w:sz w:val="20"/>
                <w:szCs w:val="20"/>
              </w:rPr>
              <w:t>7</w:t>
            </w:r>
            <w:r w:rsidR="00116770" w:rsidRPr="001F3421">
              <w:rPr>
                <w:rFonts w:eastAsia="Arial" w:cs="Arial"/>
                <w:color w:val="000000"/>
                <w:sz w:val="20"/>
                <w:szCs w:val="20"/>
              </w:rPr>
              <w:t>9</w:t>
            </w:r>
            <w:r w:rsidRPr="00DC0B0E">
              <w:rPr>
                <w:rFonts w:eastAsia="Arial" w:cs="Arial"/>
                <w:color w:val="000000"/>
                <w:sz w:val="20"/>
                <w:szCs w:val="20"/>
              </w:rPr>
              <w:t>8 (</w:t>
            </w:r>
            <w:r w:rsidR="00116770" w:rsidRPr="001F3421">
              <w:rPr>
                <w:rFonts w:eastAsia="Arial" w:cs="Arial"/>
                <w:color w:val="000000"/>
                <w:sz w:val="20"/>
                <w:szCs w:val="20"/>
              </w:rPr>
              <w:t>706</w:t>
            </w:r>
            <w:r w:rsidRPr="00DC0B0E">
              <w:rPr>
                <w:rFonts w:eastAsia="Arial" w:cs="Arial"/>
                <w:color w:val="000000"/>
                <w:sz w:val="20"/>
                <w:szCs w:val="20"/>
              </w:rPr>
              <w:t xml:space="preserve">, </w:t>
            </w:r>
            <w:r w:rsidR="00116770" w:rsidRPr="001F3421">
              <w:rPr>
                <w:rFonts w:eastAsia="Arial" w:cs="Arial"/>
                <w:color w:val="000000"/>
                <w:sz w:val="20"/>
                <w:szCs w:val="20"/>
              </w:rPr>
              <w:t>996</w:t>
            </w:r>
            <w:r w:rsidRPr="00DC0B0E">
              <w:rPr>
                <w:rFonts w:eastAsia="Arial" w:cs="Arial"/>
                <w:color w:val="000000"/>
                <w:sz w:val="20"/>
                <w:szCs w:val="20"/>
              </w:rPr>
              <w:t>)</w:t>
            </w:r>
            <w:r w:rsidRPr="00DC0B0E">
              <w:rPr>
                <w:rFonts w:cs="Arial"/>
                <w:color w:val="000000"/>
                <w:sz w:val="20"/>
                <w:szCs w:val="20"/>
                <w:vertAlign w:val="superscript"/>
              </w:rPr>
              <w:t xml:space="preserve"> b</w:t>
            </w:r>
            <w:r w:rsidRPr="00DC0B0E" w:rsidDel="00E729C2">
              <w:rPr>
                <w:rFonts w:eastAsia="Arial" w:cs="Arial"/>
                <w:color w:val="000000"/>
                <w:sz w:val="20"/>
                <w:szCs w:val="20"/>
              </w:rPr>
              <w:t xml:space="preserve"> </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1712B" w14:textId="7EF2C02A" w:rsidR="00856577" w:rsidRPr="00DC0B0E" w:rsidRDefault="00116770"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1F3421">
              <w:rPr>
                <w:rFonts w:eastAsia="Arial" w:cs="Arial"/>
                <w:color w:val="000000"/>
                <w:sz w:val="20"/>
                <w:szCs w:val="20"/>
              </w:rPr>
              <w:t>8</w:t>
            </w:r>
            <w:r w:rsidR="001B4195" w:rsidRPr="00DC0B0E">
              <w:rPr>
                <w:rFonts w:eastAsia="Arial" w:cs="Arial"/>
                <w:color w:val="000000"/>
                <w:sz w:val="20"/>
                <w:szCs w:val="20"/>
              </w:rPr>
              <w:t>2</w:t>
            </w:r>
            <w:r w:rsidR="000114EA" w:rsidRPr="00DC0B0E">
              <w:rPr>
                <w:rFonts w:eastAsia="Arial" w:cs="Arial"/>
                <w:color w:val="000000"/>
                <w:sz w:val="20"/>
                <w:szCs w:val="20"/>
              </w:rPr>
              <w:t>8</w:t>
            </w:r>
            <w:r w:rsidR="00856577" w:rsidRPr="00DC0B0E">
              <w:rPr>
                <w:rFonts w:eastAsia="Arial" w:cs="Arial"/>
                <w:color w:val="000000"/>
                <w:sz w:val="20"/>
                <w:szCs w:val="20"/>
              </w:rPr>
              <w:t xml:space="preserve"> (</w:t>
            </w:r>
            <w:r w:rsidR="008D2162" w:rsidRPr="001F3421">
              <w:rPr>
                <w:rFonts w:eastAsia="Arial" w:cs="Arial"/>
                <w:color w:val="000000"/>
                <w:sz w:val="20"/>
                <w:szCs w:val="20"/>
              </w:rPr>
              <w:t>73</w:t>
            </w:r>
            <w:r w:rsidR="009B7A74" w:rsidRPr="00DC0B0E">
              <w:rPr>
                <w:rFonts w:eastAsia="Arial" w:cs="Arial"/>
                <w:color w:val="000000"/>
                <w:sz w:val="20"/>
                <w:szCs w:val="20"/>
              </w:rPr>
              <w:t>4</w:t>
            </w:r>
            <w:r w:rsidR="00856577" w:rsidRPr="00DC0B0E">
              <w:rPr>
                <w:rFonts w:eastAsia="Arial" w:cs="Arial"/>
                <w:color w:val="000000"/>
                <w:sz w:val="20"/>
                <w:szCs w:val="20"/>
              </w:rPr>
              <w:t xml:space="preserve">, </w:t>
            </w:r>
            <w:r w:rsidR="00E33246" w:rsidRPr="00DC0B0E">
              <w:rPr>
                <w:rFonts w:eastAsia="Arial" w:cs="Arial"/>
                <w:color w:val="000000"/>
                <w:sz w:val="20"/>
                <w:szCs w:val="20"/>
              </w:rPr>
              <w:t>1021</w:t>
            </w:r>
            <w:r w:rsidR="00856577" w:rsidRPr="00DC0B0E">
              <w:rPr>
                <w:rFonts w:eastAsia="Arial" w:cs="Arial"/>
                <w:color w:val="000000"/>
                <w:sz w:val="20"/>
                <w:szCs w:val="20"/>
              </w:rPr>
              <w:t>)</w:t>
            </w:r>
            <w:r w:rsidR="00856577" w:rsidRPr="00DC0B0E">
              <w:rPr>
                <w:rFonts w:cs="Arial"/>
                <w:color w:val="000000"/>
                <w:sz w:val="20"/>
                <w:szCs w:val="20"/>
                <w:vertAlign w:val="superscript"/>
              </w:rPr>
              <w:t xml:space="preserve"> b</w:t>
            </w:r>
            <w:r w:rsidR="00856577" w:rsidRPr="00DC0B0E" w:rsidDel="00E729C2">
              <w:rPr>
                <w:rFonts w:eastAsia="Arial" w:cs="Arial"/>
                <w:color w:val="000000"/>
                <w:sz w:val="20"/>
                <w:szCs w:val="20"/>
              </w:rPr>
              <w:t xml:space="preserve"> </w:t>
            </w:r>
          </w:p>
        </w:tc>
      </w:tr>
      <w:tr w:rsidR="00856577" w:rsidRPr="00093D52" w14:paraId="2B7B42D6"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205EAD"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DC0B0E">
              <w:rPr>
                <w:rFonts w:eastAsia="Arial" w:cs="Arial"/>
                <w:color w:val="000000"/>
                <w:sz w:val="20"/>
                <w:szCs w:val="20"/>
              </w:rPr>
              <w:t>EVLWI (mL/kg PBW),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0DCD9A7"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96CE75" w14:textId="7777777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56577" w:rsidRPr="00093D52" w14:paraId="4A8E7E34"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BFC789" w14:textId="757D1227"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t>Fluid responders (n=</w:t>
            </w:r>
            <w:r w:rsidR="00AC78A7" w:rsidRPr="00DC0B0E">
              <w:rPr>
                <w:rFonts w:eastAsia="Arial" w:cs="Arial"/>
                <w:color w:val="000000"/>
                <w:sz w:val="20"/>
                <w:szCs w:val="20"/>
              </w:rPr>
              <w:t>13</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56AAAA" w14:textId="492C9836" w:rsidR="00856577" w:rsidRPr="00DC0B0E" w:rsidRDefault="00AB31D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10</w:t>
            </w:r>
            <w:r w:rsidR="00856577" w:rsidRPr="00DC0B0E">
              <w:rPr>
                <w:rFonts w:eastAsia="Arial" w:cs="Arial"/>
                <w:color w:val="000000"/>
                <w:sz w:val="20"/>
                <w:szCs w:val="20"/>
              </w:rPr>
              <w:t>.</w:t>
            </w:r>
            <w:r w:rsidRPr="001F3421">
              <w:rPr>
                <w:rFonts w:eastAsia="Arial" w:cs="Arial"/>
                <w:color w:val="000000"/>
                <w:sz w:val="20"/>
                <w:szCs w:val="20"/>
              </w:rPr>
              <w:t>0</w:t>
            </w:r>
            <w:r w:rsidR="00856577" w:rsidRPr="00DC0B0E">
              <w:rPr>
                <w:rFonts w:eastAsia="Arial" w:cs="Arial"/>
                <w:color w:val="000000"/>
                <w:sz w:val="20"/>
                <w:szCs w:val="20"/>
              </w:rPr>
              <w:t xml:space="preserve"> (</w:t>
            </w:r>
            <w:r w:rsidRPr="001F3421">
              <w:rPr>
                <w:rFonts w:eastAsia="Arial" w:cs="Arial"/>
                <w:color w:val="000000"/>
                <w:sz w:val="20"/>
                <w:szCs w:val="20"/>
              </w:rPr>
              <w:t>9</w:t>
            </w:r>
            <w:r w:rsidR="00856577" w:rsidRPr="00DC0B0E">
              <w:rPr>
                <w:rFonts w:eastAsia="Arial" w:cs="Arial"/>
                <w:color w:val="000000"/>
                <w:sz w:val="20"/>
                <w:szCs w:val="20"/>
              </w:rPr>
              <w:t>.</w:t>
            </w:r>
            <w:r w:rsidRPr="001F3421">
              <w:rPr>
                <w:rFonts w:eastAsia="Arial" w:cs="Arial"/>
                <w:color w:val="000000"/>
                <w:sz w:val="20"/>
                <w:szCs w:val="20"/>
              </w:rPr>
              <w:t>1</w:t>
            </w:r>
            <w:r w:rsidR="00856577" w:rsidRPr="00DC0B0E">
              <w:rPr>
                <w:rFonts w:eastAsia="Arial" w:cs="Arial"/>
                <w:color w:val="000000"/>
                <w:sz w:val="20"/>
                <w:szCs w:val="20"/>
              </w:rPr>
              <w:t>, 1</w:t>
            </w:r>
            <w:r w:rsidRPr="001F3421">
              <w:rPr>
                <w:rFonts w:eastAsia="Arial" w:cs="Arial"/>
                <w:color w:val="000000"/>
                <w:sz w:val="20"/>
                <w:szCs w:val="20"/>
              </w:rPr>
              <w:t>2</w:t>
            </w:r>
            <w:r w:rsidR="00856577" w:rsidRPr="00DC0B0E">
              <w:rPr>
                <w:rFonts w:eastAsia="Arial" w:cs="Arial"/>
                <w:color w:val="000000"/>
                <w:sz w:val="20"/>
                <w:szCs w:val="20"/>
              </w:rPr>
              <w:t>.</w:t>
            </w:r>
            <w:r w:rsidRPr="001F3421">
              <w:rPr>
                <w:rFonts w:eastAsia="Arial" w:cs="Arial"/>
                <w:color w:val="000000"/>
                <w:sz w:val="20"/>
                <w:szCs w:val="20"/>
              </w:rPr>
              <w:t>0</w:t>
            </w:r>
            <w:r w:rsidR="00856577" w:rsidRPr="00DC0B0E">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DDF1B5" w14:textId="6BC87094" w:rsidR="00856577" w:rsidRPr="00DC0B0E" w:rsidRDefault="00AB31D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11</w:t>
            </w:r>
            <w:r w:rsidR="00856577" w:rsidRPr="00DC0B0E">
              <w:rPr>
                <w:rFonts w:eastAsia="Arial" w:cs="Arial"/>
                <w:color w:val="000000"/>
                <w:sz w:val="20"/>
                <w:szCs w:val="20"/>
              </w:rPr>
              <w:t>.</w:t>
            </w:r>
            <w:r w:rsidR="00CE09BE" w:rsidRPr="001F3421">
              <w:rPr>
                <w:rFonts w:eastAsia="Arial" w:cs="Arial"/>
                <w:color w:val="000000"/>
                <w:sz w:val="20"/>
                <w:szCs w:val="20"/>
              </w:rPr>
              <w:t>3</w:t>
            </w:r>
            <w:r w:rsidR="00856577" w:rsidRPr="00DC0B0E">
              <w:rPr>
                <w:rFonts w:eastAsia="Arial" w:cs="Arial"/>
                <w:color w:val="000000"/>
                <w:sz w:val="20"/>
                <w:szCs w:val="20"/>
              </w:rPr>
              <w:t xml:space="preserve"> (</w:t>
            </w:r>
            <w:r w:rsidRPr="001F3421">
              <w:rPr>
                <w:rFonts w:eastAsia="Arial" w:cs="Arial"/>
                <w:color w:val="000000"/>
                <w:sz w:val="20"/>
                <w:szCs w:val="20"/>
              </w:rPr>
              <w:t>9</w:t>
            </w:r>
            <w:r w:rsidR="00856577" w:rsidRPr="00DC0B0E">
              <w:rPr>
                <w:rFonts w:eastAsia="Arial" w:cs="Arial"/>
                <w:color w:val="000000"/>
                <w:sz w:val="20"/>
                <w:szCs w:val="20"/>
              </w:rPr>
              <w:t>.</w:t>
            </w:r>
            <w:r w:rsidRPr="001F3421">
              <w:rPr>
                <w:rFonts w:eastAsia="Arial" w:cs="Arial"/>
                <w:color w:val="000000"/>
                <w:sz w:val="20"/>
                <w:szCs w:val="20"/>
              </w:rPr>
              <w:t>0</w:t>
            </w:r>
            <w:r w:rsidR="00856577" w:rsidRPr="00DC0B0E">
              <w:rPr>
                <w:rFonts w:eastAsia="Arial" w:cs="Arial"/>
                <w:color w:val="000000"/>
                <w:sz w:val="20"/>
                <w:szCs w:val="20"/>
              </w:rPr>
              <w:t>, 1</w:t>
            </w:r>
            <w:r w:rsidR="00B82262" w:rsidRPr="001F3421">
              <w:rPr>
                <w:rFonts w:eastAsia="Arial" w:cs="Arial"/>
                <w:color w:val="000000"/>
                <w:sz w:val="20"/>
                <w:szCs w:val="20"/>
              </w:rPr>
              <w:t>4</w:t>
            </w:r>
            <w:r w:rsidR="00856577" w:rsidRPr="00DC0B0E">
              <w:rPr>
                <w:rFonts w:eastAsia="Arial" w:cs="Arial"/>
                <w:color w:val="000000"/>
                <w:sz w:val="20"/>
                <w:szCs w:val="20"/>
              </w:rPr>
              <w:t>.</w:t>
            </w:r>
            <w:r w:rsidR="00B82262" w:rsidRPr="001F3421">
              <w:rPr>
                <w:rFonts w:eastAsia="Arial" w:cs="Arial"/>
                <w:color w:val="000000"/>
                <w:sz w:val="20"/>
                <w:szCs w:val="20"/>
              </w:rPr>
              <w:t>6</w:t>
            </w:r>
            <w:r w:rsidR="00856577" w:rsidRPr="00DC0B0E">
              <w:rPr>
                <w:rFonts w:eastAsia="Arial" w:cs="Arial"/>
                <w:color w:val="000000"/>
                <w:sz w:val="20"/>
                <w:szCs w:val="20"/>
              </w:rPr>
              <w:t>)</w:t>
            </w:r>
            <w:r w:rsidR="00B82262" w:rsidRPr="001F3421">
              <w:rPr>
                <w:rFonts w:cs="Arial"/>
                <w:color w:val="000000"/>
                <w:sz w:val="20"/>
                <w:szCs w:val="20"/>
                <w:vertAlign w:val="superscript"/>
              </w:rPr>
              <w:t xml:space="preserve"> a</w:t>
            </w:r>
            <w:r w:rsidR="00856577" w:rsidRPr="00DC0B0E">
              <w:rPr>
                <w:rFonts w:cs="Arial"/>
                <w:color w:val="000000"/>
                <w:sz w:val="20"/>
                <w:szCs w:val="20"/>
                <w:vertAlign w:val="superscript"/>
              </w:rPr>
              <w:t xml:space="preserve"> </w:t>
            </w:r>
          </w:p>
        </w:tc>
      </w:tr>
      <w:tr w:rsidR="00856577" w:rsidRPr="00093D52" w14:paraId="43FD4DB7" w14:textId="77777777" w:rsidTr="001F3421">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8C6C61" w14:textId="1BBF701F"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t>Fluid non-responders (n=1</w:t>
            </w:r>
            <w:r w:rsidR="0051017E">
              <w:rPr>
                <w:rFonts w:eastAsia="Arial" w:cs="Arial"/>
                <w:color w:val="000000"/>
                <w:sz w:val="20"/>
                <w:szCs w:val="20"/>
              </w:rPr>
              <w:t>2</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2696C3" w14:textId="30A37701" w:rsidR="00856577" w:rsidRPr="00DC0B0E" w:rsidRDefault="00B82262"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11</w:t>
            </w:r>
            <w:r w:rsidR="00856577" w:rsidRPr="00DC0B0E">
              <w:rPr>
                <w:rFonts w:eastAsia="Arial" w:cs="Arial"/>
                <w:color w:val="000000"/>
                <w:sz w:val="20"/>
                <w:szCs w:val="20"/>
              </w:rPr>
              <w:t>.</w:t>
            </w:r>
            <w:r w:rsidRPr="001F3421">
              <w:rPr>
                <w:rFonts w:eastAsia="Arial" w:cs="Arial"/>
                <w:color w:val="000000"/>
                <w:sz w:val="20"/>
                <w:szCs w:val="20"/>
              </w:rPr>
              <w:t>5</w:t>
            </w:r>
            <w:r w:rsidR="00856577" w:rsidRPr="00DC0B0E">
              <w:rPr>
                <w:rFonts w:eastAsia="Arial" w:cs="Arial"/>
                <w:color w:val="000000"/>
                <w:sz w:val="20"/>
                <w:szCs w:val="20"/>
              </w:rPr>
              <w:t xml:space="preserve"> (9.</w:t>
            </w:r>
            <w:r w:rsidRPr="001F3421">
              <w:rPr>
                <w:rFonts w:eastAsia="Arial" w:cs="Arial"/>
                <w:color w:val="000000"/>
                <w:sz w:val="20"/>
                <w:szCs w:val="20"/>
              </w:rPr>
              <w:t>3</w:t>
            </w:r>
            <w:r w:rsidR="00856577" w:rsidRPr="00DC0B0E">
              <w:rPr>
                <w:rFonts w:eastAsia="Arial" w:cs="Arial"/>
                <w:color w:val="000000"/>
                <w:sz w:val="20"/>
                <w:szCs w:val="20"/>
              </w:rPr>
              <w:t>, 1</w:t>
            </w:r>
            <w:r w:rsidRPr="001F3421">
              <w:rPr>
                <w:rFonts w:eastAsia="Arial" w:cs="Arial"/>
                <w:color w:val="000000"/>
                <w:sz w:val="20"/>
                <w:szCs w:val="20"/>
              </w:rPr>
              <w:t>6</w:t>
            </w:r>
            <w:r w:rsidR="00856577" w:rsidRPr="00DC0B0E">
              <w:rPr>
                <w:rFonts w:eastAsia="Arial" w:cs="Arial"/>
                <w:color w:val="000000"/>
                <w:sz w:val="20"/>
                <w:szCs w:val="20"/>
              </w:rPr>
              <w:t>.0)</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072824C" w14:textId="3346DD6E" w:rsidR="00856577" w:rsidRPr="00DC0B0E" w:rsidRDefault="00856577"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cs="Arial"/>
                <w:color w:val="000000"/>
                <w:sz w:val="20"/>
                <w:szCs w:val="20"/>
              </w:rPr>
            </w:pPr>
            <w:r w:rsidRPr="00DC0B0E">
              <w:rPr>
                <w:rFonts w:eastAsia="Arial" w:cs="Arial"/>
                <w:color w:val="000000"/>
                <w:sz w:val="20"/>
                <w:szCs w:val="20"/>
              </w:rPr>
              <w:t>1</w:t>
            </w:r>
            <w:r w:rsidR="00B82262" w:rsidRPr="001F3421">
              <w:rPr>
                <w:rFonts w:eastAsia="Arial" w:cs="Arial"/>
                <w:color w:val="000000"/>
                <w:sz w:val="20"/>
                <w:szCs w:val="20"/>
              </w:rPr>
              <w:t>4</w:t>
            </w:r>
            <w:r w:rsidRPr="00DC0B0E">
              <w:rPr>
                <w:rFonts w:eastAsia="Arial" w:cs="Arial"/>
                <w:color w:val="000000"/>
                <w:sz w:val="20"/>
                <w:szCs w:val="20"/>
              </w:rPr>
              <w:t>.</w:t>
            </w:r>
            <w:r w:rsidR="00B82262" w:rsidRPr="001F3421">
              <w:rPr>
                <w:rFonts w:eastAsia="Arial" w:cs="Arial"/>
                <w:color w:val="000000"/>
                <w:sz w:val="20"/>
                <w:szCs w:val="20"/>
              </w:rPr>
              <w:t>5</w:t>
            </w:r>
            <w:r w:rsidRPr="00DC0B0E">
              <w:rPr>
                <w:rFonts w:eastAsia="Arial" w:cs="Arial"/>
                <w:color w:val="000000"/>
                <w:sz w:val="20"/>
                <w:szCs w:val="20"/>
              </w:rPr>
              <w:t xml:space="preserve"> (</w:t>
            </w:r>
            <w:r w:rsidR="00B82262" w:rsidRPr="001F3421">
              <w:rPr>
                <w:rFonts w:eastAsia="Arial" w:cs="Arial"/>
                <w:color w:val="000000"/>
                <w:sz w:val="20"/>
                <w:szCs w:val="20"/>
              </w:rPr>
              <w:t>11</w:t>
            </w:r>
            <w:r w:rsidRPr="00DC0B0E">
              <w:rPr>
                <w:rFonts w:eastAsia="Arial" w:cs="Arial"/>
                <w:color w:val="000000"/>
                <w:sz w:val="20"/>
                <w:szCs w:val="20"/>
              </w:rPr>
              <w:t>.0, 1</w:t>
            </w:r>
            <w:r w:rsidR="00B82262" w:rsidRPr="001F3421">
              <w:rPr>
                <w:rFonts w:eastAsia="Arial" w:cs="Arial"/>
                <w:color w:val="000000"/>
                <w:sz w:val="20"/>
                <w:szCs w:val="20"/>
              </w:rPr>
              <w:t>8</w:t>
            </w:r>
            <w:r w:rsidRPr="00DC0B0E">
              <w:rPr>
                <w:rFonts w:eastAsia="Arial" w:cs="Arial"/>
                <w:color w:val="000000"/>
                <w:sz w:val="20"/>
                <w:szCs w:val="20"/>
              </w:rPr>
              <w:t>.</w:t>
            </w:r>
            <w:r w:rsidR="00B82262" w:rsidRPr="001F3421">
              <w:rPr>
                <w:rFonts w:eastAsia="Arial" w:cs="Arial"/>
                <w:color w:val="000000"/>
                <w:sz w:val="20"/>
                <w:szCs w:val="20"/>
              </w:rPr>
              <w:t>3</w:t>
            </w:r>
            <w:r w:rsidRPr="00DC0B0E">
              <w:rPr>
                <w:rFonts w:eastAsia="Arial" w:cs="Arial"/>
                <w:color w:val="000000"/>
                <w:sz w:val="20"/>
                <w:szCs w:val="20"/>
              </w:rPr>
              <w:t>)</w:t>
            </w:r>
            <w:r w:rsidRPr="00DC0B0E">
              <w:rPr>
                <w:rFonts w:cs="Arial"/>
                <w:color w:val="000000"/>
                <w:sz w:val="20"/>
                <w:szCs w:val="20"/>
                <w:vertAlign w:val="superscript"/>
              </w:rPr>
              <w:t xml:space="preserve"> ab</w:t>
            </w:r>
            <w:r w:rsidRPr="00DC0B0E">
              <w:rPr>
                <w:rFonts w:eastAsia="Arial" w:cs="Arial"/>
                <w:color w:val="000000"/>
                <w:sz w:val="20"/>
                <w:szCs w:val="20"/>
              </w:rPr>
              <w:t xml:space="preserve"> </w:t>
            </w:r>
          </w:p>
        </w:tc>
      </w:tr>
      <w:tr w:rsidR="00647469" w:rsidRPr="00093D52" w14:paraId="4ECD2C5A" w14:textId="77777777" w:rsidTr="00AF04AF">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A3DC85" w14:textId="370F3020" w:rsidR="00647469" w:rsidRPr="00DC0B0E" w:rsidRDefault="00647469"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DC0B0E">
              <w:rPr>
                <w:rFonts w:eastAsia="Arial" w:cs="Arial"/>
                <w:color w:val="000000"/>
                <w:sz w:val="20"/>
                <w:szCs w:val="20"/>
              </w:rPr>
              <w:t>PVPI, Median (IQR)</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4FCB75" w14:textId="77777777"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3D2BFC" w14:textId="77777777"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647469" w:rsidRPr="00093D52" w14:paraId="73CE20FB" w14:textId="77777777" w:rsidTr="00AF04AF">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49A6790" w14:textId="58426C03"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t>Fluid responders (n=</w:t>
            </w:r>
            <w:r w:rsidR="00AC78A7" w:rsidRPr="00DC0B0E">
              <w:rPr>
                <w:rFonts w:eastAsia="Arial" w:cs="Arial"/>
                <w:color w:val="000000"/>
                <w:sz w:val="20"/>
                <w:szCs w:val="20"/>
              </w:rPr>
              <w:t>13</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83A2AE" w14:textId="23C36AC6"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2.</w:t>
            </w:r>
            <w:r w:rsidR="00597FE3" w:rsidRPr="001F3421">
              <w:rPr>
                <w:rFonts w:eastAsia="Arial" w:cs="Arial"/>
                <w:color w:val="000000"/>
                <w:sz w:val="20"/>
                <w:szCs w:val="20"/>
              </w:rPr>
              <w:t>8</w:t>
            </w:r>
            <w:r w:rsidRPr="00DC0B0E">
              <w:rPr>
                <w:rFonts w:eastAsia="Arial" w:cs="Arial"/>
                <w:color w:val="000000"/>
                <w:sz w:val="20"/>
                <w:szCs w:val="20"/>
              </w:rPr>
              <w:t xml:space="preserve"> (</w:t>
            </w:r>
            <w:r w:rsidR="00597FE3" w:rsidRPr="001F3421">
              <w:rPr>
                <w:rFonts w:eastAsia="Arial" w:cs="Arial"/>
                <w:color w:val="000000"/>
                <w:sz w:val="20"/>
                <w:szCs w:val="20"/>
              </w:rPr>
              <w:t>2</w:t>
            </w:r>
            <w:r w:rsidRPr="00DC0B0E">
              <w:rPr>
                <w:rFonts w:eastAsia="Arial" w:cs="Arial"/>
                <w:color w:val="000000"/>
                <w:sz w:val="20"/>
                <w:szCs w:val="20"/>
              </w:rPr>
              <w:t>.</w:t>
            </w:r>
            <w:r w:rsidR="00597FE3" w:rsidRPr="001F3421">
              <w:rPr>
                <w:rFonts w:eastAsia="Arial" w:cs="Arial"/>
                <w:color w:val="000000"/>
                <w:sz w:val="20"/>
                <w:szCs w:val="20"/>
              </w:rPr>
              <w:t>3</w:t>
            </w:r>
            <w:r w:rsidRPr="00DC0B0E">
              <w:rPr>
                <w:rFonts w:eastAsia="Arial" w:cs="Arial"/>
                <w:color w:val="000000"/>
                <w:sz w:val="20"/>
                <w:szCs w:val="20"/>
              </w:rPr>
              <w:t xml:space="preserve">, </w:t>
            </w:r>
            <w:r w:rsidR="00597FE3" w:rsidRPr="001F3421">
              <w:rPr>
                <w:rFonts w:eastAsia="Arial" w:cs="Arial"/>
                <w:color w:val="000000"/>
                <w:sz w:val="20"/>
                <w:szCs w:val="20"/>
              </w:rPr>
              <w:t>3</w:t>
            </w:r>
            <w:r w:rsidRPr="00DC0B0E">
              <w:rPr>
                <w:rFonts w:eastAsia="Arial" w:cs="Arial"/>
                <w:color w:val="000000"/>
                <w:sz w:val="20"/>
                <w:szCs w:val="20"/>
              </w:rPr>
              <w:t>.</w:t>
            </w:r>
            <w:r w:rsidR="00597FE3" w:rsidRPr="001F3421">
              <w:rPr>
                <w:rFonts w:eastAsia="Arial" w:cs="Arial"/>
                <w:color w:val="000000"/>
                <w:sz w:val="20"/>
                <w:szCs w:val="20"/>
              </w:rPr>
              <w:t>3</w:t>
            </w:r>
            <w:r w:rsidRPr="00DC0B0E">
              <w:rPr>
                <w:rFonts w:eastAsia="Arial" w:cs="Arial"/>
                <w:color w:val="000000"/>
                <w:sz w:val="20"/>
                <w:szCs w:val="20"/>
              </w:rPr>
              <w:t>)</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04BCDB" w14:textId="3D13F23D"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2.</w:t>
            </w:r>
            <w:r w:rsidR="00597FE3" w:rsidRPr="001F3421">
              <w:rPr>
                <w:rFonts w:eastAsia="Arial" w:cs="Arial"/>
                <w:color w:val="000000"/>
                <w:sz w:val="20"/>
                <w:szCs w:val="20"/>
              </w:rPr>
              <w:t>7</w:t>
            </w:r>
            <w:r w:rsidRPr="00DC0B0E">
              <w:rPr>
                <w:rFonts w:eastAsia="Arial" w:cs="Arial"/>
                <w:color w:val="000000"/>
                <w:sz w:val="20"/>
                <w:szCs w:val="20"/>
              </w:rPr>
              <w:t xml:space="preserve"> (</w:t>
            </w:r>
            <w:r w:rsidR="00597FE3" w:rsidRPr="001F3421">
              <w:rPr>
                <w:rFonts w:eastAsia="Arial" w:cs="Arial"/>
                <w:color w:val="000000"/>
                <w:sz w:val="20"/>
                <w:szCs w:val="20"/>
              </w:rPr>
              <w:t>2</w:t>
            </w:r>
            <w:r w:rsidRPr="00DC0B0E">
              <w:rPr>
                <w:rFonts w:eastAsia="Arial" w:cs="Arial"/>
                <w:color w:val="000000"/>
                <w:sz w:val="20"/>
                <w:szCs w:val="20"/>
              </w:rPr>
              <w:t>.</w:t>
            </w:r>
            <w:r w:rsidR="00597FE3" w:rsidRPr="001F3421">
              <w:rPr>
                <w:rFonts w:eastAsia="Arial" w:cs="Arial"/>
                <w:color w:val="000000"/>
                <w:sz w:val="20"/>
                <w:szCs w:val="20"/>
              </w:rPr>
              <w:t>2</w:t>
            </w:r>
            <w:r w:rsidRPr="00DC0B0E">
              <w:rPr>
                <w:rFonts w:eastAsia="Arial" w:cs="Arial"/>
                <w:color w:val="000000"/>
                <w:sz w:val="20"/>
                <w:szCs w:val="20"/>
              </w:rPr>
              <w:t xml:space="preserve">, </w:t>
            </w:r>
            <w:r w:rsidR="00597FE3" w:rsidRPr="001F3421">
              <w:rPr>
                <w:rFonts w:eastAsia="Arial" w:cs="Arial"/>
                <w:color w:val="000000"/>
                <w:sz w:val="20"/>
                <w:szCs w:val="20"/>
              </w:rPr>
              <w:t>3</w:t>
            </w:r>
            <w:r w:rsidRPr="00DC0B0E">
              <w:rPr>
                <w:rFonts w:eastAsia="Arial" w:cs="Arial"/>
                <w:color w:val="000000"/>
                <w:sz w:val="20"/>
                <w:szCs w:val="20"/>
              </w:rPr>
              <w:t>.</w:t>
            </w:r>
            <w:r w:rsidR="00597FE3" w:rsidRPr="001F3421">
              <w:rPr>
                <w:rFonts w:eastAsia="Arial" w:cs="Arial"/>
                <w:color w:val="000000"/>
                <w:sz w:val="20"/>
                <w:szCs w:val="20"/>
              </w:rPr>
              <w:t>5</w:t>
            </w:r>
            <w:r w:rsidRPr="00DC0B0E">
              <w:rPr>
                <w:rFonts w:eastAsia="Arial" w:cs="Arial"/>
                <w:color w:val="000000"/>
                <w:sz w:val="20"/>
                <w:szCs w:val="20"/>
              </w:rPr>
              <w:t>)</w:t>
            </w:r>
          </w:p>
        </w:tc>
      </w:tr>
      <w:tr w:rsidR="00647469" w:rsidRPr="00093D52" w14:paraId="72523AB7" w14:textId="77777777" w:rsidTr="00AF04AF">
        <w:tc>
          <w:tcPr>
            <w:tcW w:w="510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574737" w14:textId="344B37E6"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DC0B0E">
              <w:rPr>
                <w:rFonts w:eastAsia="Arial" w:cs="Arial"/>
                <w:color w:val="000000"/>
                <w:sz w:val="20"/>
                <w:szCs w:val="20"/>
              </w:rPr>
              <w:t>Fluid non-responders (n=</w:t>
            </w:r>
            <w:r w:rsidR="00AC78A7" w:rsidRPr="00DC0B0E">
              <w:rPr>
                <w:rFonts w:eastAsia="Arial" w:cs="Arial"/>
                <w:color w:val="000000"/>
                <w:sz w:val="20"/>
                <w:szCs w:val="20"/>
              </w:rPr>
              <w:t>1</w:t>
            </w:r>
            <w:r w:rsidR="0051017E">
              <w:rPr>
                <w:rFonts w:eastAsia="Arial" w:cs="Arial"/>
                <w:color w:val="000000"/>
                <w:sz w:val="20"/>
                <w:szCs w:val="20"/>
              </w:rPr>
              <w:t>2</w:t>
            </w:r>
            <w:r w:rsidRPr="00DC0B0E">
              <w:rPr>
                <w:rFonts w:eastAsia="Arial" w:cs="Arial"/>
                <w:color w:val="000000"/>
                <w:sz w:val="20"/>
                <w:szCs w:val="20"/>
              </w:rPr>
              <w:t>)</w:t>
            </w:r>
          </w:p>
        </w:tc>
        <w:tc>
          <w:tcPr>
            <w:tcW w:w="239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3B230" w14:textId="69FEA563"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2.</w:t>
            </w:r>
            <w:r w:rsidR="00597FE3" w:rsidRPr="001F3421">
              <w:rPr>
                <w:rFonts w:eastAsia="Arial" w:cs="Arial"/>
                <w:color w:val="000000"/>
                <w:sz w:val="20"/>
                <w:szCs w:val="20"/>
              </w:rPr>
              <w:t>7</w:t>
            </w:r>
            <w:r w:rsidRPr="00DC0B0E">
              <w:rPr>
                <w:rFonts w:eastAsia="Arial" w:cs="Arial"/>
                <w:color w:val="000000"/>
                <w:sz w:val="20"/>
                <w:szCs w:val="20"/>
              </w:rPr>
              <w:t xml:space="preserve"> (</w:t>
            </w:r>
            <w:r w:rsidR="00597FE3" w:rsidRPr="001F3421">
              <w:rPr>
                <w:rFonts w:eastAsia="Arial" w:cs="Arial"/>
                <w:color w:val="000000"/>
                <w:sz w:val="20"/>
                <w:szCs w:val="20"/>
              </w:rPr>
              <w:t>2</w:t>
            </w:r>
            <w:r w:rsidRPr="00DC0B0E">
              <w:rPr>
                <w:rFonts w:eastAsia="Arial" w:cs="Arial"/>
                <w:color w:val="000000"/>
                <w:sz w:val="20"/>
                <w:szCs w:val="20"/>
              </w:rPr>
              <w:t>.</w:t>
            </w:r>
            <w:r w:rsidR="00597FE3" w:rsidRPr="001F3421">
              <w:rPr>
                <w:rFonts w:eastAsia="Arial" w:cs="Arial"/>
                <w:color w:val="000000"/>
                <w:sz w:val="20"/>
                <w:szCs w:val="20"/>
              </w:rPr>
              <w:t>1</w:t>
            </w:r>
            <w:r w:rsidRPr="00DC0B0E">
              <w:rPr>
                <w:rFonts w:eastAsia="Arial" w:cs="Arial"/>
                <w:color w:val="000000"/>
                <w:sz w:val="20"/>
                <w:szCs w:val="20"/>
              </w:rPr>
              <w:t xml:space="preserve">, </w:t>
            </w:r>
            <w:r w:rsidR="00597FE3" w:rsidRPr="001F3421">
              <w:rPr>
                <w:rFonts w:eastAsia="Arial" w:cs="Arial"/>
                <w:color w:val="000000"/>
                <w:sz w:val="20"/>
                <w:szCs w:val="20"/>
              </w:rPr>
              <w:t>3</w:t>
            </w:r>
            <w:r w:rsidRPr="00DC0B0E">
              <w:rPr>
                <w:rFonts w:eastAsia="Arial" w:cs="Arial"/>
                <w:color w:val="000000"/>
                <w:sz w:val="20"/>
                <w:szCs w:val="20"/>
              </w:rPr>
              <w:t>.2)</w:t>
            </w:r>
          </w:p>
        </w:tc>
        <w:tc>
          <w:tcPr>
            <w:tcW w:w="36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E7D7E4" w14:textId="609BD15C" w:rsidR="00647469" w:rsidRPr="00DC0B0E" w:rsidRDefault="00647469" w:rsidP="00647469">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C0B0E">
              <w:rPr>
                <w:rFonts w:eastAsia="Arial" w:cs="Arial"/>
                <w:color w:val="000000"/>
                <w:sz w:val="20"/>
                <w:szCs w:val="20"/>
              </w:rPr>
              <w:t>2.</w:t>
            </w:r>
            <w:r w:rsidR="00BB34A6" w:rsidRPr="001F3421">
              <w:rPr>
                <w:rFonts w:eastAsia="Arial" w:cs="Arial"/>
                <w:color w:val="000000"/>
                <w:sz w:val="20"/>
                <w:szCs w:val="20"/>
              </w:rPr>
              <w:t>9</w:t>
            </w:r>
            <w:r w:rsidRPr="00DC0B0E">
              <w:rPr>
                <w:rFonts w:eastAsia="Arial" w:cs="Arial"/>
                <w:color w:val="000000"/>
                <w:sz w:val="20"/>
                <w:szCs w:val="20"/>
              </w:rPr>
              <w:t xml:space="preserve"> (</w:t>
            </w:r>
            <w:r w:rsidR="00BB34A6" w:rsidRPr="001F3421">
              <w:rPr>
                <w:rFonts w:eastAsia="Arial" w:cs="Arial"/>
                <w:color w:val="000000"/>
                <w:sz w:val="20"/>
                <w:szCs w:val="20"/>
              </w:rPr>
              <w:t>2</w:t>
            </w:r>
            <w:r w:rsidRPr="00DC0B0E">
              <w:rPr>
                <w:rFonts w:eastAsia="Arial" w:cs="Arial"/>
                <w:color w:val="000000"/>
                <w:sz w:val="20"/>
                <w:szCs w:val="20"/>
              </w:rPr>
              <w:t>.</w:t>
            </w:r>
            <w:r w:rsidR="00BB34A6" w:rsidRPr="001F3421">
              <w:rPr>
                <w:rFonts w:eastAsia="Arial" w:cs="Arial"/>
                <w:color w:val="000000"/>
                <w:sz w:val="20"/>
                <w:szCs w:val="20"/>
              </w:rPr>
              <w:t>4</w:t>
            </w:r>
            <w:r w:rsidRPr="00DC0B0E">
              <w:rPr>
                <w:rFonts w:eastAsia="Arial" w:cs="Arial"/>
                <w:color w:val="000000"/>
                <w:sz w:val="20"/>
                <w:szCs w:val="20"/>
              </w:rPr>
              <w:t xml:space="preserve">, </w:t>
            </w:r>
            <w:r w:rsidR="00BB34A6" w:rsidRPr="001F3421">
              <w:rPr>
                <w:rFonts w:eastAsia="Arial" w:cs="Arial"/>
                <w:color w:val="000000"/>
                <w:sz w:val="20"/>
                <w:szCs w:val="20"/>
              </w:rPr>
              <w:t>3</w:t>
            </w:r>
            <w:r w:rsidRPr="00DC0B0E">
              <w:rPr>
                <w:rFonts w:eastAsia="Arial" w:cs="Arial"/>
                <w:color w:val="000000"/>
                <w:sz w:val="20"/>
                <w:szCs w:val="20"/>
              </w:rPr>
              <w:t>.5)</w:t>
            </w:r>
          </w:p>
        </w:tc>
      </w:tr>
      <w:tr w:rsidR="00856577" w:rsidRPr="00093D52" w14:paraId="5DB10CD6" w14:textId="77777777" w:rsidTr="001F3421">
        <w:tc>
          <w:tcPr>
            <w:tcW w:w="11178" w:type="dxa"/>
            <w:gridSpan w:val="3"/>
            <w:tcBorders>
              <w:top w:val="single" w:sz="4" w:space="0" w:color="auto"/>
            </w:tcBorders>
            <w:shd w:val="clear" w:color="auto" w:fill="FFFFFF"/>
            <w:tcMar>
              <w:top w:w="0" w:type="dxa"/>
              <w:left w:w="0" w:type="dxa"/>
              <w:bottom w:w="0" w:type="dxa"/>
              <w:right w:w="0" w:type="dxa"/>
            </w:tcMar>
          </w:tcPr>
          <w:p w14:paraId="1DA48464" w14:textId="3585FF2F" w:rsidR="00856577" w:rsidRPr="00093D52" w:rsidRDefault="00856577" w:rsidP="001F3421">
            <w:pPr>
              <w:spacing w:line="276" w:lineRule="auto"/>
              <w:rPr>
                <w:sz w:val="20"/>
                <w:szCs w:val="20"/>
              </w:rPr>
            </w:pPr>
            <w:r w:rsidRPr="00093D52">
              <w:rPr>
                <w:sz w:val="20"/>
                <w:szCs w:val="20"/>
              </w:rPr>
              <w:t>ARDS acute respiratory distress syndrome, GEDVI global end-diastolic volume indexed for body surface, EVLWI extravascular lung water indexed, PBW predicted body weight, PVPI pulmonary vascular permeability index, IQR, interquartile range</w:t>
            </w:r>
          </w:p>
          <w:p w14:paraId="4B77AEF8" w14:textId="77777777" w:rsidR="00856577" w:rsidRPr="00093D52" w:rsidRDefault="00856577" w:rsidP="001F3421">
            <w:pPr>
              <w:spacing w:line="276" w:lineRule="auto"/>
              <w:rPr>
                <w:sz w:val="20"/>
                <w:szCs w:val="20"/>
              </w:rPr>
            </w:pPr>
            <w:r w:rsidRPr="00093D52">
              <w:rPr>
                <w:sz w:val="20"/>
                <w:szCs w:val="20"/>
                <w:vertAlign w:val="superscript"/>
              </w:rPr>
              <w:t>a</w:t>
            </w:r>
            <w:r w:rsidRPr="00093D52">
              <w:rPr>
                <w:sz w:val="20"/>
                <w:szCs w:val="20"/>
              </w:rPr>
              <w:t>p &lt; 0.05 after vs. before volume expansion, a: Wilcoxon signed-rank test</w:t>
            </w:r>
          </w:p>
          <w:p w14:paraId="4980343D" w14:textId="77777777" w:rsidR="00856577" w:rsidRPr="00093D52" w:rsidRDefault="00856577" w:rsidP="001F3421">
            <w:pPr>
              <w:spacing w:line="276" w:lineRule="auto"/>
              <w:rPr>
                <w:sz w:val="20"/>
                <w:szCs w:val="20"/>
              </w:rPr>
            </w:pPr>
            <w:r w:rsidRPr="00093D52">
              <w:rPr>
                <w:sz w:val="20"/>
                <w:szCs w:val="20"/>
                <w:vertAlign w:val="superscript"/>
              </w:rPr>
              <w:t>b</w:t>
            </w:r>
            <w:r w:rsidRPr="00093D52">
              <w:rPr>
                <w:sz w:val="20"/>
                <w:szCs w:val="20"/>
              </w:rPr>
              <w:t xml:space="preserve">p &lt; 0.05 fluid responders vs non-responders, b: Wilcoxon rank-sum test </w:t>
            </w:r>
          </w:p>
          <w:p w14:paraId="5660E153" w14:textId="77777777" w:rsidR="00856577" w:rsidRPr="00093D52" w:rsidRDefault="00856577" w:rsidP="001F3421">
            <w:pPr>
              <w:spacing w:line="276" w:lineRule="auto"/>
              <w:ind w:right="100"/>
              <w:rPr>
                <w:rFonts w:eastAsia="Arial" w:cs="Arial"/>
                <w:color w:val="000000"/>
                <w:sz w:val="20"/>
                <w:szCs w:val="20"/>
              </w:rPr>
            </w:pPr>
          </w:p>
        </w:tc>
      </w:tr>
    </w:tbl>
    <w:p w14:paraId="038C639F" w14:textId="77777777" w:rsidR="00436F94" w:rsidRDefault="00436F94">
      <w:pPr>
        <w:widowControl/>
        <w:tabs>
          <w:tab w:val="clear" w:pos="1534"/>
        </w:tabs>
      </w:pPr>
      <w:r>
        <w:br w:type="page"/>
      </w:r>
    </w:p>
    <w:p w14:paraId="275E8803" w14:textId="60052A3B" w:rsidR="002574DF" w:rsidRPr="00473C3A" w:rsidRDefault="00CF7C7E" w:rsidP="001F3421">
      <w:pPr>
        <w:pStyle w:val="Heading1"/>
        <w:spacing w:line="480" w:lineRule="auto"/>
        <w:rPr>
          <w:szCs w:val="24"/>
        </w:rPr>
      </w:pPr>
      <w:bookmarkStart w:id="21" w:name="_Toc214881347"/>
      <w:r w:rsidRPr="001F3421">
        <w:rPr>
          <w:b/>
          <w:bCs/>
          <w:szCs w:val="24"/>
        </w:rPr>
        <w:lastRenderedPageBreak/>
        <w:t>Table S</w:t>
      </w:r>
      <w:r w:rsidR="003658A0">
        <w:rPr>
          <w:b/>
          <w:bCs/>
          <w:szCs w:val="24"/>
        </w:rPr>
        <w:t>8</w:t>
      </w:r>
      <w:r w:rsidR="00AF4A59">
        <w:rPr>
          <w:b/>
          <w:bCs/>
          <w:szCs w:val="24"/>
        </w:rPr>
        <w:t>.</w:t>
      </w:r>
      <w:r w:rsidRPr="00473C3A">
        <w:t xml:space="preserve"> </w:t>
      </w:r>
      <w:r w:rsidR="00FF750B">
        <w:rPr>
          <w:rFonts w:eastAsiaTheme="minorEastAsia"/>
          <w:color w:val="000000" w:themeColor="text1"/>
          <w:szCs w:val="24"/>
        </w:rPr>
        <w:t>Left</w:t>
      </w:r>
      <w:r w:rsidR="001D77CC" w:rsidRPr="001D77CC">
        <w:rPr>
          <w:rFonts w:eastAsiaTheme="minorEastAsia"/>
          <w:color w:val="000000" w:themeColor="text1"/>
          <w:szCs w:val="24"/>
        </w:rPr>
        <w:t xml:space="preserve">- and </w:t>
      </w:r>
      <w:r w:rsidR="00FF750B">
        <w:rPr>
          <w:rFonts w:eastAsiaTheme="minorEastAsia"/>
          <w:color w:val="000000" w:themeColor="text1"/>
          <w:szCs w:val="24"/>
        </w:rPr>
        <w:t>right</w:t>
      </w:r>
      <w:r w:rsidR="001D77CC" w:rsidRPr="001D77CC">
        <w:rPr>
          <w:rFonts w:eastAsiaTheme="minorEastAsia"/>
          <w:color w:val="000000" w:themeColor="text1"/>
          <w:szCs w:val="24"/>
        </w:rPr>
        <w:t>-sided congestion changes in ARDS and non-ARDS patients stratified by fluid responsiveness</w:t>
      </w:r>
      <w:r w:rsidR="00893345">
        <w:rPr>
          <w:rFonts w:eastAsiaTheme="minorEastAsia"/>
          <w:color w:val="000000" w:themeColor="text1"/>
          <w:szCs w:val="24"/>
        </w:rPr>
        <w:t>.</w:t>
      </w:r>
      <w:bookmarkEnd w:id="21"/>
    </w:p>
    <w:tbl>
      <w:tblPr>
        <w:tblW w:w="11178" w:type="dxa"/>
        <w:tblLayout w:type="fixed"/>
        <w:tblLook w:val="0420" w:firstRow="1" w:lastRow="0" w:firstColumn="0" w:lastColumn="0" w:noHBand="0" w:noVBand="1"/>
      </w:tblPr>
      <w:tblGrid>
        <w:gridCol w:w="5105"/>
        <w:gridCol w:w="2392"/>
        <w:gridCol w:w="3681"/>
      </w:tblGrid>
      <w:tr w:rsidR="00AB7E84" w:rsidRPr="00093D52" w14:paraId="28D27E17" w14:textId="77777777" w:rsidTr="001F3421">
        <w:trPr>
          <w:tblHeader/>
        </w:trPr>
        <w:tc>
          <w:tcPr>
            <w:tcW w:w="5105"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616F4EF9" w14:textId="77777777" w:rsidR="00AB7E84" w:rsidRPr="00093D52" w:rsidRDefault="00AB7E84" w:rsidP="001F3421">
            <w:pPr>
              <w:pBdr>
                <w:top w:val="none" w:sz="0" w:space="0" w:color="000000"/>
                <w:left w:val="none" w:sz="0" w:space="0" w:color="000000"/>
                <w:bottom w:val="none" w:sz="0" w:space="0" w:color="000000"/>
                <w:right w:val="none" w:sz="0" w:space="0" w:color="000000"/>
              </w:pBdr>
              <w:spacing w:line="276" w:lineRule="auto"/>
              <w:ind w:left="100" w:right="100"/>
              <w:rPr>
                <w:sz w:val="20"/>
                <w:szCs w:val="20"/>
              </w:rPr>
            </w:pPr>
          </w:p>
        </w:tc>
        <w:tc>
          <w:tcPr>
            <w:tcW w:w="239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0635926F" w14:textId="77777777" w:rsidR="00AB7E84" w:rsidRPr="00093D52" w:rsidRDefault="00AB7E84" w:rsidP="001F3421">
            <w:pPr>
              <w:pBdr>
                <w:top w:val="none" w:sz="0" w:space="0" w:color="000000"/>
                <w:left w:val="none" w:sz="0" w:space="0" w:color="000000"/>
                <w:bottom w:val="none" w:sz="0" w:space="0" w:color="000000"/>
                <w:right w:val="none" w:sz="0" w:space="0" w:color="000000"/>
              </w:pBdr>
              <w:spacing w:line="276" w:lineRule="auto"/>
              <w:ind w:left="100" w:right="100"/>
              <w:jc w:val="center"/>
              <w:rPr>
                <w:sz w:val="20"/>
                <w:szCs w:val="20"/>
              </w:rPr>
            </w:pPr>
            <w:r w:rsidRPr="00093D52">
              <w:rPr>
                <w:rFonts w:eastAsia="Arial" w:cs="Arial"/>
                <w:b/>
                <w:color w:val="000000"/>
                <w:sz w:val="20"/>
                <w:szCs w:val="20"/>
              </w:rPr>
              <w:t>Before volume expansion</w:t>
            </w:r>
          </w:p>
        </w:tc>
        <w:tc>
          <w:tcPr>
            <w:tcW w:w="368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tcPr>
          <w:p w14:paraId="503F55FC" w14:textId="77777777" w:rsidR="00AB7E84" w:rsidRPr="00093D52" w:rsidRDefault="00AB7E84" w:rsidP="001F3421">
            <w:pPr>
              <w:pBdr>
                <w:top w:val="none" w:sz="0" w:space="0" w:color="000000"/>
                <w:left w:val="none" w:sz="0" w:space="0" w:color="000000"/>
                <w:bottom w:val="none" w:sz="0" w:space="0" w:color="000000"/>
                <w:right w:val="none" w:sz="0" w:space="0" w:color="000000"/>
              </w:pBdr>
              <w:spacing w:line="276" w:lineRule="auto"/>
              <w:ind w:left="100" w:right="100"/>
              <w:jc w:val="center"/>
              <w:rPr>
                <w:sz w:val="20"/>
                <w:szCs w:val="20"/>
              </w:rPr>
            </w:pPr>
            <w:r w:rsidRPr="00093D52">
              <w:rPr>
                <w:rFonts w:eastAsia="Arial" w:cs="Arial"/>
                <w:b/>
                <w:color w:val="000000"/>
                <w:sz w:val="20"/>
                <w:szCs w:val="20"/>
              </w:rPr>
              <w:t>After volume expansion</w:t>
            </w:r>
          </w:p>
        </w:tc>
      </w:tr>
      <w:tr w:rsidR="00202DFE" w:rsidRPr="00093D52" w14:paraId="4BDBECC9" w14:textId="77777777" w:rsidTr="001F3421">
        <w:tc>
          <w:tcPr>
            <w:tcW w:w="5105" w:type="dxa"/>
            <w:shd w:val="clear" w:color="auto" w:fill="FFFFFF"/>
            <w:tcMar>
              <w:top w:w="0" w:type="dxa"/>
              <w:left w:w="0" w:type="dxa"/>
              <w:bottom w:w="0" w:type="dxa"/>
              <w:right w:w="0" w:type="dxa"/>
            </w:tcMar>
          </w:tcPr>
          <w:p w14:paraId="5013886F" w14:textId="05C86ADD"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F51EBD">
              <w:rPr>
                <w:rFonts w:eastAsia="Arial" w:cs="Arial"/>
                <w:color w:val="000000"/>
                <w:sz w:val="20"/>
                <w:szCs w:val="20"/>
              </w:rPr>
              <w:t>EVLWI (mL/kg PBW), Median (IQR)</w:t>
            </w:r>
          </w:p>
        </w:tc>
        <w:tc>
          <w:tcPr>
            <w:tcW w:w="2392" w:type="dxa"/>
            <w:shd w:val="clear" w:color="auto" w:fill="FFFFFF"/>
            <w:tcMar>
              <w:top w:w="0" w:type="dxa"/>
              <w:left w:w="0" w:type="dxa"/>
              <w:bottom w:w="0" w:type="dxa"/>
              <w:right w:w="0" w:type="dxa"/>
            </w:tcMar>
          </w:tcPr>
          <w:p w14:paraId="1865FD91"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1BBD6517"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202DFE" w:rsidRPr="00093D52" w14:paraId="5AB57259" w14:textId="77777777" w:rsidTr="001F3421">
        <w:tc>
          <w:tcPr>
            <w:tcW w:w="5105" w:type="dxa"/>
            <w:shd w:val="clear" w:color="auto" w:fill="FFFFFF"/>
            <w:tcMar>
              <w:top w:w="0" w:type="dxa"/>
              <w:left w:w="0" w:type="dxa"/>
              <w:bottom w:w="0" w:type="dxa"/>
              <w:right w:w="0" w:type="dxa"/>
            </w:tcMar>
          </w:tcPr>
          <w:p w14:paraId="5574E4B5" w14:textId="5C4A4A5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Fluid responders (n=40)</w:t>
            </w:r>
          </w:p>
        </w:tc>
        <w:tc>
          <w:tcPr>
            <w:tcW w:w="2392" w:type="dxa"/>
            <w:shd w:val="clear" w:color="auto" w:fill="FFFFFF"/>
            <w:tcMar>
              <w:top w:w="0" w:type="dxa"/>
              <w:left w:w="0" w:type="dxa"/>
              <w:bottom w:w="0" w:type="dxa"/>
              <w:right w:w="0" w:type="dxa"/>
            </w:tcMar>
          </w:tcPr>
          <w:p w14:paraId="0076D7CA"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6A41004D"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FB7316" w:rsidRPr="00093D52" w14:paraId="6DE6702E" w14:textId="77777777" w:rsidTr="001F3421">
        <w:tc>
          <w:tcPr>
            <w:tcW w:w="5105" w:type="dxa"/>
            <w:shd w:val="clear" w:color="auto" w:fill="FFFFFF"/>
            <w:tcMar>
              <w:top w:w="0" w:type="dxa"/>
              <w:left w:w="0" w:type="dxa"/>
              <w:bottom w:w="0" w:type="dxa"/>
              <w:right w:w="0" w:type="dxa"/>
            </w:tcMar>
          </w:tcPr>
          <w:p w14:paraId="0A12A01F" w14:textId="1723CD03" w:rsidR="00FB7316" w:rsidRPr="00F51EBD" w:rsidRDefault="00FB7316"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ARDS (n=</w:t>
            </w:r>
            <w:r w:rsidRPr="001F3421">
              <w:rPr>
                <w:rFonts w:eastAsia="Arial" w:cs="Arial"/>
                <w:color w:val="000000"/>
                <w:sz w:val="20"/>
                <w:szCs w:val="20"/>
              </w:rPr>
              <w:t>13</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079587E0" w14:textId="2D9C5F2A" w:rsidR="00FB7316" w:rsidRPr="00F51EBD" w:rsidRDefault="00FB731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10.0 (9.1, 12.0)</w:t>
            </w:r>
            <w:r w:rsidR="006657F5" w:rsidRPr="001F3421">
              <w:rPr>
                <w:rFonts w:cs="Arial"/>
                <w:color w:val="000000"/>
                <w:sz w:val="20"/>
                <w:szCs w:val="20"/>
                <w:vertAlign w:val="superscript"/>
              </w:rPr>
              <w:t xml:space="preserve"> b</w:t>
            </w:r>
          </w:p>
        </w:tc>
        <w:tc>
          <w:tcPr>
            <w:tcW w:w="3681" w:type="dxa"/>
            <w:shd w:val="clear" w:color="auto" w:fill="FFFFFF"/>
            <w:tcMar>
              <w:top w:w="0" w:type="dxa"/>
              <w:left w:w="0" w:type="dxa"/>
              <w:bottom w:w="0" w:type="dxa"/>
              <w:right w:w="0" w:type="dxa"/>
            </w:tcMar>
          </w:tcPr>
          <w:p w14:paraId="0E8A6236" w14:textId="746968E3" w:rsidR="00FB7316" w:rsidRPr="00F51EBD" w:rsidRDefault="00FB731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11.</w:t>
            </w:r>
            <w:r w:rsidR="00F94817" w:rsidRPr="001F3421">
              <w:rPr>
                <w:rFonts w:eastAsia="Arial" w:cs="Arial"/>
                <w:color w:val="000000"/>
                <w:sz w:val="20"/>
                <w:szCs w:val="20"/>
              </w:rPr>
              <w:t>3</w:t>
            </w:r>
            <w:r w:rsidRPr="001F3421">
              <w:rPr>
                <w:rFonts w:eastAsia="Arial" w:cs="Arial"/>
                <w:color w:val="000000"/>
                <w:sz w:val="20"/>
                <w:szCs w:val="20"/>
              </w:rPr>
              <w:t xml:space="preserve"> (9.0, 14.6)</w:t>
            </w:r>
            <w:r w:rsidRPr="001F3421">
              <w:rPr>
                <w:rFonts w:cs="Arial"/>
                <w:color w:val="000000"/>
                <w:sz w:val="20"/>
                <w:szCs w:val="20"/>
                <w:vertAlign w:val="superscript"/>
              </w:rPr>
              <w:t xml:space="preserve"> a</w:t>
            </w:r>
            <w:r w:rsidR="006657F5" w:rsidRPr="001F3421">
              <w:rPr>
                <w:rFonts w:cs="Arial"/>
                <w:color w:val="000000"/>
                <w:sz w:val="20"/>
                <w:szCs w:val="20"/>
                <w:vertAlign w:val="superscript"/>
              </w:rPr>
              <w:t>b</w:t>
            </w:r>
            <w:r w:rsidRPr="001F3421">
              <w:rPr>
                <w:rFonts w:cs="Arial"/>
                <w:color w:val="000000"/>
                <w:sz w:val="20"/>
                <w:szCs w:val="20"/>
                <w:vertAlign w:val="superscript"/>
              </w:rPr>
              <w:t xml:space="preserve"> </w:t>
            </w:r>
          </w:p>
        </w:tc>
      </w:tr>
      <w:tr w:rsidR="00202DFE" w:rsidRPr="00093D52" w14:paraId="50E55EE2" w14:textId="77777777" w:rsidTr="001F3421">
        <w:tc>
          <w:tcPr>
            <w:tcW w:w="5105" w:type="dxa"/>
            <w:shd w:val="clear" w:color="auto" w:fill="FFFFFF"/>
            <w:tcMar>
              <w:top w:w="0" w:type="dxa"/>
              <w:left w:w="0" w:type="dxa"/>
              <w:bottom w:w="0" w:type="dxa"/>
              <w:right w:w="0" w:type="dxa"/>
            </w:tcMar>
          </w:tcPr>
          <w:p w14:paraId="2CA2D5B0" w14:textId="55C2E620"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Non-ARDS(n=</w:t>
            </w:r>
            <w:r w:rsidR="001A6E56" w:rsidRPr="001F3421">
              <w:rPr>
                <w:rFonts w:eastAsia="Arial" w:cs="Arial"/>
                <w:color w:val="000000"/>
                <w:sz w:val="20"/>
                <w:szCs w:val="20"/>
              </w:rPr>
              <w:t>27</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7DEC7AC7" w14:textId="1A889D4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6.</w:t>
            </w:r>
            <w:r w:rsidR="00FB7316" w:rsidRPr="001F3421">
              <w:rPr>
                <w:rFonts w:eastAsia="Arial" w:cs="Arial"/>
                <w:color w:val="000000"/>
                <w:sz w:val="20"/>
                <w:szCs w:val="20"/>
              </w:rPr>
              <w:t>5</w:t>
            </w:r>
            <w:r w:rsidRPr="00F51EBD">
              <w:rPr>
                <w:rFonts w:eastAsia="Arial" w:cs="Arial"/>
                <w:color w:val="000000"/>
                <w:sz w:val="20"/>
                <w:szCs w:val="20"/>
              </w:rPr>
              <w:t xml:space="preserve"> (</w:t>
            </w:r>
            <w:r w:rsidR="00FB7316" w:rsidRPr="001F3421">
              <w:rPr>
                <w:rFonts w:eastAsia="Arial" w:cs="Arial"/>
                <w:color w:val="000000"/>
                <w:sz w:val="20"/>
                <w:szCs w:val="20"/>
              </w:rPr>
              <w:t>6</w:t>
            </w:r>
            <w:r w:rsidRPr="00F51EBD">
              <w:rPr>
                <w:rFonts w:eastAsia="Arial" w:cs="Arial"/>
                <w:color w:val="000000"/>
                <w:sz w:val="20"/>
                <w:szCs w:val="20"/>
              </w:rPr>
              <w:t>.</w:t>
            </w:r>
            <w:r w:rsidR="00FB7316" w:rsidRPr="001F3421">
              <w:rPr>
                <w:rFonts w:eastAsia="Arial" w:cs="Arial"/>
                <w:color w:val="000000"/>
                <w:sz w:val="20"/>
                <w:szCs w:val="20"/>
              </w:rPr>
              <w:t>0</w:t>
            </w:r>
            <w:r w:rsidRPr="00F51EBD">
              <w:rPr>
                <w:rFonts w:eastAsia="Arial" w:cs="Arial"/>
                <w:color w:val="000000"/>
                <w:sz w:val="20"/>
                <w:szCs w:val="20"/>
              </w:rPr>
              <w:t xml:space="preserve">, </w:t>
            </w:r>
            <w:r w:rsidR="00FB7316" w:rsidRPr="001F3421">
              <w:rPr>
                <w:rFonts w:eastAsia="Arial" w:cs="Arial"/>
                <w:color w:val="000000"/>
                <w:sz w:val="20"/>
                <w:szCs w:val="20"/>
              </w:rPr>
              <w:t>8</w:t>
            </w:r>
            <w:r w:rsidRPr="00F51EBD">
              <w:rPr>
                <w:rFonts w:eastAsia="Arial" w:cs="Arial"/>
                <w:color w:val="000000"/>
                <w:sz w:val="20"/>
                <w:szCs w:val="20"/>
              </w:rPr>
              <w:t>.</w:t>
            </w:r>
            <w:r w:rsidR="00FB7316" w:rsidRPr="001F3421">
              <w:rPr>
                <w:rFonts w:eastAsia="Arial" w:cs="Arial"/>
                <w:color w:val="000000"/>
                <w:sz w:val="20"/>
                <w:szCs w:val="20"/>
              </w:rPr>
              <w:t>0</w:t>
            </w:r>
            <w:r w:rsidRPr="00F51EBD">
              <w:rPr>
                <w:rFonts w:eastAsia="Arial" w:cs="Arial"/>
                <w:color w:val="000000"/>
                <w:sz w:val="20"/>
                <w:szCs w:val="20"/>
              </w:rPr>
              <w:t>)</w:t>
            </w:r>
          </w:p>
        </w:tc>
        <w:tc>
          <w:tcPr>
            <w:tcW w:w="3681" w:type="dxa"/>
            <w:shd w:val="clear" w:color="auto" w:fill="FFFFFF"/>
            <w:tcMar>
              <w:top w:w="0" w:type="dxa"/>
              <w:left w:w="0" w:type="dxa"/>
              <w:bottom w:w="0" w:type="dxa"/>
              <w:right w:w="0" w:type="dxa"/>
            </w:tcMar>
          </w:tcPr>
          <w:p w14:paraId="742F2D2F" w14:textId="6F0FCF3D"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6.</w:t>
            </w:r>
            <w:r w:rsidR="00FB7316" w:rsidRPr="001F3421">
              <w:rPr>
                <w:rFonts w:eastAsia="Arial" w:cs="Arial"/>
                <w:color w:val="000000"/>
                <w:sz w:val="20"/>
                <w:szCs w:val="20"/>
              </w:rPr>
              <w:t>5</w:t>
            </w:r>
            <w:r w:rsidRPr="00F51EBD">
              <w:rPr>
                <w:rFonts w:eastAsia="Arial" w:cs="Arial"/>
                <w:color w:val="000000"/>
                <w:sz w:val="20"/>
                <w:szCs w:val="20"/>
              </w:rPr>
              <w:t xml:space="preserve"> (5.</w:t>
            </w:r>
            <w:r w:rsidR="00FB7316" w:rsidRPr="001F3421">
              <w:rPr>
                <w:rFonts w:eastAsia="Arial" w:cs="Arial"/>
                <w:color w:val="000000"/>
                <w:sz w:val="20"/>
                <w:szCs w:val="20"/>
              </w:rPr>
              <w:t>9</w:t>
            </w:r>
            <w:r w:rsidRPr="00F51EBD">
              <w:rPr>
                <w:rFonts w:eastAsia="Arial" w:cs="Arial"/>
                <w:color w:val="000000"/>
                <w:sz w:val="20"/>
                <w:szCs w:val="20"/>
              </w:rPr>
              <w:t>, 8.</w:t>
            </w:r>
            <w:r w:rsidR="001A67D9" w:rsidRPr="001F3421">
              <w:rPr>
                <w:rFonts w:eastAsia="Arial" w:cs="Arial"/>
                <w:color w:val="000000"/>
                <w:sz w:val="20"/>
                <w:szCs w:val="20"/>
              </w:rPr>
              <w:t>1</w:t>
            </w:r>
            <w:r w:rsidRPr="00F51EBD">
              <w:rPr>
                <w:rFonts w:eastAsia="Arial" w:cs="Arial"/>
                <w:color w:val="000000"/>
                <w:sz w:val="20"/>
                <w:szCs w:val="20"/>
              </w:rPr>
              <w:t>)</w:t>
            </w:r>
          </w:p>
        </w:tc>
      </w:tr>
      <w:tr w:rsidR="00202DFE" w:rsidRPr="00093D52" w14:paraId="27E24DCB" w14:textId="77777777" w:rsidTr="001F3421">
        <w:tc>
          <w:tcPr>
            <w:tcW w:w="5105" w:type="dxa"/>
            <w:shd w:val="clear" w:color="auto" w:fill="FFFFFF"/>
            <w:tcMar>
              <w:top w:w="0" w:type="dxa"/>
              <w:left w:w="0" w:type="dxa"/>
              <w:bottom w:w="0" w:type="dxa"/>
              <w:right w:w="0" w:type="dxa"/>
            </w:tcMar>
          </w:tcPr>
          <w:p w14:paraId="71637B4C" w14:textId="5D2336A4"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Fluid non-responders (n=20)</w:t>
            </w:r>
          </w:p>
        </w:tc>
        <w:tc>
          <w:tcPr>
            <w:tcW w:w="2392" w:type="dxa"/>
            <w:shd w:val="clear" w:color="auto" w:fill="FFFFFF"/>
            <w:tcMar>
              <w:top w:w="0" w:type="dxa"/>
              <w:left w:w="0" w:type="dxa"/>
              <w:bottom w:w="0" w:type="dxa"/>
              <w:right w:w="0" w:type="dxa"/>
            </w:tcMar>
          </w:tcPr>
          <w:p w14:paraId="107DF4D8"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4B26BB0A"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1A67D9" w:rsidRPr="00093D52" w14:paraId="62B66BDF" w14:textId="77777777" w:rsidTr="001F3421">
        <w:tc>
          <w:tcPr>
            <w:tcW w:w="5105" w:type="dxa"/>
            <w:shd w:val="clear" w:color="auto" w:fill="FFFFFF"/>
            <w:tcMar>
              <w:top w:w="0" w:type="dxa"/>
              <w:left w:w="0" w:type="dxa"/>
              <w:bottom w:w="0" w:type="dxa"/>
              <w:right w:w="0" w:type="dxa"/>
            </w:tcMar>
          </w:tcPr>
          <w:p w14:paraId="3575E3AF" w14:textId="4DD0F1C2" w:rsidR="001A67D9" w:rsidRPr="00F51EBD" w:rsidRDefault="001A67D9"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ARDS (n=1</w:t>
            </w:r>
            <w:r w:rsidR="001016DA">
              <w:rPr>
                <w:rFonts w:eastAsia="Arial" w:cs="Arial"/>
                <w:color w:val="000000"/>
                <w:sz w:val="20"/>
                <w:szCs w:val="20"/>
              </w:rPr>
              <w:t>2</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06AC7763" w14:textId="384E6BF2" w:rsidR="001A67D9" w:rsidRPr="00F51EBD" w:rsidRDefault="001A67D9"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11.5 (9.3, 16.0)</w:t>
            </w:r>
            <w:r w:rsidR="00693720" w:rsidRPr="001F3421">
              <w:rPr>
                <w:rFonts w:cs="Arial"/>
                <w:color w:val="000000"/>
                <w:sz w:val="20"/>
                <w:szCs w:val="20"/>
                <w:vertAlign w:val="superscript"/>
              </w:rPr>
              <w:t xml:space="preserve"> b</w:t>
            </w:r>
          </w:p>
        </w:tc>
        <w:tc>
          <w:tcPr>
            <w:tcW w:w="3681" w:type="dxa"/>
            <w:shd w:val="clear" w:color="auto" w:fill="FFFFFF"/>
            <w:tcMar>
              <w:top w:w="0" w:type="dxa"/>
              <w:left w:w="0" w:type="dxa"/>
              <w:bottom w:w="0" w:type="dxa"/>
              <w:right w:w="0" w:type="dxa"/>
            </w:tcMar>
          </w:tcPr>
          <w:p w14:paraId="216CB708" w14:textId="338FFE41" w:rsidR="001A67D9" w:rsidRPr="00F51EBD" w:rsidRDefault="001A67D9"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14.5 (11.0, 18.3)</w:t>
            </w:r>
            <w:r w:rsidRPr="001F3421">
              <w:rPr>
                <w:rFonts w:cs="Arial"/>
                <w:color w:val="000000"/>
                <w:sz w:val="20"/>
                <w:szCs w:val="20"/>
                <w:vertAlign w:val="superscript"/>
              </w:rPr>
              <w:t xml:space="preserve"> ab</w:t>
            </w:r>
            <w:r w:rsidR="00693720" w:rsidRPr="001F3421">
              <w:rPr>
                <w:rFonts w:cs="Arial"/>
                <w:color w:val="000000"/>
                <w:sz w:val="20"/>
                <w:szCs w:val="20"/>
                <w:vertAlign w:val="superscript"/>
              </w:rPr>
              <w:t>c</w:t>
            </w:r>
            <w:r w:rsidRPr="001F3421">
              <w:rPr>
                <w:rFonts w:eastAsia="Arial" w:cs="Arial"/>
                <w:color w:val="000000"/>
                <w:sz w:val="20"/>
                <w:szCs w:val="20"/>
              </w:rPr>
              <w:t xml:space="preserve"> </w:t>
            </w:r>
          </w:p>
        </w:tc>
      </w:tr>
      <w:tr w:rsidR="00202DFE" w:rsidRPr="00093D52" w14:paraId="3183B354" w14:textId="77777777" w:rsidTr="001F3421">
        <w:tc>
          <w:tcPr>
            <w:tcW w:w="5105" w:type="dxa"/>
            <w:shd w:val="clear" w:color="auto" w:fill="FFFFFF"/>
            <w:tcMar>
              <w:top w:w="0" w:type="dxa"/>
              <w:left w:w="0" w:type="dxa"/>
              <w:bottom w:w="0" w:type="dxa"/>
              <w:right w:w="0" w:type="dxa"/>
            </w:tcMar>
          </w:tcPr>
          <w:p w14:paraId="725044AC" w14:textId="6F0246E3"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Non-ARDS (n=</w:t>
            </w:r>
            <w:r w:rsidR="00C15095">
              <w:rPr>
                <w:rFonts w:eastAsia="Arial" w:cs="Arial"/>
                <w:color w:val="000000"/>
                <w:sz w:val="20"/>
                <w:szCs w:val="20"/>
              </w:rPr>
              <w:t>8</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0C6765DC" w14:textId="7535F4A3" w:rsidR="00202DFE" w:rsidRPr="00F51EBD" w:rsidRDefault="00520B8F"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7</w:t>
            </w:r>
            <w:r w:rsidR="00202DFE" w:rsidRPr="00F51EBD">
              <w:rPr>
                <w:rFonts w:eastAsia="Arial" w:cs="Arial"/>
                <w:color w:val="000000"/>
                <w:sz w:val="20"/>
                <w:szCs w:val="20"/>
              </w:rPr>
              <w:t>.</w:t>
            </w:r>
            <w:r w:rsidRPr="001F3421">
              <w:rPr>
                <w:rFonts w:eastAsia="Arial" w:cs="Arial"/>
                <w:color w:val="000000"/>
                <w:sz w:val="20"/>
                <w:szCs w:val="20"/>
              </w:rPr>
              <w:t>0</w:t>
            </w:r>
            <w:r w:rsidR="00202DFE" w:rsidRPr="00F51EBD">
              <w:rPr>
                <w:rFonts w:eastAsia="Arial" w:cs="Arial"/>
                <w:color w:val="000000"/>
                <w:sz w:val="20"/>
                <w:szCs w:val="20"/>
              </w:rPr>
              <w:t xml:space="preserve"> (</w:t>
            </w:r>
            <w:r w:rsidRPr="001F3421">
              <w:rPr>
                <w:rFonts w:eastAsia="Arial" w:cs="Arial"/>
                <w:color w:val="000000"/>
                <w:sz w:val="20"/>
                <w:szCs w:val="20"/>
              </w:rPr>
              <w:t>6.0</w:t>
            </w:r>
            <w:r w:rsidR="00202DFE" w:rsidRPr="00F51EBD">
              <w:rPr>
                <w:rFonts w:eastAsia="Arial" w:cs="Arial"/>
                <w:color w:val="000000"/>
                <w:sz w:val="20"/>
                <w:szCs w:val="20"/>
              </w:rPr>
              <w:t xml:space="preserve">, </w:t>
            </w:r>
            <w:r w:rsidRPr="001F3421">
              <w:rPr>
                <w:rFonts w:eastAsia="Arial" w:cs="Arial"/>
                <w:color w:val="000000"/>
                <w:sz w:val="20"/>
                <w:szCs w:val="20"/>
              </w:rPr>
              <w:t>9</w:t>
            </w:r>
            <w:r w:rsidR="00202DFE" w:rsidRPr="00F51EBD">
              <w:rPr>
                <w:rFonts w:eastAsia="Arial" w:cs="Arial"/>
                <w:color w:val="000000"/>
                <w:sz w:val="20"/>
                <w:szCs w:val="20"/>
              </w:rPr>
              <w:t>.</w:t>
            </w:r>
            <w:r w:rsidRPr="001F3421">
              <w:rPr>
                <w:rFonts w:eastAsia="Arial" w:cs="Arial"/>
                <w:color w:val="000000"/>
                <w:sz w:val="20"/>
                <w:szCs w:val="20"/>
              </w:rPr>
              <w:t>0</w:t>
            </w:r>
            <w:r w:rsidR="00202DFE" w:rsidRPr="00F51EBD">
              <w:rPr>
                <w:rFonts w:eastAsia="Arial" w:cs="Arial"/>
                <w:color w:val="000000"/>
                <w:sz w:val="20"/>
                <w:szCs w:val="20"/>
              </w:rPr>
              <w:t>)</w:t>
            </w:r>
          </w:p>
        </w:tc>
        <w:tc>
          <w:tcPr>
            <w:tcW w:w="3681" w:type="dxa"/>
            <w:shd w:val="clear" w:color="auto" w:fill="FFFFFF"/>
            <w:tcMar>
              <w:top w:w="0" w:type="dxa"/>
              <w:left w:w="0" w:type="dxa"/>
              <w:bottom w:w="0" w:type="dxa"/>
              <w:right w:w="0" w:type="dxa"/>
            </w:tcMar>
          </w:tcPr>
          <w:p w14:paraId="75BB67A2" w14:textId="3D93FA5E" w:rsidR="00202DFE" w:rsidRPr="00F51EBD" w:rsidRDefault="006657F5"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8</w:t>
            </w:r>
            <w:r w:rsidR="00202DFE" w:rsidRPr="00F51EBD">
              <w:rPr>
                <w:rFonts w:eastAsia="Arial" w:cs="Arial"/>
                <w:color w:val="000000"/>
                <w:sz w:val="20"/>
                <w:szCs w:val="20"/>
              </w:rPr>
              <w:t>.</w:t>
            </w:r>
            <w:r w:rsidRPr="001F3421">
              <w:rPr>
                <w:rFonts w:eastAsia="Arial" w:cs="Arial"/>
                <w:color w:val="000000"/>
                <w:sz w:val="20"/>
                <w:szCs w:val="20"/>
              </w:rPr>
              <w:t>0</w:t>
            </w:r>
            <w:r w:rsidR="00202DFE" w:rsidRPr="00F51EBD">
              <w:rPr>
                <w:rFonts w:eastAsia="Arial" w:cs="Arial"/>
                <w:color w:val="000000"/>
                <w:sz w:val="20"/>
                <w:szCs w:val="20"/>
              </w:rPr>
              <w:t xml:space="preserve"> (6.9, </w:t>
            </w:r>
            <w:r w:rsidRPr="001F3421">
              <w:rPr>
                <w:rFonts w:eastAsia="Arial" w:cs="Arial"/>
                <w:color w:val="000000"/>
                <w:sz w:val="20"/>
                <w:szCs w:val="20"/>
              </w:rPr>
              <w:t>10</w:t>
            </w:r>
            <w:r w:rsidR="00202DFE" w:rsidRPr="00F51EBD">
              <w:rPr>
                <w:rFonts w:eastAsia="Arial" w:cs="Arial"/>
                <w:color w:val="000000"/>
                <w:sz w:val="20"/>
                <w:szCs w:val="20"/>
              </w:rPr>
              <w:t>.</w:t>
            </w:r>
            <w:r w:rsidRPr="001F3421">
              <w:rPr>
                <w:rFonts w:eastAsia="Arial" w:cs="Arial"/>
                <w:color w:val="000000"/>
                <w:sz w:val="20"/>
                <w:szCs w:val="20"/>
              </w:rPr>
              <w:t>0</w:t>
            </w:r>
            <w:r w:rsidR="00202DFE" w:rsidRPr="00F51EBD">
              <w:rPr>
                <w:rFonts w:eastAsia="Arial" w:cs="Arial"/>
                <w:color w:val="000000"/>
                <w:sz w:val="20"/>
                <w:szCs w:val="20"/>
              </w:rPr>
              <w:t>)</w:t>
            </w:r>
            <w:r w:rsidR="00202DFE" w:rsidRPr="00F51EBD">
              <w:rPr>
                <w:rFonts w:cs="Arial"/>
                <w:color w:val="000000"/>
                <w:sz w:val="20"/>
                <w:szCs w:val="20"/>
                <w:vertAlign w:val="superscript"/>
              </w:rPr>
              <w:t xml:space="preserve"> a</w:t>
            </w:r>
          </w:p>
        </w:tc>
      </w:tr>
      <w:tr w:rsidR="00202DFE" w:rsidRPr="00093D52" w14:paraId="4EBA963F" w14:textId="77777777" w:rsidTr="001F3421">
        <w:tc>
          <w:tcPr>
            <w:tcW w:w="5105" w:type="dxa"/>
            <w:shd w:val="clear" w:color="auto" w:fill="FFFFFF"/>
            <w:tcMar>
              <w:top w:w="0" w:type="dxa"/>
              <w:left w:w="0" w:type="dxa"/>
              <w:bottom w:w="0" w:type="dxa"/>
              <w:right w:w="0" w:type="dxa"/>
            </w:tcMar>
          </w:tcPr>
          <w:p w14:paraId="12EA9B67" w14:textId="3DC4BF3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F51EBD">
              <w:rPr>
                <w:rFonts w:eastAsia="Arial" w:cs="Arial"/>
                <w:color w:val="000000"/>
                <w:sz w:val="20"/>
                <w:szCs w:val="20"/>
              </w:rPr>
              <w:t>PVPI, Median (IQR)</w:t>
            </w:r>
          </w:p>
        </w:tc>
        <w:tc>
          <w:tcPr>
            <w:tcW w:w="2392" w:type="dxa"/>
            <w:shd w:val="clear" w:color="auto" w:fill="FFFFFF"/>
            <w:tcMar>
              <w:top w:w="0" w:type="dxa"/>
              <w:left w:w="0" w:type="dxa"/>
              <w:bottom w:w="0" w:type="dxa"/>
              <w:right w:w="0" w:type="dxa"/>
            </w:tcMar>
          </w:tcPr>
          <w:p w14:paraId="4D588560"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58018E3D"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202DFE" w:rsidRPr="00093D52" w14:paraId="32330D66" w14:textId="77777777" w:rsidTr="001F3421">
        <w:tc>
          <w:tcPr>
            <w:tcW w:w="5105" w:type="dxa"/>
            <w:shd w:val="clear" w:color="auto" w:fill="FFFFFF"/>
            <w:tcMar>
              <w:top w:w="0" w:type="dxa"/>
              <w:left w:w="0" w:type="dxa"/>
              <w:bottom w:w="0" w:type="dxa"/>
              <w:right w:w="0" w:type="dxa"/>
            </w:tcMar>
          </w:tcPr>
          <w:p w14:paraId="3F0C5FC5" w14:textId="6349F45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Fluid responders (n=40)</w:t>
            </w:r>
          </w:p>
        </w:tc>
        <w:tc>
          <w:tcPr>
            <w:tcW w:w="2392" w:type="dxa"/>
            <w:shd w:val="clear" w:color="auto" w:fill="FFFFFF"/>
            <w:tcMar>
              <w:top w:w="0" w:type="dxa"/>
              <w:left w:w="0" w:type="dxa"/>
              <w:bottom w:w="0" w:type="dxa"/>
              <w:right w:w="0" w:type="dxa"/>
            </w:tcMar>
          </w:tcPr>
          <w:p w14:paraId="58C2D033"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44BA17E2"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BB34A6" w:rsidRPr="00093D52" w14:paraId="23DE4571" w14:textId="77777777" w:rsidTr="001F3421">
        <w:tc>
          <w:tcPr>
            <w:tcW w:w="5105" w:type="dxa"/>
            <w:shd w:val="clear" w:color="auto" w:fill="FFFFFF"/>
            <w:tcMar>
              <w:top w:w="0" w:type="dxa"/>
              <w:left w:w="0" w:type="dxa"/>
              <w:bottom w:w="0" w:type="dxa"/>
              <w:right w:w="0" w:type="dxa"/>
            </w:tcMar>
          </w:tcPr>
          <w:p w14:paraId="2CCA5B18" w14:textId="6F3C7552" w:rsidR="00BB34A6" w:rsidRPr="00F51EBD" w:rsidRDefault="00BB34A6"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ARDS (n=</w:t>
            </w:r>
            <w:r w:rsidRPr="001F3421">
              <w:rPr>
                <w:rFonts w:eastAsia="Arial" w:cs="Arial"/>
                <w:color w:val="000000"/>
                <w:sz w:val="20"/>
                <w:szCs w:val="20"/>
              </w:rPr>
              <w:t>13</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6A156CCD" w14:textId="4E9CF194" w:rsidR="00BB34A6" w:rsidRPr="00F51EBD" w:rsidRDefault="00BB34A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2.8 (2.3, 3.3)</w:t>
            </w:r>
            <w:r w:rsidR="004C4723" w:rsidRPr="001F3421">
              <w:rPr>
                <w:rFonts w:cs="Arial"/>
                <w:color w:val="000000"/>
                <w:sz w:val="20"/>
                <w:szCs w:val="20"/>
                <w:vertAlign w:val="superscript"/>
              </w:rPr>
              <w:t xml:space="preserve"> b</w:t>
            </w:r>
          </w:p>
        </w:tc>
        <w:tc>
          <w:tcPr>
            <w:tcW w:w="3681" w:type="dxa"/>
            <w:shd w:val="clear" w:color="auto" w:fill="FFFFFF"/>
            <w:tcMar>
              <w:top w:w="0" w:type="dxa"/>
              <w:left w:w="0" w:type="dxa"/>
              <w:bottom w:w="0" w:type="dxa"/>
              <w:right w:w="0" w:type="dxa"/>
            </w:tcMar>
          </w:tcPr>
          <w:p w14:paraId="52FBE072" w14:textId="13666972" w:rsidR="00BB34A6" w:rsidRPr="00F51EBD" w:rsidRDefault="00BB34A6"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2.7 (2.2, 3.5)</w:t>
            </w:r>
            <w:r w:rsidR="004C4723" w:rsidRPr="001F3421">
              <w:rPr>
                <w:rFonts w:cs="Arial"/>
                <w:color w:val="000000"/>
                <w:sz w:val="20"/>
                <w:szCs w:val="20"/>
                <w:vertAlign w:val="superscript"/>
              </w:rPr>
              <w:t xml:space="preserve"> b</w:t>
            </w:r>
          </w:p>
        </w:tc>
      </w:tr>
      <w:tr w:rsidR="00202DFE" w:rsidRPr="00093D52" w14:paraId="061C3FD1" w14:textId="77777777" w:rsidTr="001F3421">
        <w:tc>
          <w:tcPr>
            <w:tcW w:w="5105" w:type="dxa"/>
            <w:shd w:val="clear" w:color="auto" w:fill="FFFFFF"/>
            <w:tcMar>
              <w:top w:w="0" w:type="dxa"/>
              <w:left w:w="0" w:type="dxa"/>
              <w:bottom w:w="0" w:type="dxa"/>
              <w:right w:w="0" w:type="dxa"/>
            </w:tcMar>
          </w:tcPr>
          <w:p w14:paraId="1707F46E" w14:textId="43B6A80F"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Non-ARDS(n=</w:t>
            </w:r>
            <w:r w:rsidR="001A6E56" w:rsidRPr="001F3421">
              <w:rPr>
                <w:rFonts w:eastAsia="Arial" w:cs="Arial"/>
                <w:color w:val="000000"/>
                <w:sz w:val="20"/>
                <w:szCs w:val="20"/>
              </w:rPr>
              <w:t>27</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2738D370" w14:textId="1A98F4DD"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1.</w:t>
            </w:r>
            <w:r w:rsidR="007D7701" w:rsidRPr="001F3421">
              <w:rPr>
                <w:rFonts w:eastAsia="Arial" w:cs="Arial"/>
                <w:color w:val="000000"/>
                <w:sz w:val="20"/>
                <w:szCs w:val="20"/>
              </w:rPr>
              <w:t>7</w:t>
            </w:r>
            <w:r w:rsidRPr="00F51EBD">
              <w:rPr>
                <w:rFonts w:eastAsia="Arial" w:cs="Arial"/>
                <w:color w:val="000000"/>
                <w:sz w:val="20"/>
                <w:szCs w:val="20"/>
              </w:rPr>
              <w:t xml:space="preserve"> (1.</w:t>
            </w:r>
            <w:r w:rsidR="007D7701" w:rsidRPr="001F3421">
              <w:rPr>
                <w:rFonts w:eastAsia="Arial" w:cs="Arial"/>
                <w:color w:val="000000"/>
                <w:sz w:val="20"/>
                <w:szCs w:val="20"/>
              </w:rPr>
              <w:t>3</w:t>
            </w:r>
            <w:r w:rsidRPr="00F51EBD">
              <w:rPr>
                <w:rFonts w:eastAsia="Arial" w:cs="Arial"/>
                <w:color w:val="000000"/>
                <w:sz w:val="20"/>
                <w:szCs w:val="20"/>
              </w:rPr>
              <w:t>, 2.</w:t>
            </w:r>
            <w:r w:rsidR="007D7701" w:rsidRPr="001F3421">
              <w:rPr>
                <w:rFonts w:eastAsia="Arial" w:cs="Arial"/>
                <w:color w:val="000000"/>
                <w:sz w:val="20"/>
                <w:szCs w:val="20"/>
              </w:rPr>
              <w:t>1</w:t>
            </w:r>
            <w:r w:rsidRPr="00F51EBD">
              <w:rPr>
                <w:rFonts w:eastAsia="Arial" w:cs="Arial"/>
                <w:color w:val="000000"/>
                <w:sz w:val="20"/>
                <w:szCs w:val="20"/>
              </w:rPr>
              <w:t>)</w:t>
            </w:r>
          </w:p>
        </w:tc>
        <w:tc>
          <w:tcPr>
            <w:tcW w:w="3681" w:type="dxa"/>
            <w:shd w:val="clear" w:color="auto" w:fill="FFFFFF"/>
            <w:tcMar>
              <w:top w:w="0" w:type="dxa"/>
              <w:left w:w="0" w:type="dxa"/>
              <w:bottom w:w="0" w:type="dxa"/>
              <w:right w:w="0" w:type="dxa"/>
            </w:tcMar>
          </w:tcPr>
          <w:p w14:paraId="4A14415C" w14:textId="1F6239A3"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1.</w:t>
            </w:r>
            <w:r w:rsidR="007D7701" w:rsidRPr="001F3421">
              <w:rPr>
                <w:rFonts w:eastAsia="Arial" w:cs="Arial"/>
                <w:color w:val="000000"/>
                <w:sz w:val="20"/>
                <w:szCs w:val="20"/>
              </w:rPr>
              <w:t>6</w:t>
            </w:r>
            <w:r w:rsidRPr="00F51EBD">
              <w:rPr>
                <w:rFonts w:eastAsia="Arial" w:cs="Arial"/>
                <w:color w:val="000000"/>
                <w:sz w:val="20"/>
                <w:szCs w:val="20"/>
              </w:rPr>
              <w:t xml:space="preserve"> (1.</w:t>
            </w:r>
            <w:r w:rsidR="007D7701" w:rsidRPr="001F3421">
              <w:rPr>
                <w:rFonts w:eastAsia="Arial" w:cs="Arial"/>
                <w:color w:val="000000"/>
                <w:sz w:val="20"/>
                <w:szCs w:val="20"/>
              </w:rPr>
              <w:t>1</w:t>
            </w:r>
            <w:r w:rsidRPr="00F51EBD">
              <w:rPr>
                <w:rFonts w:eastAsia="Arial" w:cs="Arial"/>
                <w:color w:val="000000"/>
                <w:sz w:val="20"/>
                <w:szCs w:val="20"/>
              </w:rPr>
              <w:t>, 1.</w:t>
            </w:r>
            <w:r w:rsidR="007D7701" w:rsidRPr="001F3421">
              <w:rPr>
                <w:rFonts w:eastAsia="Arial" w:cs="Arial"/>
                <w:color w:val="000000"/>
                <w:sz w:val="20"/>
                <w:szCs w:val="20"/>
              </w:rPr>
              <w:t>8</w:t>
            </w:r>
            <w:r w:rsidRPr="00F51EBD">
              <w:rPr>
                <w:rFonts w:eastAsia="Arial" w:cs="Arial"/>
                <w:color w:val="000000"/>
                <w:sz w:val="20"/>
                <w:szCs w:val="20"/>
              </w:rPr>
              <w:t>)</w:t>
            </w:r>
            <w:r w:rsidR="007D7701" w:rsidRPr="001F3421">
              <w:rPr>
                <w:rFonts w:cs="Arial"/>
                <w:color w:val="000000"/>
                <w:sz w:val="20"/>
                <w:szCs w:val="20"/>
                <w:vertAlign w:val="superscript"/>
              </w:rPr>
              <w:t xml:space="preserve"> </w:t>
            </w:r>
          </w:p>
        </w:tc>
      </w:tr>
      <w:tr w:rsidR="00202DFE" w:rsidRPr="00093D52" w14:paraId="2C38125D" w14:textId="77777777" w:rsidTr="001F3421">
        <w:tc>
          <w:tcPr>
            <w:tcW w:w="5105" w:type="dxa"/>
            <w:shd w:val="clear" w:color="auto" w:fill="FFFFFF"/>
            <w:tcMar>
              <w:top w:w="0" w:type="dxa"/>
              <w:left w:w="0" w:type="dxa"/>
              <w:bottom w:w="0" w:type="dxa"/>
              <w:right w:w="0" w:type="dxa"/>
            </w:tcMar>
          </w:tcPr>
          <w:p w14:paraId="455AAE2F" w14:textId="1A89140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Fluid non-responders (n=20)</w:t>
            </w:r>
          </w:p>
        </w:tc>
        <w:tc>
          <w:tcPr>
            <w:tcW w:w="2392" w:type="dxa"/>
            <w:shd w:val="clear" w:color="auto" w:fill="FFFFFF"/>
            <w:tcMar>
              <w:top w:w="0" w:type="dxa"/>
              <w:left w:w="0" w:type="dxa"/>
              <w:bottom w:w="0" w:type="dxa"/>
              <w:right w:w="0" w:type="dxa"/>
            </w:tcMar>
          </w:tcPr>
          <w:p w14:paraId="42D91598"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1D1E3DDD" w14:textId="77777777"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7D7701" w:rsidRPr="00093D52" w14:paraId="3D000375" w14:textId="77777777" w:rsidTr="001F3421">
        <w:tc>
          <w:tcPr>
            <w:tcW w:w="5105" w:type="dxa"/>
            <w:shd w:val="clear" w:color="auto" w:fill="FFFFFF"/>
            <w:tcMar>
              <w:top w:w="0" w:type="dxa"/>
              <w:left w:w="0" w:type="dxa"/>
              <w:bottom w:w="0" w:type="dxa"/>
              <w:right w:w="0" w:type="dxa"/>
            </w:tcMar>
          </w:tcPr>
          <w:p w14:paraId="69B57E34" w14:textId="5FA8C3D1" w:rsidR="007D7701" w:rsidRPr="00F51EBD" w:rsidRDefault="007D7701"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ARDS (n=1</w:t>
            </w:r>
            <w:r w:rsidR="001016DA">
              <w:rPr>
                <w:rFonts w:eastAsia="Arial" w:cs="Arial"/>
                <w:color w:val="000000"/>
                <w:sz w:val="20"/>
                <w:szCs w:val="20"/>
              </w:rPr>
              <w:t>2</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72B782EE" w14:textId="0E7B970E" w:rsidR="007D7701" w:rsidRPr="00F51EBD" w:rsidRDefault="007D7701"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2.7 (2.1, 3.2)</w:t>
            </w:r>
            <w:r w:rsidR="004C4723" w:rsidRPr="001F3421">
              <w:rPr>
                <w:rFonts w:cs="Arial"/>
                <w:color w:val="000000"/>
                <w:sz w:val="20"/>
                <w:szCs w:val="20"/>
                <w:vertAlign w:val="superscript"/>
              </w:rPr>
              <w:t xml:space="preserve"> b</w:t>
            </w:r>
          </w:p>
        </w:tc>
        <w:tc>
          <w:tcPr>
            <w:tcW w:w="3681" w:type="dxa"/>
            <w:shd w:val="clear" w:color="auto" w:fill="FFFFFF"/>
            <w:tcMar>
              <w:top w:w="0" w:type="dxa"/>
              <w:left w:w="0" w:type="dxa"/>
              <w:bottom w:w="0" w:type="dxa"/>
              <w:right w:w="0" w:type="dxa"/>
            </w:tcMar>
          </w:tcPr>
          <w:p w14:paraId="0526CFD6" w14:textId="69E73E9E" w:rsidR="007D7701" w:rsidRPr="00F51EBD" w:rsidRDefault="007D7701"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F3421">
              <w:rPr>
                <w:rFonts w:eastAsia="Arial" w:cs="Arial"/>
                <w:color w:val="000000"/>
                <w:sz w:val="20"/>
                <w:szCs w:val="20"/>
              </w:rPr>
              <w:t>2.9 (2.4, 3.5)</w:t>
            </w:r>
            <w:r w:rsidR="004C4723" w:rsidRPr="001F3421">
              <w:rPr>
                <w:rFonts w:cs="Arial"/>
                <w:color w:val="000000"/>
                <w:sz w:val="20"/>
                <w:szCs w:val="20"/>
                <w:vertAlign w:val="superscript"/>
              </w:rPr>
              <w:t xml:space="preserve"> b</w:t>
            </w:r>
          </w:p>
        </w:tc>
      </w:tr>
      <w:tr w:rsidR="00202DFE" w:rsidRPr="00093D52" w14:paraId="53BE97A6" w14:textId="77777777" w:rsidTr="001F3421">
        <w:tc>
          <w:tcPr>
            <w:tcW w:w="5105" w:type="dxa"/>
            <w:shd w:val="clear" w:color="auto" w:fill="FFFFFF"/>
            <w:tcMar>
              <w:top w:w="0" w:type="dxa"/>
              <w:left w:w="0" w:type="dxa"/>
              <w:bottom w:w="0" w:type="dxa"/>
              <w:right w:w="0" w:type="dxa"/>
            </w:tcMar>
          </w:tcPr>
          <w:p w14:paraId="075996E2" w14:textId="0D012B9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F51EBD">
              <w:rPr>
                <w:rFonts w:eastAsia="Arial" w:cs="Arial"/>
                <w:color w:val="000000"/>
                <w:sz w:val="20"/>
                <w:szCs w:val="20"/>
              </w:rPr>
              <w:t xml:space="preserve">    Non-ARDS (n=</w:t>
            </w:r>
            <w:r w:rsidR="00C15095">
              <w:rPr>
                <w:rFonts w:eastAsia="Arial" w:cs="Arial"/>
                <w:color w:val="000000"/>
                <w:sz w:val="20"/>
                <w:szCs w:val="20"/>
              </w:rPr>
              <w:t>8</w:t>
            </w:r>
            <w:r w:rsidRPr="00F51EBD">
              <w:rPr>
                <w:rFonts w:eastAsia="Arial" w:cs="Arial"/>
                <w:color w:val="000000"/>
                <w:sz w:val="20"/>
                <w:szCs w:val="20"/>
              </w:rPr>
              <w:t>)</w:t>
            </w:r>
          </w:p>
        </w:tc>
        <w:tc>
          <w:tcPr>
            <w:tcW w:w="2392" w:type="dxa"/>
            <w:shd w:val="clear" w:color="auto" w:fill="FFFFFF"/>
            <w:tcMar>
              <w:top w:w="0" w:type="dxa"/>
              <w:left w:w="0" w:type="dxa"/>
              <w:bottom w:w="0" w:type="dxa"/>
              <w:right w:w="0" w:type="dxa"/>
            </w:tcMar>
          </w:tcPr>
          <w:p w14:paraId="12FE2310" w14:textId="35D1DC7A"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1.</w:t>
            </w:r>
            <w:r w:rsidR="007D7701" w:rsidRPr="001F3421">
              <w:rPr>
                <w:rFonts w:eastAsia="Arial" w:cs="Arial"/>
                <w:color w:val="000000"/>
                <w:sz w:val="20"/>
                <w:szCs w:val="20"/>
              </w:rPr>
              <w:t>6</w:t>
            </w:r>
            <w:r w:rsidRPr="00F51EBD">
              <w:rPr>
                <w:rFonts w:eastAsia="Arial" w:cs="Arial"/>
                <w:color w:val="000000"/>
                <w:sz w:val="20"/>
                <w:szCs w:val="20"/>
              </w:rPr>
              <w:t xml:space="preserve"> (1.</w:t>
            </w:r>
            <w:r w:rsidR="007D7701" w:rsidRPr="001F3421">
              <w:rPr>
                <w:rFonts w:eastAsia="Arial" w:cs="Arial"/>
                <w:color w:val="000000"/>
                <w:sz w:val="20"/>
                <w:szCs w:val="20"/>
              </w:rPr>
              <w:t>3</w:t>
            </w:r>
            <w:r w:rsidRPr="00F51EBD">
              <w:rPr>
                <w:rFonts w:eastAsia="Arial" w:cs="Arial"/>
                <w:color w:val="000000"/>
                <w:sz w:val="20"/>
                <w:szCs w:val="20"/>
              </w:rPr>
              <w:t>, 1.</w:t>
            </w:r>
            <w:r w:rsidR="004C4723" w:rsidRPr="001F3421">
              <w:rPr>
                <w:rFonts w:eastAsia="Arial" w:cs="Arial"/>
                <w:color w:val="000000"/>
                <w:sz w:val="20"/>
                <w:szCs w:val="20"/>
              </w:rPr>
              <w:t>9</w:t>
            </w:r>
            <w:r w:rsidRPr="00F51EBD">
              <w:rPr>
                <w:rFonts w:eastAsia="Arial" w:cs="Arial"/>
                <w:color w:val="000000"/>
                <w:sz w:val="20"/>
                <w:szCs w:val="20"/>
              </w:rPr>
              <w:t>)</w:t>
            </w:r>
          </w:p>
        </w:tc>
        <w:tc>
          <w:tcPr>
            <w:tcW w:w="3681" w:type="dxa"/>
            <w:shd w:val="clear" w:color="auto" w:fill="FFFFFF"/>
            <w:tcMar>
              <w:top w:w="0" w:type="dxa"/>
              <w:left w:w="0" w:type="dxa"/>
              <w:bottom w:w="0" w:type="dxa"/>
              <w:right w:w="0" w:type="dxa"/>
            </w:tcMar>
          </w:tcPr>
          <w:p w14:paraId="3A93D0D0" w14:textId="5787FF28" w:rsidR="00202DFE" w:rsidRPr="00F51EBD" w:rsidRDefault="00202DFE" w:rsidP="001F3421">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F51EBD">
              <w:rPr>
                <w:rFonts w:eastAsia="Arial" w:cs="Arial"/>
                <w:color w:val="000000"/>
                <w:sz w:val="20"/>
                <w:szCs w:val="20"/>
              </w:rPr>
              <w:t>1.</w:t>
            </w:r>
            <w:r w:rsidR="004C4723" w:rsidRPr="001F3421">
              <w:rPr>
                <w:rFonts w:eastAsia="Arial" w:cs="Arial"/>
                <w:color w:val="000000"/>
                <w:sz w:val="20"/>
                <w:szCs w:val="20"/>
              </w:rPr>
              <w:t>8</w:t>
            </w:r>
            <w:r w:rsidRPr="00F51EBD">
              <w:rPr>
                <w:rFonts w:eastAsia="Arial" w:cs="Arial"/>
                <w:color w:val="000000"/>
                <w:sz w:val="20"/>
                <w:szCs w:val="20"/>
              </w:rPr>
              <w:t xml:space="preserve"> (1.</w:t>
            </w:r>
            <w:r w:rsidR="004C4723" w:rsidRPr="001F3421">
              <w:rPr>
                <w:rFonts w:eastAsia="Arial" w:cs="Arial"/>
                <w:color w:val="000000"/>
                <w:sz w:val="20"/>
                <w:szCs w:val="20"/>
              </w:rPr>
              <w:t>3</w:t>
            </w:r>
            <w:r w:rsidRPr="00F51EBD">
              <w:rPr>
                <w:rFonts w:eastAsia="Arial" w:cs="Arial"/>
                <w:color w:val="000000"/>
                <w:sz w:val="20"/>
                <w:szCs w:val="20"/>
              </w:rPr>
              <w:t>, 2.</w:t>
            </w:r>
            <w:r w:rsidR="004C4723" w:rsidRPr="001F3421">
              <w:rPr>
                <w:rFonts w:eastAsia="Arial" w:cs="Arial"/>
                <w:color w:val="000000"/>
                <w:sz w:val="20"/>
                <w:szCs w:val="20"/>
              </w:rPr>
              <w:t>1</w:t>
            </w:r>
            <w:r w:rsidRPr="00F51EBD">
              <w:rPr>
                <w:rFonts w:eastAsia="Arial" w:cs="Arial"/>
                <w:color w:val="000000"/>
                <w:sz w:val="20"/>
                <w:szCs w:val="20"/>
              </w:rPr>
              <w:t>)</w:t>
            </w:r>
          </w:p>
        </w:tc>
      </w:tr>
      <w:tr w:rsidR="00FC4547" w:rsidRPr="00093D52" w14:paraId="2D543D06" w14:textId="77777777" w:rsidTr="001F3421">
        <w:tc>
          <w:tcPr>
            <w:tcW w:w="5105" w:type="dxa"/>
            <w:shd w:val="clear" w:color="auto" w:fill="FFFFFF"/>
            <w:tcMar>
              <w:top w:w="0" w:type="dxa"/>
              <w:left w:w="0" w:type="dxa"/>
              <w:bottom w:w="0" w:type="dxa"/>
              <w:right w:w="0" w:type="dxa"/>
            </w:tcMar>
          </w:tcPr>
          <w:p w14:paraId="08E76A28" w14:textId="35F99192" w:rsidR="00FC4547" w:rsidRPr="00F51EBD" w:rsidRDefault="00FC4547"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175148">
              <w:rPr>
                <w:rFonts w:eastAsia="Arial" w:cs="Arial"/>
                <w:color w:val="000000"/>
                <w:sz w:val="20"/>
                <w:szCs w:val="20"/>
              </w:rPr>
              <w:t>Central venous pressure (mmHg), Median (IQR)</w:t>
            </w:r>
          </w:p>
        </w:tc>
        <w:tc>
          <w:tcPr>
            <w:tcW w:w="2392" w:type="dxa"/>
            <w:shd w:val="clear" w:color="auto" w:fill="FFFFFF"/>
            <w:tcMar>
              <w:top w:w="0" w:type="dxa"/>
              <w:left w:w="0" w:type="dxa"/>
              <w:bottom w:w="0" w:type="dxa"/>
              <w:right w:w="0" w:type="dxa"/>
            </w:tcMar>
          </w:tcPr>
          <w:p w14:paraId="30E034FB"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245D60B8"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FC4547" w:rsidRPr="00093D52" w14:paraId="2C3B2BB4" w14:textId="77777777" w:rsidTr="001F3421">
        <w:tc>
          <w:tcPr>
            <w:tcW w:w="5105" w:type="dxa"/>
            <w:shd w:val="clear" w:color="auto" w:fill="FFFFFF"/>
            <w:tcMar>
              <w:top w:w="0" w:type="dxa"/>
              <w:left w:w="0" w:type="dxa"/>
              <w:bottom w:w="0" w:type="dxa"/>
              <w:right w:w="0" w:type="dxa"/>
            </w:tcMar>
          </w:tcPr>
          <w:p w14:paraId="79117E72" w14:textId="42526E9F"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t>Fluid responders (n=42)</w:t>
            </w:r>
          </w:p>
        </w:tc>
        <w:tc>
          <w:tcPr>
            <w:tcW w:w="2392" w:type="dxa"/>
            <w:shd w:val="clear" w:color="auto" w:fill="FFFFFF"/>
            <w:tcMar>
              <w:top w:w="0" w:type="dxa"/>
              <w:left w:w="0" w:type="dxa"/>
              <w:bottom w:w="0" w:type="dxa"/>
              <w:right w:w="0" w:type="dxa"/>
            </w:tcMar>
          </w:tcPr>
          <w:p w14:paraId="2F2CD792"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6656D520"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FC4547" w:rsidRPr="00093D52" w14:paraId="42F6D3B0" w14:textId="77777777" w:rsidTr="001F3421">
        <w:tc>
          <w:tcPr>
            <w:tcW w:w="5105" w:type="dxa"/>
            <w:shd w:val="clear" w:color="auto" w:fill="FFFFFF"/>
            <w:tcMar>
              <w:top w:w="0" w:type="dxa"/>
              <w:left w:w="0" w:type="dxa"/>
              <w:bottom w:w="0" w:type="dxa"/>
              <w:right w:w="0" w:type="dxa"/>
            </w:tcMar>
          </w:tcPr>
          <w:p w14:paraId="0CC654FC" w14:textId="6F6AA8C5"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t xml:space="preserve">    ARDS (n=13)</w:t>
            </w:r>
          </w:p>
        </w:tc>
        <w:tc>
          <w:tcPr>
            <w:tcW w:w="2392" w:type="dxa"/>
            <w:shd w:val="clear" w:color="auto" w:fill="FFFFFF"/>
            <w:tcMar>
              <w:top w:w="0" w:type="dxa"/>
              <w:left w:w="0" w:type="dxa"/>
              <w:bottom w:w="0" w:type="dxa"/>
              <w:right w:w="0" w:type="dxa"/>
            </w:tcMar>
          </w:tcPr>
          <w:p w14:paraId="2FB70D75" w14:textId="69D973B1"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33273">
              <w:rPr>
                <w:rFonts w:eastAsia="Arial" w:cs="Arial"/>
                <w:color w:val="000000"/>
                <w:sz w:val="20"/>
                <w:szCs w:val="20"/>
              </w:rPr>
              <w:t>7.7 (4.7, 10.1)</w:t>
            </w:r>
          </w:p>
        </w:tc>
        <w:tc>
          <w:tcPr>
            <w:tcW w:w="3681" w:type="dxa"/>
            <w:shd w:val="clear" w:color="auto" w:fill="FFFFFF"/>
            <w:tcMar>
              <w:top w:w="0" w:type="dxa"/>
              <w:left w:w="0" w:type="dxa"/>
              <w:bottom w:w="0" w:type="dxa"/>
              <w:right w:w="0" w:type="dxa"/>
            </w:tcMar>
          </w:tcPr>
          <w:p w14:paraId="1C8C070A" w14:textId="56383D51"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33273">
              <w:rPr>
                <w:rFonts w:eastAsia="Arial" w:cs="Arial"/>
                <w:color w:val="000000"/>
                <w:sz w:val="20"/>
                <w:szCs w:val="20"/>
              </w:rPr>
              <w:t>9.6 (7.4, 11.3)</w:t>
            </w:r>
            <w:r w:rsidRPr="00D33273">
              <w:rPr>
                <w:rFonts w:cs="Arial"/>
                <w:color w:val="000000"/>
                <w:sz w:val="20"/>
                <w:szCs w:val="20"/>
                <w:vertAlign w:val="superscript"/>
              </w:rPr>
              <w:t xml:space="preserve"> a</w:t>
            </w:r>
            <w:r w:rsidRPr="00D33273" w:rsidDel="00E729C2">
              <w:rPr>
                <w:rFonts w:eastAsia="Arial" w:cs="Arial"/>
                <w:color w:val="000000"/>
                <w:sz w:val="20"/>
                <w:szCs w:val="20"/>
              </w:rPr>
              <w:t xml:space="preserve"> </w:t>
            </w:r>
          </w:p>
        </w:tc>
      </w:tr>
      <w:tr w:rsidR="00FC4547" w:rsidRPr="00093D52" w14:paraId="7880B34B" w14:textId="77777777" w:rsidTr="001F3421">
        <w:tc>
          <w:tcPr>
            <w:tcW w:w="5105" w:type="dxa"/>
            <w:shd w:val="clear" w:color="auto" w:fill="FFFFFF"/>
            <w:tcMar>
              <w:top w:w="0" w:type="dxa"/>
              <w:left w:w="0" w:type="dxa"/>
              <w:bottom w:w="0" w:type="dxa"/>
              <w:right w:w="0" w:type="dxa"/>
            </w:tcMar>
          </w:tcPr>
          <w:p w14:paraId="78B511D3" w14:textId="46953B78"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t xml:space="preserve">    Non-ARDS(n=29)</w:t>
            </w:r>
          </w:p>
        </w:tc>
        <w:tc>
          <w:tcPr>
            <w:tcW w:w="2392" w:type="dxa"/>
            <w:shd w:val="clear" w:color="auto" w:fill="FFFFFF"/>
            <w:tcMar>
              <w:top w:w="0" w:type="dxa"/>
              <w:left w:w="0" w:type="dxa"/>
              <w:bottom w:w="0" w:type="dxa"/>
              <w:right w:w="0" w:type="dxa"/>
            </w:tcMar>
          </w:tcPr>
          <w:p w14:paraId="5579C9FB" w14:textId="66174BC6"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75148">
              <w:rPr>
                <w:rFonts w:eastAsia="Arial" w:cs="Arial"/>
                <w:color w:val="000000"/>
                <w:sz w:val="20"/>
                <w:szCs w:val="20"/>
              </w:rPr>
              <w:t>7.0 (2.7, 10.8)</w:t>
            </w:r>
          </w:p>
        </w:tc>
        <w:tc>
          <w:tcPr>
            <w:tcW w:w="3681" w:type="dxa"/>
            <w:shd w:val="clear" w:color="auto" w:fill="FFFFFF"/>
            <w:tcMar>
              <w:top w:w="0" w:type="dxa"/>
              <w:left w:w="0" w:type="dxa"/>
              <w:bottom w:w="0" w:type="dxa"/>
              <w:right w:w="0" w:type="dxa"/>
            </w:tcMar>
          </w:tcPr>
          <w:p w14:paraId="3C46859D" w14:textId="26C2DB53"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75148">
              <w:rPr>
                <w:rFonts w:eastAsia="Arial" w:cs="Arial"/>
                <w:color w:val="000000"/>
                <w:sz w:val="20"/>
                <w:szCs w:val="20"/>
              </w:rPr>
              <w:t xml:space="preserve">8.6 (3.6, 12.0) </w:t>
            </w:r>
            <w:r w:rsidRPr="00175148">
              <w:rPr>
                <w:rFonts w:cs="Arial"/>
                <w:color w:val="000000"/>
                <w:sz w:val="20"/>
                <w:szCs w:val="20"/>
                <w:vertAlign w:val="superscript"/>
              </w:rPr>
              <w:t>a</w:t>
            </w:r>
          </w:p>
        </w:tc>
      </w:tr>
      <w:tr w:rsidR="00FC4547" w:rsidRPr="00093D52" w14:paraId="2493D499" w14:textId="77777777" w:rsidTr="001F3421">
        <w:tc>
          <w:tcPr>
            <w:tcW w:w="5105" w:type="dxa"/>
            <w:shd w:val="clear" w:color="auto" w:fill="FFFFFF"/>
            <w:tcMar>
              <w:top w:w="0" w:type="dxa"/>
              <w:left w:w="0" w:type="dxa"/>
              <w:bottom w:w="0" w:type="dxa"/>
              <w:right w:w="0" w:type="dxa"/>
            </w:tcMar>
          </w:tcPr>
          <w:p w14:paraId="612FEC58" w14:textId="1C64C450"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t>Fluid non-responders (n=22)</w:t>
            </w:r>
          </w:p>
        </w:tc>
        <w:tc>
          <w:tcPr>
            <w:tcW w:w="2392" w:type="dxa"/>
            <w:shd w:val="clear" w:color="auto" w:fill="FFFFFF"/>
            <w:tcMar>
              <w:top w:w="0" w:type="dxa"/>
              <w:left w:w="0" w:type="dxa"/>
              <w:bottom w:w="0" w:type="dxa"/>
              <w:right w:w="0" w:type="dxa"/>
            </w:tcMar>
          </w:tcPr>
          <w:p w14:paraId="068AD2B3"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16C1D1A1" w14:textId="77777777"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FC4547" w:rsidRPr="00093D52" w14:paraId="3D6F7E48" w14:textId="77777777" w:rsidTr="001F3421">
        <w:tc>
          <w:tcPr>
            <w:tcW w:w="5105" w:type="dxa"/>
            <w:shd w:val="clear" w:color="auto" w:fill="FFFFFF"/>
            <w:tcMar>
              <w:top w:w="0" w:type="dxa"/>
              <w:left w:w="0" w:type="dxa"/>
              <w:bottom w:w="0" w:type="dxa"/>
              <w:right w:w="0" w:type="dxa"/>
            </w:tcMar>
          </w:tcPr>
          <w:p w14:paraId="7A94A406" w14:textId="60CBFDA3"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t xml:space="preserve">    ARDS (n=12)</w:t>
            </w:r>
          </w:p>
        </w:tc>
        <w:tc>
          <w:tcPr>
            <w:tcW w:w="2392" w:type="dxa"/>
            <w:shd w:val="clear" w:color="auto" w:fill="FFFFFF"/>
            <w:tcMar>
              <w:top w:w="0" w:type="dxa"/>
              <w:left w:w="0" w:type="dxa"/>
              <w:bottom w:w="0" w:type="dxa"/>
              <w:right w:w="0" w:type="dxa"/>
            </w:tcMar>
          </w:tcPr>
          <w:p w14:paraId="3365773C" w14:textId="0CCE487C"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33273">
              <w:rPr>
                <w:rFonts w:eastAsia="Arial" w:cs="Arial"/>
                <w:color w:val="000000"/>
                <w:sz w:val="20"/>
                <w:szCs w:val="20"/>
              </w:rPr>
              <w:t>10.5 (8.2, 13.4)</w:t>
            </w:r>
            <w:r w:rsidRPr="00D33273">
              <w:rPr>
                <w:rFonts w:cs="Arial"/>
                <w:color w:val="000000"/>
                <w:sz w:val="20"/>
                <w:szCs w:val="20"/>
                <w:vertAlign w:val="superscript"/>
              </w:rPr>
              <w:t xml:space="preserve"> c</w:t>
            </w:r>
          </w:p>
        </w:tc>
        <w:tc>
          <w:tcPr>
            <w:tcW w:w="3681" w:type="dxa"/>
            <w:shd w:val="clear" w:color="auto" w:fill="FFFFFF"/>
            <w:tcMar>
              <w:top w:w="0" w:type="dxa"/>
              <w:left w:w="0" w:type="dxa"/>
              <w:bottom w:w="0" w:type="dxa"/>
              <w:right w:w="0" w:type="dxa"/>
            </w:tcMar>
          </w:tcPr>
          <w:p w14:paraId="569C18C7" w14:textId="60BF7099"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D33273">
              <w:rPr>
                <w:rFonts w:eastAsia="Arial" w:cs="Arial"/>
                <w:color w:val="000000"/>
                <w:sz w:val="20"/>
                <w:szCs w:val="20"/>
              </w:rPr>
              <w:t>12.8 (10.5, 16.3)</w:t>
            </w:r>
            <w:r w:rsidRPr="00D33273">
              <w:rPr>
                <w:rFonts w:cs="Arial"/>
                <w:color w:val="000000"/>
                <w:sz w:val="20"/>
                <w:szCs w:val="20"/>
                <w:vertAlign w:val="superscript"/>
              </w:rPr>
              <w:t xml:space="preserve"> ac</w:t>
            </w:r>
          </w:p>
        </w:tc>
      </w:tr>
      <w:tr w:rsidR="00FC4547" w:rsidRPr="00093D52" w14:paraId="289A4F19" w14:textId="77777777" w:rsidTr="001F3421">
        <w:tc>
          <w:tcPr>
            <w:tcW w:w="5105" w:type="dxa"/>
            <w:shd w:val="clear" w:color="auto" w:fill="FFFFFF"/>
            <w:tcMar>
              <w:top w:w="0" w:type="dxa"/>
              <w:left w:w="0" w:type="dxa"/>
              <w:bottom w:w="0" w:type="dxa"/>
              <w:right w:w="0" w:type="dxa"/>
            </w:tcMar>
          </w:tcPr>
          <w:p w14:paraId="681A17F9" w14:textId="2B4F7639"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175148">
              <w:rPr>
                <w:rFonts w:eastAsia="Arial" w:cs="Arial"/>
                <w:color w:val="000000"/>
                <w:sz w:val="20"/>
                <w:szCs w:val="20"/>
              </w:rPr>
              <w:lastRenderedPageBreak/>
              <w:t xml:space="preserve">    Non-ARDS (n=10)</w:t>
            </w:r>
          </w:p>
        </w:tc>
        <w:tc>
          <w:tcPr>
            <w:tcW w:w="2392" w:type="dxa"/>
            <w:shd w:val="clear" w:color="auto" w:fill="FFFFFF"/>
            <w:tcMar>
              <w:top w:w="0" w:type="dxa"/>
              <w:left w:w="0" w:type="dxa"/>
              <w:bottom w:w="0" w:type="dxa"/>
              <w:right w:w="0" w:type="dxa"/>
            </w:tcMar>
          </w:tcPr>
          <w:p w14:paraId="4C16AA9C" w14:textId="22773DFA"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75148">
              <w:rPr>
                <w:rFonts w:eastAsia="Arial" w:cs="Arial"/>
                <w:color w:val="000000"/>
                <w:sz w:val="20"/>
                <w:szCs w:val="20"/>
              </w:rPr>
              <w:t>1</w:t>
            </w:r>
            <w:r w:rsidRPr="00D33273">
              <w:rPr>
                <w:rFonts w:eastAsia="Arial" w:cs="Arial"/>
                <w:color w:val="000000"/>
                <w:sz w:val="20"/>
                <w:szCs w:val="20"/>
              </w:rPr>
              <w:t>0</w:t>
            </w:r>
            <w:r w:rsidRPr="00175148">
              <w:rPr>
                <w:rFonts w:eastAsia="Arial" w:cs="Arial"/>
                <w:color w:val="000000"/>
                <w:sz w:val="20"/>
                <w:szCs w:val="20"/>
              </w:rPr>
              <w:t>.</w:t>
            </w:r>
            <w:r w:rsidRPr="00D33273">
              <w:rPr>
                <w:rFonts w:eastAsia="Arial" w:cs="Arial"/>
                <w:color w:val="000000"/>
                <w:sz w:val="20"/>
                <w:szCs w:val="20"/>
              </w:rPr>
              <w:t>8</w:t>
            </w:r>
            <w:r w:rsidRPr="00175148">
              <w:rPr>
                <w:rFonts w:eastAsia="Arial" w:cs="Arial"/>
                <w:color w:val="000000"/>
                <w:sz w:val="20"/>
                <w:szCs w:val="20"/>
              </w:rPr>
              <w:t xml:space="preserve"> (8.6, 13.</w:t>
            </w:r>
            <w:r w:rsidRPr="00D33273">
              <w:rPr>
                <w:rFonts w:eastAsia="Arial" w:cs="Arial"/>
                <w:color w:val="000000"/>
                <w:sz w:val="20"/>
                <w:szCs w:val="20"/>
              </w:rPr>
              <w:t>2</w:t>
            </w:r>
            <w:r w:rsidRPr="00175148">
              <w:rPr>
                <w:rFonts w:eastAsia="Arial" w:cs="Arial"/>
                <w:color w:val="000000"/>
                <w:sz w:val="20"/>
                <w:szCs w:val="20"/>
              </w:rPr>
              <w:t>)</w:t>
            </w:r>
            <w:r w:rsidRPr="00175148">
              <w:rPr>
                <w:rFonts w:cs="Arial"/>
                <w:color w:val="000000"/>
                <w:sz w:val="20"/>
                <w:szCs w:val="20"/>
                <w:vertAlign w:val="superscript"/>
              </w:rPr>
              <w:t xml:space="preserve"> c</w:t>
            </w:r>
          </w:p>
        </w:tc>
        <w:tc>
          <w:tcPr>
            <w:tcW w:w="3681" w:type="dxa"/>
            <w:shd w:val="clear" w:color="auto" w:fill="FFFFFF"/>
            <w:tcMar>
              <w:top w:w="0" w:type="dxa"/>
              <w:left w:w="0" w:type="dxa"/>
              <w:bottom w:w="0" w:type="dxa"/>
              <w:right w:w="0" w:type="dxa"/>
            </w:tcMar>
          </w:tcPr>
          <w:p w14:paraId="1C9C05E1" w14:textId="53916E6B" w:rsidR="00FC4547" w:rsidRPr="00F51EBD" w:rsidRDefault="00FC4547" w:rsidP="00FC4547">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175148">
              <w:rPr>
                <w:rFonts w:eastAsia="Arial" w:cs="Arial"/>
                <w:color w:val="000000"/>
                <w:sz w:val="20"/>
                <w:szCs w:val="20"/>
              </w:rPr>
              <w:t>13.4 (12.0, 15.0)</w:t>
            </w:r>
            <w:r w:rsidRPr="00175148">
              <w:rPr>
                <w:rFonts w:cs="Arial"/>
                <w:color w:val="000000"/>
                <w:sz w:val="20"/>
                <w:szCs w:val="20"/>
                <w:vertAlign w:val="superscript"/>
              </w:rPr>
              <w:t xml:space="preserve"> ac</w:t>
            </w:r>
          </w:p>
        </w:tc>
      </w:tr>
      <w:tr w:rsidR="00892CEE" w:rsidRPr="00093D52" w14:paraId="151A4F8B" w14:textId="77777777" w:rsidTr="001F3421">
        <w:tc>
          <w:tcPr>
            <w:tcW w:w="5105" w:type="dxa"/>
            <w:shd w:val="clear" w:color="auto" w:fill="FFFFFF"/>
            <w:tcMar>
              <w:top w:w="0" w:type="dxa"/>
              <w:left w:w="0" w:type="dxa"/>
              <w:bottom w:w="0" w:type="dxa"/>
              <w:right w:w="0" w:type="dxa"/>
            </w:tcMar>
          </w:tcPr>
          <w:p w14:paraId="252D9997" w14:textId="1DF850D8" w:rsidR="00892CEE" w:rsidRPr="00F51EBD" w:rsidRDefault="00892CEE" w:rsidP="001F3421">
            <w:pPr>
              <w:pBdr>
                <w:top w:val="none" w:sz="0" w:space="0" w:color="000000"/>
                <w:left w:val="none" w:sz="0" w:space="0" w:color="000000"/>
                <w:bottom w:val="none" w:sz="0" w:space="0" w:color="000000"/>
                <w:right w:val="none" w:sz="0" w:space="0" w:color="000000"/>
              </w:pBdr>
              <w:spacing w:line="276" w:lineRule="auto"/>
              <w:ind w:right="100"/>
              <w:rPr>
                <w:rFonts w:eastAsia="Arial" w:cs="Arial"/>
                <w:color w:val="000000"/>
                <w:sz w:val="20"/>
                <w:szCs w:val="20"/>
              </w:rPr>
            </w:pPr>
            <w:r w:rsidRPr="009E75A6">
              <w:rPr>
                <w:rFonts w:eastAsia="Arial" w:cs="Arial"/>
                <w:color w:val="000000"/>
                <w:sz w:val="20"/>
                <w:szCs w:val="20"/>
              </w:rPr>
              <w:t>VExUS organ points, Median (IQR)</w:t>
            </w:r>
          </w:p>
        </w:tc>
        <w:tc>
          <w:tcPr>
            <w:tcW w:w="2392" w:type="dxa"/>
            <w:shd w:val="clear" w:color="auto" w:fill="FFFFFF"/>
            <w:tcMar>
              <w:top w:w="0" w:type="dxa"/>
              <w:left w:w="0" w:type="dxa"/>
              <w:bottom w:w="0" w:type="dxa"/>
              <w:right w:w="0" w:type="dxa"/>
            </w:tcMar>
          </w:tcPr>
          <w:p w14:paraId="6169F458"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38CFC08A"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92CEE" w:rsidRPr="00093D52" w14:paraId="2BFD2511" w14:textId="77777777" w:rsidTr="001F3421">
        <w:tc>
          <w:tcPr>
            <w:tcW w:w="5105" w:type="dxa"/>
            <w:shd w:val="clear" w:color="auto" w:fill="FFFFFF"/>
            <w:tcMar>
              <w:top w:w="0" w:type="dxa"/>
              <w:left w:w="0" w:type="dxa"/>
              <w:bottom w:w="0" w:type="dxa"/>
              <w:right w:w="0" w:type="dxa"/>
            </w:tcMar>
          </w:tcPr>
          <w:p w14:paraId="5ED33840" w14:textId="5A4222C4"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Fluid responders (n=42)</w:t>
            </w:r>
          </w:p>
        </w:tc>
        <w:tc>
          <w:tcPr>
            <w:tcW w:w="2392" w:type="dxa"/>
            <w:shd w:val="clear" w:color="auto" w:fill="FFFFFF"/>
            <w:tcMar>
              <w:top w:w="0" w:type="dxa"/>
              <w:left w:w="0" w:type="dxa"/>
              <w:bottom w:w="0" w:type="dxa"/>
              <w:right w:w="0" w:type="dxa"/>
            </w:tcMar>
          </w:tcPr>
          <w:p w14:paraId="6821D813"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756B2F29"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92CEE" w:rsidRPr="00093D52" w14:paraId="290CAC25" w14:textId="77777777" w:rsidTr="001F3421">
        <w:tc>
          <w:tcPr>
            <w:tcW w:w="5105" w:type="dxa"/>
            <w:shd w:val="clear" w:color="auto" w:fill="FFFFFF"/>
            <w:tcMar>
              <w:top w:w="0" w:type="dxa"/>
              <w:left w:w="0" w:type="dxa"/>
              <w:bottom w:w="0" w:type="dxa"/>
              <w:right w:w="0" w:type="dxa"/>
            </w:tcMar>
          </w:tcPr>
          <w:p w14:paraId="42F7CA96" w14:textId="363CB12A"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 xml:space="preserve">    ARDS (n=13)</w:t>
            </w:r>
          </w:p>
        </w:tc>
        <w:tc>
          <w:tcPr>
            <w:tcW w:w="2392" w:type="dxa"/>
            <w:shd w:val="clear" w:color="auto" w:fill="FFFFFF"/>
            <w:tcMar>
              <w:top w:w="0" w:type="dxa"/>
              <w:left w:w="0" w:type="dxa"/>
              <w:bottom w:w="0" w:type="dxa"/>
              <w:right w:w="0" w:type="dxa"/>
            </w:tcMar>
          </w:tcPr>
          <w:p w14:paraId="3723B548" w14:textId="51656AAE"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2 (1, 3)</w:t>
            </w:r>
          </w:p>
        </w:tc>
        <w:tc>
          <w:tcPr>
            <w:tcW w:w="3681" w:type="dxa"/>
            <w:shd w:val="clear" w:color="auto" w:fill="FFFFFF"/>
            <w:tcMar>
              <w:top w:w="0" w:type="dxa"/>
              <w:left w:w="0" w:type="dxa"/>
              <w:bottom w:w="0" w:type="dxa"/>
              <w:right w:w="0" w:type="dxa"/>
            </w:tcMar>
          </w:tcPr>
          <w:p w14:paraId="6FEE6E5C" w14:textId="3ABA678F"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cs="Arial"/>
                <w:color w:val="000000"/>
                <w:sz w:val="20"/>
                <w:szCs w:val="20"/>
              </w:rPr>
              <w:t>2 (1, 3)</w:t>
            </w:r>
          </w:p>
        </w:tc>
      </w:tr>
      <w:tr w:rsidR="00892CEE" w:rsidRPr="00093D52" w14:paraId="564765AD" w14:textId="77777777" w:rsidTr="001F3421">
        <w:tc>
          <w:tcPr>
            <w:tcW w:w="5105" w:type="dxa"/>
            <w:shd w:val="clear" w:color="auto" w:fill="FFFFFF"/>
            <w:tcMar>
              <w:top w:w="0" w:type="dxa"/>
              <w:left w:w="0" w:type="dxa"/>
              <w:bottom w:w="0" w:type="dxa"/>
              <w:right w:w="0" w:type="dxa"/>
            </w:tcMar>
          </w:tcPr>
          <w:p w14:paraId="50C7B496" w14:textId="1C23A454"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 xml:space="preserve">    Non-ARDS(n=29)</w:t>
            </w:r>
          </w:p>
        </w:tc>
        <w:tc>
          <w:tcPr>
            <w:tcW w:w="2392" w:type="dxa"/>
            <w:shd w:val="clear" w:color="auto" w:fill="FFFFFF"/>
            <w:tcMar>
              <w:top w:w="0" w:type="dxa"/>
              <w:left w:w="0" w:type="dxa"/>
              <w:bottom w:w="0" w:type="dxa"/>
              <w:right w:w="0" w:type="dxa"/>
            </w:tcMar>
          </w:tcPr>
          <w:p w14:paraId="1867BFD4" w14:textId="1E63FA04"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1 (0, 2)</w:t>
            </w:r>
          </w:p>
        </w:tc>
        <w:tc>
          <w:tcPr>
            <w:tcW w:w="3681" w:type="dxa"/>
            <w:shd w:val="clear" w:color="auto" w:fill="FFFFFF"/>
            <w:tcMar>
              <w:top w:w="0" w:type="dxa"/>
              <w:left w:w="0" w:type="dxa"/>
              <w:bottom w:w="0" w:type="dxa"/>
              <w:right w:w="0" w:type="dxa"/>
            </w:tcMar>
          </w:tcPr>
          <w:p w14:paraId="5F36D99E" w14:textId="7C7B3A93"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1 (0</w:t>
            </w:r>
            <w:r w:rsidRPr="00D33273">
              <w:rPr>
                <w:rFonts w:eastAsia="Arial" w:cs="Arial"/>
                <w:color w:val="000000"/>
                <w:sz w:val="20"/>
                <w:szCs w:val="20"/>
              </w:rPr>
              <w:t>.3</w:t>
            </w:r>
            <w:r w:rsidRPr="009E75A6">
              <w:rPr>
                <w:rFonts w:eastAsia="Arial" w:cs="Arial"/>
                <w:color w:val="000000"/>
                <w:sz w:val="20"/>
                <w:szCs w:val="20"/>
              </w:rPr>
              <w:t>, 3)</w:t>
            </w:r>
            <w:r w:rsidRPr="00D33273">
              <w:rPr>
                <w:rFonts w:cs="Arial"/>
                <w:color w:val="000000"/>
                <w:sz w:val="20"/>
                <w:szCs w:val="20"/>
                <w:vertAlign w:val="superscript"/>
              </w:rPr>
              <w:t xml:space="preserve"> a</w:t>
            </w:r>
          </w:p>
        </w:tc>
      </w:tr>
      <w:tr w:rsidR="00892CEE" w:rsidRPr="00093D52" w14:paraId="4878ADCC" w14:textId="77777777" w:rsidTr="001F3421">
        <w:tc>
          <w:tcPr>
            <w:tcW w:w="5105" w:type="dxa"/>
            <w:shd w:val="clear" w:color="auto" w:fill="FFFFFF"/>
            <w:tcMar>
              <w:top w:w="0" w:type="dxa"/>
              <w:left w:w="0" w:type="dxa"/>
              <w:bottom w:w="0" w:type="dxa"/>
              <w:right w:w="0" w:type="dxa"/>
            </w:tcMar>
          </w:tcPr>
          <w:p w14:paraId="67FD27FD" w14:textId="1E83126A"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Fluid non-responders (n=22)</w:t>
            </w:r>
          </w:p>
        </w:tc>
        <w:tc>
          <w:tcPr>
            <w:tcW w:w="2392" w:type="dxa"/>
            <w:shd w:val="clear" w:color="auto" w:fill="FFFFFF"/>
            <w:tcMar>
              <w:top w:w="0" w:type="dxa"/>
              <w:left w:w="0" w:type="dxa"/>
              <w:bottom w:w="0" w:type="dxa"/>
              <w:right w:w="0" w:type="dxa"/>
            </w:tcMar>
          </w:tcPr>
          <w:p w14:paraId="75F413B0"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c>
          <w:tcPr>
            <w:tcW w:w="3681" w:type="dxa"/>
            <w:shd w:val="clear" w:color="auto" w:fill="FFFFFF"/>
            <w:tcMar>
              <w:top w:w="0" w:type="dxa"/>
              <w:left w:w="0" w:type="dxa"/>
              <w:bottom w:w="0" w:type="dxa"/>
              <w:right w:w="0" w:type="dxa"/>
            </w:tcMar>
          </w:tcPr>
          <w:p w14:paraId="2FA42DAA" w14:textId="777777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p>
        </w:tc>
      </w:tr>
      <w:tr w:rsidR="00892CEE" w:rsidRPr="00093D52" w14:paraId="079A1B79" w14:textId="77777777" w:rsidTr="001F3421">
        <w:tc>
          <w:tcPr>
            <w:tcW w:w="5105" w:type="dxa"/>
            <w:shd w:val="clear" w:color="auto" w:fill="FFFFFF"/>
            <w:tcMar>
              <w:top w:w="0" w:type="dxa"/>
              <w:left w:w="0" w:type="dxa"/>
              <w:bottom w:w="0" w:type="dxa"/>
              <w:right w:w="0" w:type="dxa"/>
            </w:tcMar>
          </w:tcPr>
          <w:p w14:paraId="79F83C82" w14:textId="25662D79"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 xml:space="preserve">    ARDS (n=12)</w:t>
            </w:r>
          </w:p>
        </w:tc>
        <w:tc>
          <w:tcPr>
            <w:tcW w:w="2392" w:type="dxa"/>
            <w:shd w:val="clear" w:color="auto" w:fill="FFFFFF"/>
            <w:tcMar>
              <w:top w:w="0" w:type="dxa"/>
              <w:left w:w="0" w:type="dxa"/>
              <w:bottom w:w="0" w:type="dxa"/>
              <w:right w:w="0" w:type="dxa"/>
            </w:tcMar>
          </w:tcPr>
          <w:p w14:paraId="43364927" w14:textId="5BEB40F0"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2 (1, 3)</w:t>
            </w:r>
          </w:p>
        </w:tc>
        <w:tc>
          <w:tcPr>
            <w:tcW w:w="3681" w:type="dxa"/>
            <w:shd w:val="clear" w:color="auto" w:fill="FFFFFF"/>
            <w:tcMar>
              <w:top w:w="0" w:type="dxa"/>
              <w:left w:w="0" w:type="dxa"/>
              <w:bottom w:w="0" w:type="dxa"/>
              <w:right w:w="0" w:type="dxa"/>
            </w:tcMar>
          </w:tcPr>
          <w:p w14:paraId="14A135D0" w14:textId="6B272A0D"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cs="Arial"/>
                <w:color w:val="000000"/>
                <w:sz w:val="20"/>
                <w:szCs w:val="20"/>
              </w:rPr>
              <w:t xml:space="preserve">4 (3, 6) </w:t>
            </w:r>
            <w:r w:rsidRPr="009E75A6">
              <w:rPr>
                <w:rFonts w:cs="Arial"/>
                <w:color w:val="000000"/>
                <w:sz w:val="20"/>
                <w:szCs w:val="20"/>
                <w:vertAlign w:val="superscript"/>
              </w:rPr>
              <w:t>ac</w:t>
            </w:r>
          </w:p>
        </w:tc>
      </w:tr>
      <w:tr w:rsidR="00892CEE" w:rsidRPr="00093D52" w14:paraId="224883B3" w14:textId="77777777" w:rsidTr="001F3421">
        <w:tc>
          <w:tcPr>
            <w:tcW w:w="5105" w:type="dxa"/>
            <w:tcBorders>
              <w:bottom w:val="single" w:sz="4" w:space="0" w:color="auto"/>
            </w:tcBorders>
            <w:shd w:val="clear" w:color="auto" w:fill="FFFFFF"/>
            <w:tcMar>
              <w:top w:w="0" w:type="dxa"/>
              <w:left w:w="0" w:type="dxa"/>
              <w:bottom w:w="0" w:type="dxa"/>
              <w:right w:w="0" w:type="dxa"/>
            </w:tcMar>
          </w:tcPr>
          <w:p w14:paraId="39F92B5B" w14:textId="58852005"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300" w:right="100"/>
              <w:rPr>
                <w:rFonts w:eastAsia="Arial" w:cs="Arial"/>
                <w:color w:val="000000"/>
                <w:sz w:val="20"/>
                <w:szCs w:val="20"/>
              </w:rPr>
            </w:pPr>
            <w:r w:rsidRPr="009E75A6">
              <w:rPr>
                <w:rFonts w:eastAsia="Arial" w:cs="Arial"/>
                <w:color w:val="000000"/>
                <w:sz w:val="20"/>
                <w:szCs w:val="20"/>
              </w:rPr>
              <w:t xml:space="preserve">    Non-ARDS (n=10)</w:t>
            </w:r>
          </w:p>
        </w:tc>
        <w:tc>
          <w:tcPr>
            <w:tcW w:w="2392" w:type="dxa"/>
            <w:tcBorders>
              <w:bottom w:val="single" w:sz="4" w:space="0" w:color="auto"/>
            </w:tcBorders>
            <w:shd w:val="clear" w:color="auto" w:fill="FFFFFF"/>
            <w:tcMar>
              <w:top w:w="0" w:type="dxa"/>
              <w:left w:w="0" w:type="dxa"/>
              <w:bottom w:w="0" w:type="dxa"/>
              <w:right w:w="0" w:type="dxa"/>
            </w:tcMar>
          </w:tcPr>
          <w:p w14:paraId="2701051F" w14:textId="062A3DDB"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1 (1, 3)</w:t>
            </w:r>
          </w:p>
        </w:tc>
        <w:tc>
          <w:tcPr>
            <w:tcW w:w="3681" w:type="dxa"/>
            <w:tcBorders>
              <w:bottom w:val="single" w:sz="4" w:space="0" w:color="auto"/>
            </w:tcBorders>
            <w:shd w:val="clear" w:color="auto" w:fill="FFFFFF"/>
            <w:tcMar>
              <w:top w:w="0" w:type="dxa"/>
              <w:left w:w="0" w:type="dxa"/>
              <w:bottom w:w="0" w:type="dxa"/>
              <w:right w:w="0" w:type="dxa"/>
            </w:tcMar>
          </w:tcPr>
          <w:p w14:paraId="6D2E3F8A" w14:textId="1D93AC77" w:rsidR="00892CEE" w:rsidRPr="00F51EBD" w:rsidRDefault="00892CEE" w:rsidP="00892CEE">
            <w:pPr>
              <w:pBdr>
                <w:top w:val="none" w:sz="0" w:space="0" w:color="000000"/>
                <w:left w:val="none" w:sz="0" w:space="0" w:color="000000"/>
                <w:bottom w:val="none" w:sz="0" w:space="0" w:color="000000"/>
                <w:right w:val="none" w:sz="0" w:space="0" w:color="000000"/>
              </w:pBdr>
              <w:spacing w:line="276" w:lineRule="auto"/>
              <w:ind w:left="100" w:right="100"/>
              <w:jc w:val="center"/>
              <w:rPr>
                <w:rFonts w:eastAsia="Arial" w:cs="Arial"/>
                <w:color w:val="000000"/>
                <w:sz w:val="20"/>
                <w:szCs w:val="20"/>
              </w:rPr>
            </w:pPr>
            <w:r w:rsidRPr="009E75A6">
              <w:rPr>
                <w:rFonts w:eastAsia="Arial" w:cs="Arial"/>
                <w:color w:val="000000"/>
                <w:sz w:val="20"/>
                <w:szCs w:val="20"/>
              </w:rPr>
              <w:t>3 (3, 5)</w:t>
            </w:r>
            <w:r w:rsidRPr="009E75A6">
              <w:rPr>
                <w:rFonts w:cs="Arial"/>
                <w:color w:val="000000"/>
                <w:sz w:val="20"/>
                <w:szCs w:val="20"/>
                <w:vertAlign w:val="superscript"/>
              </w:rPr>
              <w:t xml:space="preserve"> ac</w:t>
            </w:r>
          </w:p>
        </w:tc>
      </w:tr>
      <w:tr w:rsidR="00AB7E84" w:rsidRPr="00093D52" w14:paraId="132AF12B" w14:textId="77777777" w:rsidTr="001F3421">
        <w:tc>
          <w:tcPr>
            <w:tcW w:w="11178" w:type="dxa"/>
            <w:gridSpan w:val="3"/>
            <w:tcBorders>
              <w:top w:val="single" w:sz="4" w:space="0" w:color="auto"/>
            </w:tcBorders>
            <w:shd w:val="clear" w:color="auto" w:fill="FFFFFF"/>
            <w:tcMar>
              <w:top w:w="0" w:type="dxa"/>
              <w:left w:w="0" w:type="dxa"/>
              <w:bottom w:w="0" w:type="dxa"/>
              <w:right w:w="0" w:type="dxa"/>
            </w:tcMar>
          </w:tcPr>
          <w:p w14:paraId="550E3138" w14:textId="02D57702" w:rsidR="00AB7E84" w:rsidRPr="00093D52" w:rsidRDefault="00AB7E84" w:rsidP="001F3421">
            <w:pPr>
              <w:spacing w:line="276" w:lineRule="auto"/>
              <w:rPr>
                <w:sz w:val="20"/>
                <w:szCs w:val="20"/>
              </w:rPr>
            </w:pPr>
            <w:r w:rsidRPr="00093D52">
              <w:rPr>
                <w:sz w:val="20"/>
                <w:szCs w:val="20"/>
              </w:rPr>
              <w:t>ARDS acute respiratory distress syndrome, EVLWI extravascular lung water indexed, PBW predicted body weight, PVPI pulmonary vascular permeability index,</w:t>
            </w:r>
            <w:r w:rsidR="00BA53E6">
              <w:rPr>
                <w:sz w:val="20"/>
                <w:szCs w:val="20"/>
              </w:rPr>
              <w:t xml:space="preserve"> </w:t>
            </w:r>
            <w:r w:rsidR="00BA53E6" w:rsidRPr="00093D52">
              <w:rPr>
                <w:sz w:val="20"/>
                <w:szCs w:val="20"/>
              </w:rPr>
              <w:t xml:space="preserve">VExUS venous excess ultrasound, </w:t>
            </w:r>
            <w:r w:rsidRPr="00093D52">
              <w:rPr>
                <w:sz w:val="20"/>
                <w:szCs w:val="20"/>
              </w:rPr>
              <w:t>IQR, interquartile range</w:t>
            </w:r>
          </w:p>
          <w:p w14:paraId="1C831E24" w14:textId="77777777" w:rsidR="00AB7E84" w:rsidRPr="00093D52" w:rsidRDefault="00AB7E84" w:rsidP="001F3421">
            <w:pPr>
              <w:spacing w:line="276" w:lineRule="auto"/>
              <w:rPr>
                <w:sz w:val="20"/>
                <w:szCs w:val="20"/>
              </w:rPr>
            </w:pPr>
            <w:r w:rsidRPr="00093D52">
              <w:rPr>
                <w:sz w:val="20"/>
                <w:szCs w:val="20"/>
                <w:vertAlign w:val="superscript"/>
              </w:rPr>
              <w:t>a</w:t>
            </w:r>
            <w:r w:rsidRPr="00093D52">
              <w:rPr>
                <w:sz w:val="20"/>
                <w:szCs w:val="20"/>
              </w:rPr>
              <w:t>p &lt; 0.05 after vs. before volume expansion, a: Wilcoxon signed-rank test</w:t>
            </w:r>
          </w:p>
          <w:p w14:paraId="6D281B06" w14:textId="77777777" w:rsidR="00AB7E84" w:rsidRDefault="00AB7E84" w:rsidP="001F3421">
            <w:pPr>
              <w:spacing w:line="276" w:lineRule="auto"/>
              <w:rPr>
                <w:sz w:val="20"/>
                <w:szCs w:val="20"/>
              </w:rPr>
            </w:pPr>
            <w:r w:rsidRPr="00093D52">
              <w:rPr>
                <w:sz w:val="20"/>
                <w:szCs w:val="20"/>
                <w:vertAlign w:val="superscript"/>
              </w:rPr>
              <w:t>b</w:t>
            </w:r>
            <w:r w:rsidRPr="00093D52">
              <w:rPr>
                <w:sz w:val="20"/>
                <w:szCs w:val="20"/>
              </w:rPr>
              <w:t>p &lt; 0.05 ARDS patients vs non-ARDS patients, b: Wilcoxon rank-sum test</w:t>
            </w:r>
          </w:p>
          <w:p w14:paraId="36A1AE1D" w14:textId="77777777" w:rsidR="00AB7E84" w:rsidRPr="00AC5D5A" w:rsidRDefault="00AB7E84" w:rsidP="001F3421">
            <w:pPr>
              <w:spacing w:line="276" w:lineRule="auto"/>
              <w:rPr>
                <w:sz w:val="20"/>
                <w:szCs w:val="20"/>
              </w:rPr>
            </w:pPr>
            <w:r w:rsidRPr="00AC5D5A">
              <w:rPr>
                <w:sz w:val="20"/>
                <w:szCs w:val="20"/>
                <w:vertAlign w:val="superscript"/>
              </w:rPr>
              <w:t>c</w:t>
            </w:r>
            <w:r w:rsidRPr="00AC5D5A">
              <w:rPr>
                <w:sz w:val="20"/>
                <w:szCs w:val="20"/>
              </w:rPr>
              <w:t xml:space="preserve">p &lt; 0.05 fluid responders vs non-responders, b: Wilcoxon rank-sum test </w:t>
            </w:r>
          </w:p>
          <w:p w14:paraId="73A16EF7" w14:textId="77777777" w:rsidR="00AB7E84" w:rsidRPr="00093D52" w:rsidRDefault="00AB7E84" w:rsidP="001F3421">
            <w:pPr>
              <w:spacing w:line="276" w:lineRule="auto"/>
              <w:rPr>
                <w:sz w:val="20"/>
                <w:szCs w:val="20"/>
              </w:rPr>
            </w:pPr>
            <w:r w:rsidRPr="00093D52">
              <w:rPr>
                <w:sz w:val="20"/>
                <w:szCs w:val="20"/>
              </w:rPr>
              <w:t xml:space="preserve"> </w:t>
            </w:r>
          </w:p>
        </w:tc>
      </w:tr>
    </w:tbl>
    <w:p w14:paraId="48E30347" w14:textId="48018CC4" w:rsidR="002574DF" w:rsidRDefault="002574DF">
      <w:pPr>
        <w:widowControl/>
        <w:tabs>
          <w:tab w:val="clear" w:pos="1534"/>
        </w:tabs>
      </w:pPr>
    </w:p>
    <w:p w14:paraId="7E820A19" w14:textId="77777777" w:rsidR="002574DF" w:rsidRDefault="002574DF">
      <w:pPr>
        <w:widowControl/>
        <w:tabs>
          <w:tab w:val="clear" w:pos="1534"/>
        </w:tabs>
      </w:pPr>
    </w:p>
    <w:p w14:paraId="1826E710" w14:textId="58B73BA5" w:rsidR="00D27F98" w:rsidRPr="00C95C40" w:rsidRDefault="00D27F98" w:rsidP="001F3421">
      <w:pPr>
        <w:pStyle w:val="Heading2"/>
      </w:pPr>
    </w:p>
    <w:sectPr w:rsidR="00D27F98" w:rsidRPr="00C95C40" w:rsidSect="0093676F">
      <w:pgSz w:w="16838" w:h="11906" w:orient="landscape"/>
      <w:pgMar w:top="1800" w:right="1440" w:bottom="1800" w:left="144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8DC8307" w16cex:dateUtc="2025-11-19T14: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87D3A" w14:textId="77777777" w:rsidR="002323A0" w:rsidRDefault="002323A0" w:rsidP="00500827">
      <w:r>
        <w:separator/>
      </w:r>
    </w:p>
  </w:endnote>
  <w:endnote w:type="continuationSeparator" w:id="0">
    <w:p w14:paraId="68EF9B92" w14:textId="77777777" w:rsidR="002323A0" w:rsidRDefault="002323A0" w:rsidP="00500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41520058"/>
      <w:docPartObj>
        <w:docPartGallery w:val="Page Numbers (Bottom of Page)"/>
        <w:docPartUnique/>
      </w:docPartObj>
    </w:sdtPr>
    <w:sdtContent>
      <w:p w14:paraId="1A6B3A34" w14:textId="2EEC2227" w:rsidR="001E683F" w:rsidRDefault="001E683F" w:rsidP="007668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076423739"/>
      <w:docPartObj>
        <w:docPartGallery w:val="Page Numbers (Bottom of Page)"/>
        <w:docPartUnique/>
      </w:docPartObj>
    </w:sdtPr>
    <w:sdtContent>
      <w:p w14:paraId="69897AC4" w14:textId="23D1C926" w:rsidR="001E683F" w:rsidRDefault="001E683F" w:rsidP="007668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A229A5" w14:textId="77777777" w:rsidR="001E683F" w:rsidRDefault="001E683F" w:rsidP="00771F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1516E" w14:textId="77777777" w:rsidR="001E683F" w:rsidRDefault="001E683F" w:rsidP="00771F74">
    <w:pPr>
      <w:pStyle w:val="Footer"/>
      <w:ind w:right="360"/>
    </w:pPr>
    <w:r>
      <mc:AlternateContent>
        <mc:Choice Requires="wps">
          <w:drawing>
            <wp:anchor distT="0" distB="0" distL="114300" distR="114300" simplePos="0" relativeHeight="251659264" behindDoc="0" locked="0" layoutInCell="1" allowOverlap="1" wp14:anchorId="4396D8D5" wp14:editId="0D09319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0D310" w14:textId="77777777" w:rsidR="001E683F" w:rsidRDefault="001E683F" w:rsidP="00500827">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396D8D5"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" filled="f" stroked="f" strokeweight=".5pt">
              <v:textbox style="mso-fit-shape-to-text:t" inset="0,0,0,0">
                <w:txbxContent>
                  <w:p w14:paraId="34C0D310" w14:textId="77777777" w:rsidR="001E683F" w:rsidRDefault="001E683F" w:rsidP="00500827">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C0031" w14:textId="77777777" w:rsidR="002323A0" w:rsidRDefault="002323A0" w:rsidP="00500827">
      <w:r>
        <w:separator/>
      </w:r>
    </w:p>
  </w:footnote>
  <w:footnote w:type="continuationSeparator" w:id="0">
    <w:p w14:paraId="43C0D938" w14:textId="77777777" w:rsidR="002323A0" w:rsidRDefault="002323A0" w:rsidP="005008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4CC2A48"/>
    <w:multiLevelType w:val="singleLevel"/>
    <w:tmpl w:val="E4CC2A48"/>
    <w:lvl w:ilvl="0">
      <w:start w:val="1"/>
      <w:numFmt w:val="decimal"/>
      <w:suff w:val="space"/>
      <w:lvlText w:val="%1."/>
      <w:lvlJc w:val="left"/>
    </w:lvl>
  </w:abstractNum>
  <w:abstractNum w:abstractNumId="1" w15:restartNumberingAfterBreak="0">
    <w:nsid w:val="3D15173D"/>
    <w:multiLevelType w:val="hybridMultilevel"/>
    <w:tmpl w:val="AFBE9C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EF0508"/>
    <w:multiLevelType w:val="hybridMultilevel"/>
    <w:tmpl w:val="AFBE9C2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bordersDoNotSurroundHeader/>
  <w:bordersDoNotSurroundFooter/>
  <w:proofState w:spelling="clean" w:grammar="clean"/>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Q2ZjUyOGJhZWQyZjFmZTE3NGUwMGUyMTIyMzFmMjMifQ=="/>
  </w:docVars>
  <w:rsids>
    <w:rsidRoot w:val="00D61AF2"/>
    <w:rsid w:val="00000697"/>
    <w:rsid w:val="00000EFE"/>
    <w:rsid w:val="00001941"/>
    <w:rsid w:val="00002B82"/>
    <w:rsid w:val="000079D4"/>
    <w:rsid w:val="000104F8"/>
    <w:rsid w:val="000114EA"/>
    <w:rsid w:val="00011FF7"/>
    <w:rsid w:val="00013001"/>
    <w:rsid w:val="00015D31"/>
    <w:rsid w:val="0002293C"/>
    <w:rsid w:val="00024B9D"/>
    <w:rsid w:val="0002651C"/>
    <w:rsid w:val="0002674D"/>
    <w:rsid w:val="00027028"/>
    <w:rsid w:val="00027FD4"/>
    <w:rsid w:val="00030C81"/>
    <w:rsid w:val="000379EB"/>
    <w:rsid w:val="00043F6F"/>
    <w:rsid w:val="00044026"/>
    <w:rsid w:val="00044914"/>
    <w:rsid w:val="000500F8"/>
    <w:rsid w:val="000520CA"/>
    <w:rsid w:val="00055A53"/>
    <w:rsid w:val="000564D6"/>
    <w:rsid w:val="00057733"/>
    <w:rsid w:val="00057CD3"/>
    <w:rsid w:val="00061E36"/>
    <w:rsid w:val="00063572"/>
    <w:rsid w:val="000643E4"/>
    <w:rsid w:val="00066745"/>
    <w:rsid w:val="00067653"/>
    <w:rsid w:val="00073AA7"/>
    <w:rsid w:val="00073CEE"/>
    <w:rsid w:val="00075ABF"/>
    <w:rsid w:val="00082104"/>
    <w:rsid w:val="000835A8"/>
    <w:rsid w:val="000847BA"/>
    <w:rsid w:val="000857CD"/>
    <w:rsid w:val="00091EDE"/>
    <w:rsid w:val="00097075"/>
    <w:rsid w:val="0009756F"/>
    <w:rsid w:val="000A39F6"/>
    <w:rsid w:val="000A6110"/>
    <w:rsid w:val="000A7797"/>
    <w:rsid w:val="000B043F"/>
    <w:rsid w:val="000B272B"/>
    <w:rsid w:val="000B4249"/>
    <w:rsid w:val="000B654E"/>
    <w:rsid w:val="000C02E2"/>
    <w:rsid w:val="000C0B67"/>
    <w:rsid w:val="000C13DA"/>
    <w:rsid w:val="000C1D43"/>
    <w:rsid w:val="000D106D"/>
    <w:rsid w:val="000D2CB0"/>
    <w:rsid w:val="000D5B0A"/>
    <w:rsid w:val="000D6A41"/>
    <w:rsid w:val="000E10A2"/>
    <w:rsid w:val="000E3034"/>
    <w:rsid w:val="000F076A"/>
    <w:rsid w:val="000F252B"/>
    <w:rsid w:val="000F28A0"/>
    <w:rsid w:val="000F561D"/>
    <w:rsid w:val="0010055B"/>
    <w:rsid w:val="001015F5"/>
    <w:rsid w:val="001016DA"/>
    <w:rsid w:val="00103D3F"/>
    <w:rsid w:val="0010663F"/>
    <w:rsid w:val="00107A60"/>
    <w:rsid w:val="00110530"/>
    <w:rsid w:val="001133BD"/>
    <w:rsid w:val="0011519E"/>
    <w:rsid w:val="00116770"/>
    <w:rsid w:val="00117D7E"/>
    <w:rsid w:val="0012051C"/>
    <w:rsid w:val="001213C4"/>
    <w:rsid w:val="00122A5C"/>
    <w:rsid w:val="00126112"/>
    <w:rsid w:val="00130976"/>
    <w:rsid w:val="001357E3"/>
    <w:rsid w:val="00140FEC"/>
    <w:rsid w:val="00141DDB"/>
    <w:rsid w:val="00142F89"/>
    <w:rsid w:val="00143CC1"/>
    <w:rsid w:val="0014514C"/>
    <w:rsid w:val="001454E1"/>
    <w:rsid w:val="0014785F"/>
    <w:rsid w:val="00152EF9"/>
    <w:rsid w:val="0016657E"/>
    <w:rsid w:val="00170F95"/>
    <w:rsid w:val="0017494F"/>
    <w:rsid w:val="00175148"/>
    <w:rsid w:val="00176740"/>
    <w:rsid w:val="00176901"/>
    <w:rsid w:val="00186974"/>
    <w:rsid w:val="00190611"/>
    <w:rsid w:val="00190D7B"/>
    <w:rsid w:val="00192310"/>
    <w:rsid w:val="00192782"/>
    <w:rsid w:val="0019382B"/>
    <w:rsid w:val="001948E2"/>
    <w:rsid w:val="00194FA1"/>
    <w:rsid w:val="00195962"/>
    <w:rsid w:val="001A1AAA"/>
    <w:rsid w:val="001A430C"/>
    <w:rsid w:val="001A4F37"/>
    <w:rsid w:val="001A5F06"/>
    <w:rsid w:val="001A667B"/>
    <w:rsid w:val="001A67D9"/>
    <w:rsid w:val="001A6E56"/>
    <w:rsid w:val="001A70F0"/>
    <w:rsid w:val="001B23CA"/>
    <w:rsid w:val="001B2FBC"/>
    <w:rsid w:val="001B4195"/>
    <w:rsid w:val="001B788F"/>
    <w:rsid w:val="001C00E5"/>
    <w:rsid w:val="001C06CE"/>
    <w:rsid w:val="001C4847"/>
    <w:rsid w:val="001D0A01"/>
    <w:rsid w:val="001D6B69"/>
    <w:rsid w:val="001D6FFE"/>
    <w:rsid w:val="001D77CC"/>
    <w:rsid w:val="001D7B58"/>
    <w:rsid w:val="001E15B9"/>
    <w:rsid w:val="001E2271"/>
    <w:rsid w:val="001E4093"/>
    <w:rsid w:val="001E6380"/>
    <w:rsid w:val="001E683F"/>
    <w:rsid w:val="001F1507"/>
    <w:rsid w:val="001F2161"/>
    <w:rsid w:val="001F2AAC"/>
    <w:rsid w:val="001F3421"/>
    <w:rsid w:val="001F45B6"/>
    <w:rsid w:val="001F4968"/>
    <w:rsid w:val="001F513C"/>
    <w:rsid w:val="001F519A"/>
    <w:rsid w:val="001F7E36"/>
    <w:rsid w:val="00200664"/>
    <w:rsid w:val="00202784"/>
    <w:rsid w:val="00202DFE"/>
    <w:rsid w:val="002034D7"/>
    <w:rsid w:val="00205C77"/>
    <w:rsid w:val="00212420"/>
    <w:rsid w:val="0021266D"/>
    <w:rsid w:val="00214C79"/>
    <w:rsid w:val="0021587C"/>
    <w:rsid w:val="00215B55"/>
    <w:rsid w:val="002162F0"/>
    <w:rsid w:val="00216E4A"/>
    <w:rsid w:val="0022144D"/>
    <w:rsid w:val="00222451"/>
    <w:rsid w:val="00225CA4"/>
    <w:rsid w:val="00226CE8"/>
    <w:rsid w:val="002278E4"/>
    <w:rsid w:val="002307DB"/>
    <w:rsid w:val="002308A2"/>
    <w:rsid w:val="002323A0"/>
    <w:rsid w:val="002353CB"/>
    <w:rsid w:val="00235BEF"/>
    <w:rsid w:val="00242351"/>
    <w:rsid w:val="00243DA7"/>
    <w:rsid w:val="0024456D"/>
    <w:rsid w:val="002445F0"/>
    <w:rsid w:val="00245112"/>
    <w:rsid w:val="00246385"/>
    <w:rsid w:val="002478C8"/>
    <w:rsid w:val="002507B5"/>
    <w:rsid w:val="00250AEF"/>
    <w:rsid w:val="00252239"/>
    <w:rsid w:val="00253392"/>
    <w:rsid w:val="002552C7"/>
    <w:rsid w:val="00255CD7"/>
    <w:rsid w:val="00256B06"/>
    <w:rsid w:val="00256E4A"/>
    <w:rsid w:val="00257117"/>
    <w:rsid w:val="00257484"/>
    <w:rsid w:val="002574DF"/>
    <w:rsid w:val="002635DC"/>
    <w:rsid w:val="00266CE2"/>
    <w:rsid w:val="0027349B"/>
    <w:rsid w:val="0028000E"/>
    <w:rsid w:val="002904DA"/>
    <w:rsid w:val="00291729"/>
    <w:rsid w:val="002A04D2"/>
    <w:rsid w:val="002A0B67"/>
    <w:rsid w:val="002A201B"/>
    <w:rsid w:val="002A22ED"/>
    <w:rsid w:val="002A49AA"/>
    <w:rsid w:val="002A5FEB"/>
    <w:rsid w:val="002B01EE"/>
    <w:rsid w:val="002B1DCC"/>
    <w:rsid w:val="002B260B"/>
    <w:rsid w:val="002B42D5"/>
    <w:rsid w:val="002B5A37"/>
    <w:rsid w:val="002C14BA"/>
    <w:rsid w:val="002D1AA5"/>
    <w:rsid w:val="002D1EAF"/>
    <w:rsid w:val="002D4A19"/>
    <w:rsid w:val="002E0011"/>
    <w:rsid w:val="002E2513"/>
    <w:rsid w:val="002E2781"/>
    <w:rsid w:val="002E2B3B"/>
    <w:rsid w:val="002E568A"/>
    <w:rsid w:val="002E5CBC"/>
    <w:rsid w:val="002E743F"/>
    <w:rsid w:val="002E7769"/>
    <w:rsid w:val="002E7808"/>
    <w:rsid w:val="002F210C"/>
    <w:rsid w:val="002F50B5"/>
    <w:rsid w:val="002F6186"/>
    <w:rsid w:val="002F75EB"/>
    <w:rsid w:val="002F7A85"/>
    <w:rsid w:val="00305B76"/>
    <w:rsid w:val="00306D8F"/>
    <w:rsid w:val="003074C6"/>
    <w:rsid w:val="00307557"/>
    <w:rsid w:val="0031106A"/>
    <w:rsid w:val="003132CC"/>
    <w:rsid w:val="00313930"/>
    <w:rsid w:val="00321DF9"/>
    <w:rsid w:val="0032689C"/>
    <w:rsid w:val="00326A8B"/>
    <w:rsid w:val="0032780C"/>
    <w:rsid w:val="00332A95"/>
    <w:rsid w:val="00334580"/>
    <w:rsid w:val="00334916"/>
    <w:rsid w:val="00337F83"/>
    <w:rsid w:val="00340E7A"/>
    <w:rsid w:val="0034152B"/>
    <w:rsid w:val="00342270"/>
    <w:rsid w:val="003455FB"/>
    <w:rsid w:val="00345B6A"/>
    <w:rsid w:val="00346CE7"/>
    <w:rsid w:val="00354682"/>
    <w:rsid w:val="003568B5"/>
    <w:rsid w:val="0036023C"/>
    <w:rsid w:val="0036118E"/>
    <w:rsid w:val="003658A0"/>
    <w:rsid w:val="00375205"/>
    <w:rsid w:val="0037700D"/>
    <w:rsid w:val="00380B9C"/>
    <w:rsid w:val="0038286B"/>
    <w:rsid w:val="00384CF4"/>
    <w:rsid w:val="00387109"/>
    <w:rsid w:val="0039099D"/>
    <w:rsid w:val="003964C4"/>
    <w:rsid w:val="003968C9"/>
    <w:rsid w:val="003A236B"/>
    <w:rsid w:val="003A3906"/>
    <w:rsid w:val="003A539A"/>
    <w:rsid w:val="003A5428"/>
    <w:rsid w:val="003B0D46"/>
    <w:rsid w:val="003B652D"/>
    <w:rsid w:val="003C01AE"/>
    <w:rsid w:val="003C04C1"/>
    <w:rsid w:val="003C272E"/>
    <w:rsid w:val="003C7F0E"/>
    <w:rsid w:val="003D19C6"/>
    <w:rsid w:val="003D1B9B"/>
    <w:rsid w:val="003D326E"/>
    <w:rsid w:val="003D66C1"/>
    <w:rsid w:val="003D6E38"/>
    <w:rsid w:val="003D7643"/>
    <w:rsid w:val="003D7B06"/>
    <w:rsid w:val="003E066C"/>
    <w:rsid w:val="003E137E"/>
    <w:rsid w:val="003E1F81"/>
    <w:rsid w:val="003E2246"/>
    <w:rsid w:val="003E31AC"/>
    <w:rsid w:val="003E4136"/>
    <w:rsid w:val="003E5472"/>
    <w:rsid w:val="003F4C6C"/>
    <w:rsid w:val="003F5410"/>
    <w:rsid w:val="003F5BFC"/>
    <w:rsid w:val="00401020"/>
    <w:rsid w:val="0040105E"/>
    <w:rsid w:val="00401852"/>
    <w:rsid w:val="004029D3"/>
    <w:rsid w:val="00402AF7"/>
    <w:rsid w:val="004038E9"/>
    <w:rsid w:val="00404835"/>
    <w:rsid w:val="004103C1"/>
    <w:rsid w:val="0041146A"/>
    <w:rsid w:val="0041338A"/>
    <w:rsid w:val="00414A88"/>
    <w:rsid w:val="00416B10"/>
    <w:rsid w:val="00416E37"/>
    <w:rsid w:val="00425E6C"/>
    <w:rsid w:val="00427317"/>
    <w:rsid w:val="00427840"/>
    <w:rsid w:val="00430749"/>
    <w:rsid w:val="00431827"/>
    <w:rsid w:val="00433CF2"/>
    <w:rsid w:val="00434707"/>
    <w:rsid w:val="0043530E"/>
    <w:rsid w:val="004361BD"/>
    <w:rsid w:val="00436F94"/>
    <w:rsid w:val="0044124C"/>
    <w:rsid w:val="00441F2F"/>
    <w:rsid w:val="00442A48"/>
    <w:rsid w:val="004431FC"/>
    <w:rsid w:val="00443B16"/>
    <w:rsid w:val="00445B4B"/>
    <w:rsid w:val="00445F4B"/>
    <w:rsid w:val="00451F3D"/>
    <w:rsid w:val="00452587"/>
    <w:rsid w:val="00452A2B"/>
    <w:rsid w:val="004565F6"/>
    <w:rsid w:val="004606C3"/>
    <w:rsid w:val="0046159C"/>
    <w:rsid w:val="00464B7A"/>
    <w:rsid w:val="00466CBB"/>
    <w:rsid w:val="00466FB4"/>
    <w:rsid w:val="00472E5B"/>
    <w:rsid w:val="0047366F"/>
    <w:rsid w:val="0047370F"/>
    <w:rsid w:val="00473C3A"/>
    <w:rsid w:val="004804DE"/>
    <w:rsid w:val="00481CE2"/>
    <w:rsid w:val="00485D87"/>
    <w:rsid w:val="00496470"/>
    <w:rsid w:val="004A2658"/>
    <w:rsid w:val="004A5A41"/>
    <w:rsid w:val="004A610D"/>
    <w:rsid w:val="004A6B0D"/>
    <w:rsid w:val="004B3C1D"/>
    <w:rsid w:val="004B46D9"/>
    <w:rsid w:val="004B46DF"/>
    <w:rsid w:val="004C14D0"/>
    <w:rsid w:val="004C1E1D"/>
    <w:rsid w:val="004C2E45"/>
    <w:rsid w:val="004C4723"/>
    <w:rsid w:val="004C51E2"/>
    <w:rsid w:val="004C5F6C"/>
    <w:rsid w:val="004D5911"/>
    <w:rsid w:val="004D5E84"/>
    <w:rsid w:val="004E05A6"/>
    <w:rsid w:val="004E2065"/>
    <w:rsid w:val="004E7EC6"/>
    <w:rsid w:val="004F08F3"/>
    <w:rsid w:val="004F1759"/>
    <w:rsid w:val="004F1D41"/>
    <w:rsid w:val="004F2401"/>
    <w:rsid w:val="004F650F"/>
    <w:rsid w:val="00500827"/>
    <w:rsid w:val="005020A5"/>
    <w:rsid w:val="00504CD8"/>
    <w:rsid w:val="0051017E"/>
    <w:rsid w:val="00511F04"/>
    <w:rsid w:val="00517C52"/>
    <w:rsid w:val="005204D9"/>
    <w:rsid w:val="00520B8F"/>
    <w:rsid w:val="00526108"/>
    <w:rsid w:val="00527224"/>
    <w:rsid w:val="00531376"/>
    <w:rsid w:val="0053263D"/>
    <w:rsid w:val="0053319B"/>
    <w:rsid w:val="00533BF7"/>
    <w:rsid w:val="005346B1"/>
    <w:rsid w:val="00536DC0"/>
    <w:rsid w:val="00540496"/>
    <w:rsid w:val="005429BB"/>
    <w:rsid w:val="00545AB1"/>
    <w:rsid w:val="00546D5A"/>
    <w:rsid w:val="005548EA"/>
    <w:rsid w:val="0055748C"/>
    <w:rsid w:val="00563554"/>
    <w:rsid w:val="00563AAF"/>
    <w:rsid w:val="005640FD"/>
    <w:rsid w:val="0057205C"/>
    <w:rsid w:val="00573562"/>
    <w:rsid w:val="0057365B"/>
    <w:rsid w:val="00574772"/>
    <w:rsid w:val="005760E1"/>
    <w:rsid w:val="00582711"/>
    <w:rsid w:val="005853A5"/>
    <w:rsid w:val="00586A9C"/>
    <w:rsid w:val="005920F4"/>
    <w:rsid w:val="0059305A"/>
    <w:rsid w:val="0059418E"/>
    <w:rsid w:val="00594284"/>
    <w:rsid w:val="005952DD"/>
    <w:rsid w:val="005973EA"/>
    <w:rsid w:val="00597FE3"/>
    <w:rsid w:val="005A0423"/>
    <w:rsid w:val="005B05F7"/>
    <w:rsid w:val="005B0E38"/>
    <w:rsid w:val="005B1389"/>
    <w:rsid w:val="005B189E"/>
    <w:rsid w:val="005B2E88"/>
    <w:rsid w:val="005B63AC"/>
    <w:rsid w:val="005C3CAC"/>
    <w:rsid w:val="005C52B5"/>
    <w:rsid w:val="005C57A0"/>
    <w:rsid w:val="005C6A44"/>
    <w:rsid w:val="005C7D41"/>
    <w:rsid w:val="005D3917"/>
    <w:rsid w:val="005D48A9"/>
    <w:rsid w:val="005D50AD"/>
    <w:rsid w:val="005E3B74"/>
    <w:rsid w:val="005E4CC4"/>
    <w:rsid w:val="005E529E"/>
    <w:rsid w:val="005F03EB"/>
    <w:rsid w:val="005F0DD0"/>
    <w:rsid w:val="005F1A3C"/>
    <w:rsid w:val="005F3914"/>
    <w:rsid w:val="005F53A4"/>
    <w:rsid w:val="005F557D"/>
    <w:rsid w:val="005F5BB7"/>
    <w:rsid w:val="005F5D9A"/>
    <w:rsid w:val="005F6000"/>
    <w:rsid w:val="005F6819"/>
    <w:rsid w:val="005F6B18"/>
    <w:rsid w:val="00600310"/>
    <w:rsid w:val="00601246"/>
    <w:rsid w:val="00605E60"/>
    <w:rsid w:val="006110FF"/>
    <w:rsid w:val="0061416D"/>
    <w:rsid w:val="00614466"/>
    <w:rsid w:val="00615B60"/>
    <w:rsid w:val="00615F09"/>
    <w:rsid w:val="00621C26"/>
    <w:rsid w:val="006243C6"/>
    <w:rsid w:val="00624459"/>
    <w:rsid w:val="0062553A"/>
    <w:rsid w:val="0062587B"/>
    <w:rsid w:val="00631F48"/>
    <w:rsid w:val="006353D5"/>
    <w:rsid w:val="006376FA"/>
    <w:rsid w:val="00637A69"/>
    <w:rsid w:val="00637AC8"/>
    <w:rsid w:val="006415FE"/>
    <w:rsid w:val="00642138"/>
    <w:rsid w:val="00643DB8"/>
    <w:rsid w:val="00643E68"/>
    <w:rsid w:val="00645B89"/>
    <w:rsid w:val="00647469"/>
    <w:rsid w:val="00647BBC"/>
    <w:rsid w:val="00650569"/>
    <w:rsid w:val="00651350"/>
    <w:rsid w:val="00652002"/>
    <w:rsid w:val="00652D5F"/>
    <w:rsid w:val="00653C15"/>
    <w:rsid w:val="00654C9B"/>
    <w:rsid w:val="0065560B"/>
    <w:rsid w:val="00656D5F"/>
    <w:rsid w:val="00662464"/>
    <w:rsid w:val="00664C15"/>
    <w:rsid w:val="006657F5"/>
    <w:rsid w:val="006708E1"/>
    <w:rsid w:val="00670D85"/>
    <w:rsid w:val="0067326C"/>
    <w:rsid w:val="00675A2D"/>
    <w:rsid w:val="00676134"/>
    <w:rsid w:val="00680C68"/>
    <w:rsid w:val="00681725"/>
    <w:rsid w:val="00682F4B"/>
    <w:rsid w:val="00683567"/>
    <w:rsid w:val="00684E47"/>
    <w:rsid w:val="006850C5"/>
    <w:rsid w:val="0068701D"/>
    <w:rsid w:val="00687546"/>
    <w:rsid w:val="00690772"/>
    <w:rsid w:val="00691753"/>
    <w:rsid w:val="006918E1"/>
    <w:rsid w:val="00692D36"/>
    <w:rsid w:val="00693720"/>
    <w:rsid w:val="00694E76"/>
    <w:rsid w:val="006A0F92"/>
    <w:rsid w:val="006A291D"/>
    <w:rsid w:val="006A494D"/>
    <w:rsid w:val="006A72EA"/>
    <w:rsid w:val="006B4915"/>
    <w:rsid w:val="006C0783"/>
    <w:rsid w:val="006C0E2A"/>
    <w:rsid w:val="006C0E59"/>
    <w:rsid w:val="006C119F"/>
    <w:rsid w:val="006C2578"/>
    <w:rsid w:val="006C3749"/>
    <w:rsid w:val="006C7B91"/>
    <w:rsid w:val="006C7D10"/>
    <w:rsid w:val="006D328E"/>
    <w:rsid w:val="006D4AFE"/>
    <w:rsid w:val="006D70B8"/>
    <w:rsid w:val="006E3021"/>
    <w:rsid w:val="006E3F18"/>
    <w:rsid w:val="006E46DC"/>
    <w:rsid w:val="006E4A15"/>
    <w:rsid w:val="006F102D"/>
    <w:rsid w:val="006F1ABB"/>
    <w:rsid w:val="006F220A"/>
    <w:rsid w:val="006F27D0"/>
    <w:rsid w:val="006F544B"/>
    <w:rsid w:val="006F5B3F"/>
    <w:rsid w:val="006F695A"/>
    <w:rsid w:val="00701F67"/>
    <w:rsid w:val="007031B5"/>
    <w:rsid w:val="007040B3"/>
    <w:rsid w:val="0070414B"/>
    <w:rsid w:val="00705B4E"/>
    <w:rsid w:val="007105FF"/>
    <w:rsid w:val="00710B66"/>
    <w:rsid w:val="007120EB"/>
    <w:rsid w:val="0071267D"/>
    <w:rsid w:val="007128D6"/>
    <w:rsid w:val="00714270"/>
    <w:rsid w:val="007145DF"/>
    <w:rsid w:val="00714872"/>
    <w:rsid w:val="0071513A"/>
    <w:rsid w:val="00716D90"/>
    <w:rsid w:val="00721FA2"/>
    <w:rsid w:val="007220CB"/>
    <w:rsid w:val="007246F0"/>
    <w:rsid w:val="0072555B"/>
    <w:rsid w:val="00725BB2"/>
    <w:rsid w:val="00726D3A"/>
    <w:rsid w:val="00727521"/>
    <w:rsid w:val="0073212F"/>
    <w:rsid w:val="0073388B"/>
    <w:rsid w:val="007358ED"/>
    <w:rsid w:val="00742C0A"/>
    <w:rsid w:val="00744D15"/>
    <w:rsid w:val="00744E23"/>
    <w:rsid w:val="0075404D"/>
    <w:rsid w:val="007540A5"/>
    <w:rsid w:val="00755BD9"/>
    <w:rsid w:val="00757DEA"/>
    <w:rsid w:val="00761E02"/>
    <w:rsid w:val="00762D72"/>
    <w:rsid w:val="00762EE0"/>
    <w:rsid w:val="0076657E"/>
    <w:rsid w:val="00766802"/>
    <w:rsid w:val="00771F74"/>
    <w:rsid w:val="00773149"/>
    <w:rsid w:val="007752BD"/>
    <w:rsid w:val="00775922"/>
    <w:rsid w:val="00780E2F"/>
    <w:rsid w:val="00787770"/>
    <w:rsid w:val="007903CB"/>
    <w:rsid w:val="00791D5F"/>
    <w:rsid w:val="00791FF6"/>
    <w:rsid w:val="00795EAD"/>
    <w:rsid w:val="00796350"/>
    <w:rsid w:val="00796834"/>
    <w:rsid w:val="00796A51"/>
    <w:rsid w:val="00797B87"/>
    <w:rsid w:val="007A18D9"/>
    <w:rsid w:val="007A2CCE"/>
    <w:rsid w:val="007B50C9"/>
    <w:rsid w:val="007B57B8"/>
    <w:rsid w:val="007B6450"/>
    <w:rsid w:val="007B7DE2"/>
    <w:rsid w:val="007C2BF4"/>
    <w:rsid w:val="007C3C8F"/>
    <w:rsid w:val="007C4971"/>
    <w:rsid w:val="007C7367"/>
    <w:rsid w:val="007D147D"/>
    <w:rsid w:val="007D4A12"/>
    <w:rsid w:val="007D7701"/>
    <w:rsid w:val="007E38F6"/>
    <w:rsid w:val="007E3A36"/>
    <w:rsid w:val="007E3D83"/>
    <w:rsid w:val="007E46AC"/>
    <w:rsid w:val="007E59E4"/>
    <w:rsid w:val="007E79A5"/>
    <w:rsid w:val="007F089D"/>
    <w:rsid w:val="007F2CD5"/>
    <w:rsid w:val="007F5E2B"/>
    <w:rsid w:val="007F6FAE"/>
    <w:rsid w:val="007F777A"/>
    <w:rsid w:val="00801FF7"/>
    <w:rsid w:val="0080236F"/>
    <w:rsid w:val="00803B23"/>
    <w:rsid w:val="0080479E"/>
    <w:rsid w:val="008146F2"/>
    <w:rsid w:val="0081597C"/>
    <w:rsid w:val="00815B20"/>
    <w:rsid w:val="00815D8C"/>
    <w:rsid w:val="00816EB9"/>
    <w:rsid w:val="00817DEF"/>
    <w:rsid w:val="00822F9F"/>
    <w:rsid w:val="00822FAE"/>
    <w:rsid w:val="00827ED2"/>
    <w:rsid w:val="00832591"/>
    <w:rsid w:val="0083531F"/>
    <w:rsid w:val="0083643B"/>
    <w:rsid w:val="00836440"/>
    <w:rsid w:val="008404EB"/>
    <w:rsid w:val="00841E71"/>
    <w:rsid w:val="00844021"/>
    <w:rsid w:val="00844C95"/>
    <w:rsid w:val="0084525C"/>
    <w:rsid w:val="0085108D"/>
    <w:rsid w:val="00851379"/>
    <w:rsid w:val="00852783"/>
    <w:rsid w:val="008550FD"/>
    <w:rsid w:val="00855E62"/>
    <w:rsid w:val="00856577"/>
    <w:rsid w:val="00857D60"/>
    <w:rsid w:val="00860DBF"/>
    <w:rsid w:val="0086539F"/>
    <w:rsid w:val="00865A94"/>
    <w:rsid w:val="00873B59"/>
    <w:rsid w:val="00874828"/>
    <w:rsid w:val="00875C06"/>
    <w:rsid w:val="00876F79"/>
    <w:rsid w:val="0087737B"/>
    <w:rsid w:val="008776B0"/>
    <w:rsid w:val="0088052F"/>
    <w:rsid w:val="008815AE"/>
    <w:rsid w:val="00887073"/>
    <w:rsid w:val="00892CEE"/>
    <w:rsid w:val="00893345"/>
    <w:rsid w:val="008A60DA"/>
    <w:rsid w:val="008A6442"/>
    <w:rsid w:val="008A6501"/>
    <w:rsid w:val="008A7846"/>
    <w:rsid w:val="008B38B7"/>
    <w:rsid w:val="008B3FAB"/>
    <w:rsid w:val="008B583F"/>
    <w:rsid w:val="008B5B52"/>
    <w:rsid w:val="008B7E72"/>
    <w:rsid w:val="008C2B3E"/>
    <w:rsid w:val="008C5993"/>
    <w:rsid w:val="008C609A"/>
    <w:rsid w:val="008D2162"/>
    <w:rsid w:val="008D7283"/>
    <w:rsid w:val="008D7973"/>
    <w:rsid w:val="008E5F6E"/>
    <w:rsid w:val="008E6027"/>
    <w:rsid w:val="008F2D65"/>
    <w:rsid w:val="008F4D5B"/>
    <w:rsid w:val="008F4E3E"/>
    <w:rsid w:val="008F4F90"/>
    <w:rsid w:val="008F55D4"/>
    <w:rsid w:val="00900DA3"/>
    <w:rsid w:val="009017E6"/>
    <w:rsid w:val="009019B1"/>
    <w:rsid w:val="00901FD9"/>
    <w:rsid w:val="0090401D"/>
    <w:rsid w:val="00904520"/>
    <w:rsid w:val="00910141"/>
    <w:rsid w:val="00910550"/>
    <w:rsid w:val="009116C3"/>
    <w:rsid w:val="00917259"/>
    <w:rsid w:val="0092065C"/>
    <w:rsid w:val="009224DC"/>
    <w:rsid w:val="0092480F"/>
    <w:rsid w:val="00931E9C"/>
    <w:rsid w:val="009329A3"/>
    <w:rsid w:val="0093676F"/>
    <w:rsid w:val="00941563"/>
    <w:rsid w:val="0094732A"/>
    <w:rsid w:val="00950152"/>
    <w:rsid w:val="009528D1"/>
    <w:rsid w:val="009531D5"/>
    <w:rsid w:val="009547D8"/>
    <w:rsid w:val="00957C3E"/>
    <w:rsid w:val="00960FD0"/>
    <w:rsid w:val="00961D66"/>
    <w:rsid w:val="00963440"/>
    <w:rsid w:val="009635DE"/>
    <w:rsid w:val="0096589C"/>
    <w:rsid w:val="009675A5"/>
    <w:rsid w:val="009678C0"/>
    <w:rsid w:val="00967BB4"/>
    <w:rsid w:val="00970D6B"/>
    <w:rsid w:val="0097424F"/>
    <w:rsid w:val="00976D7E"/>
    <w:rsid w:val="00977959"/>
    <w:rsid w:val="0098290C"/>
    <w:rsid w:val="00983112"/>
    <w:rsid w:val="00992EC0"/>
    <w:rsid w:val="0099379E"/>
    <w:rsid w:val="009977DB"/>
    <w:rsid w:val="009A0369"/>
    <w:rsid w:val="009A072F"/>
    <w:rsid w:val="009A4825"/>
    <w:rsid w:val="009A4A32"/>
    <w:rsid w:val="009B01FF"/>
    <w:rsid w:val="009B1380"/>
    <w:rsid w:val="009B21F7"/>
    <w:rsid w:val="009B247D"/>
    <w:rsid w:val="009B3D70"/>
    <w:rsid w:val="009B4800"/>
    <w:rsid w:val="009B4978"/>
    <w:rsid w:val="009B628E"/>
    <w:rsid w:val="009B7047"/>
    <w:rsid w:val="009B7A74"/>
    <w:rsid w:val="009C1298"/>
    <w:rsid w:val="009C2BCC"/>
    <w:rsid w:val="009C442E"/>
    <w:rsid w:val="009C4C6B"/>
    <w:rsid w:val="009C5977"/>
    <w:rsid w:val="009C5D30"/>
    <w:rsid w:val="009D46A2"/>
    <w:rsid w:val="009D5D0B"/>
    <w:rsid w:val="009D70E1"/>
    <w:rsid w:val="009E0A17"/>
    <w:rsid w:val="009E0CB4"/>
    <w:rsid w:val="009E20AE"/>
    <w:rsid w:val="009E2314"/>
    <w:rsid w:val="009E3C66"/>
    <w:rsid w:val="009E4451"/>
    <w:rsid w:val="009E6490"/>
    <w:rsid w:val="009E75A6"/>
    <w:rsid w:val="009F3523"/>
    <w:rsid w:val="009F4259"/>
    <w:rsid w:val="009F4BC6"/>
    <w:rsid w:val="009F5690"/>
    <w:rsid w:val="009F775A"/>
    <w:rsid w:val="00A00D3E"/>
    <w:rsid w:val="00A03AB4"/>
    <w:rsid w:val="00A05F40"/>
    <w:rsid w:val="00A06945"/>
    <w:rsid w:val="00A1099A"/>
    <w:rsid w:val="00A126D4"/>
    <w:rsid w:val="00A1315D"/>
    <w:rsid w:val="00A17BF5"/>
    <w:rsid w:val="00A21FBC"/>
    <w:rsid w:val="00A25C3E"/>
    <w:rsid w:val="00A30BFD"/>
    <w:rsid w:val="00A30C59"/>
    <w:rsid w:val="00A31C92"/>
    <w:rsid w:val="00A32D9D"/>
    <w:rsid w:val="00A33FFF"/>
    <w:rsid w:val="00A362FC"/>
    <w:rsid w:val="00A3656C"/>
    <w:rsid w:val="00A36C40"/>
    <w:rsid w:val="00A4128F"/>
    <w:rsid w:val="00A4134B"/>
    <w:rsid w:val="00A44EB3"/>
    <w:rsid w:val="00A455A3"/>
    <w:rsid w:val="00A5006A"/>
    <w:rsid w:val="00A53E4B"/>
    <w:rsid w:val="00A54936"/>
    <w:rsid w:val="00A54952"/>
    <w:rsid w:val="00A56096"/>
    <w:rsid w:val="00A56EB0"/>
    <w:rsid w:val="00A63031"/>
    <w:rsid w:val="00A63BF9"/>
    <w:rsid w:val="00A63F5F"/>
    <w:rsid w:val="00A655BC"/>
    <w:rsid w:val="00A65A16"/>
    <w:rsid w:val="00A72458"/>
    <w:rsid w:val="00A7480F"/>
    <w:rsid w:val="00A81A8E"/>
    <w:rsid w:val="00A831BF"/>
    <w:rsid w:val="00A84FAE"/>
    <w:rsid w:val="00A86E1F"/>
    <w:rsid w:val="00A87F91"/>
    <w:rsid w:val="00A92180"/>
    <w:rsid w:val="00A925C7"/>
    <w:rsid w:val="00A94BFA"/>
    <w:rsid w:val="00A96B02"/>
    <w:rsid w:val="00AA5D5C"/>
    <w:rsid w:val="00AB04B8"/>
    <w:rsid w:val="00AB31D6"/>
    <w:rsid w:val="00AB3693"/>
    <w:rsid w:val="00AB39CF"/>
    <w:rsid w:val="00AB3B39"/>
    <w:rsid w:val="00AB3F28"/>
    <w:rsid w:val="00AB59D5"/>
    <w:rsid w:val="00AB7E84"/>
    <w:rsid w:val="00AB7FA4"/>
    <w:rsid w:val="00AC1807"/>
    <w:rsid w:val="00AC2A4A"/>
    <w:rsid w:val="00AC41B8"/>
    <w:rsid w:val="00AC4297"/>
    <w:rsid w:val="00AC479A"/>
    <w:rsid w:val="00AC78A7"/>
    <w:rsid w:val="00AD0B3F"/>
    <w:rsid w:val="00AD1DDE"/>
    <w:rsid w:val="00AD1E3B"/>
    <w:rsid w:val="00AD267F"/>
    <w:rsid w:val="00AD3B92"/>
    <w:rsid w:val="00AD676C"/>
    <w:rsid w:val="00AE25EB"/>
    <w:rsid w:val="00AE505E"/>
    <w:rsid w:val="00AE5124"/>
    <w:rsid w:val="00AE6DB6"/>
    <w:rsid w:val="00AF0251"/>
    <w:rsid w:val="00AF04AF"/>
    <w:rsid w:val="00AF282C"/>
    <w:rsid w:val="00AF3DE1"/>
    <w:rsid w:val="00AF4A59"/>
    <w:rsid w:val="00AF626B"/>
    <w:rsid w:val="00AF7366"/>
    <w:rsid w:val="00B02B16"/>
    <w:rsid w:val="00B04782"/>
    <w:rsid w:val="00B067F0"/>
    <w:rsid w:val="00B07FDB"/>
    <w:rsid w:val="00B2492D"/>
    <w:rsid w:val="00B41964"/>
    <w:rsid w:val="00B435D2"/>
    <w:rsid w:val="00B474B6"/>
    <w:rsid w:val="00B50645"/>
    <w:rsid w:val="00B52C29"/>
    <w:rsid w:val="00B56E13"/>
    <w:rsid w:val="00B63199"/>
    <w:rsid w:val="00B648AB"/>
    <w:rsid w:val="00B64EDE"/>
    <w:rsid w:val="00B67E5A"/>
    <w:rsid w:val="00B709BF"/>
    <w:rsid w:val="00B70ED4"/>
    <w:rsid w:val="00B7167F"/>
    <w:rsid w:val="00B72410"/>
    <w:rsid w:val="00B74325"/>
    <w:rsid w:val="00B74543"/>
    <w:rsid w:val="00B754C4"/>
    <w:rsid w:val="00B776C5"/>
    <w:rsid w:val="00B77FD0"/>
    <w:rsid w:val="00B821F1"/>
    <w:rsid w:val="00B82262"/>
    <w:rsid w:val="00B82CA3"/>
    <w:rsid w:val="00B83AEF"/>
    <w:rsid w:val="00B94EE6"/>
    <w:rsid w:val="00BA3105"/>
    <w:rsid w:val="00BA3574"/>
    <w:rsid w:val="00BA53E6"/>
    <w:rsid w:val="00BA5F69"/>
    <w:rsid w:val="00BA6475"/>
    <w:rsid w:val="00BA6C49"/>
    <w:rsid w:val="00BB34A6"/>
    <w:rsid w:val="00BB3982"/>
    <w:rsid w:val="00BB40E6"/>
    <w:rsid w:val="00BB4D54"/>
    <w:rsid w:val="00BC11D6"/>
    <w:rsid w:val="00BC42B2"/>
    <w:rsid w:val="00BC45B8"/>
    <w:rsid w:val="00BC605B"/>
    <w:rsid w:val="00BD2E03"/>
    <w:rsid w:val="00BD3A37"/>
    <w:rsid w:val="00BD4EAB"/>
    <w:rsid w:val="00BD5BC1"/>
    <w:rsid w:val="00BE3341"/>
    <w:rsid w:val="00BE628A"/>
    <w:rsid w:val="00BF569D"/>
    <w:rsid w:val="00BF740C"/>
    <w:rsid w:val="00C01D35"/>
    <w:rsid w:val="00C024CA"/>
    <w:rsid w:val="00C126F0"/>
    <w:rsid w:val="00C15095"/>
    <w:rsid w:val="00C161AC"/>
    <w:rsid w:val="00C17904"/>
    <w:rsid w:val="00C21A75"/>
    <w:rsid w:val="00C246BF"/>
    <w:rsid w:val="00C25163"/>
    <w:rsid w:val="00C26874"/>
    <w:rsid w:val="00C330DB"/>
    <w:rsid w:val="00C34884"/>
    <w:rsid w:val="00C36494"/>
    <w:rsid w:val="00C44A16"/>
    <w:rsid w:val="00C451F3"/>
    <w:rsid w:val="00C46BA8"/>
    <w:rsid w:val="00C5085D"/>
    <w:rsid w:val="00C54436"/>
    <w:rsid w:val="00C54CA0"/>
    <w:rsid w:val="00C55B29"/>
    <w:rsid w:val="00C56339"/>
    <w:rsid w:val="00C56CFC"/>
    <w:rsid w:val="00C57CA3"/>
    <w:rsid w:val="00C617ED"/>
    <w:rsid w:val="00C63CD4"/>
    <w:rsid w:val="00C65810"/>
    <w:rsid w:val="00C6683E"/>
    <w:rsid w:val="00C705B5"/>
    <w:rsid w:val="00C71704"/>
    <w:rsid w:val="00C72481"/>
    <w:rsid w:val="00C73411"/>
    <w:rsid w:val="00C74CCC"/>
    <w:rsid w:val="00C74DBD"/>
    <w:rsid w:val="00C76C3F"/>
    <w:rsid w:val="00C82827"/>
    <w:rsid w:val="00C87117"/>
    <w:rsid w:val="00C954B9"/>
    <w:rsid w:val="00C95C40"/>
    <w:rsid w:val="00C95DDA"/>
    <w:rsid w:val="00C963A6"/>
    <w:rsid w:val="00CA2456"/>
    <w:rsid w:val="00CA38DC"/>
    <w:rsid w:val="00CA3F03"/>
    <w:rsid w:val="00CA53A0"/>
    <w:rsid w:val="00CA6983"/>
    <w:rsid w:val="00CA6A61"/>
    <w:rsid w:val="00CB02BA"/>
    <w:rsid w:val="00CB226B"/>
    <w:rsid w:val="00CB364E"/>
    <w:rsid w:val="00CB3E72"/>
    <w:rsid w:val="00CB684C"/>
    <w:rsid w:val="00CB6FEF"/>
    <w:rsid w:val="00CC12F1"/>
    <w:rsid w:val="00CC44E3"/>
    <w:rsid w:val="00CC5531"/>
    <w:rsid w:val="00CC65CF"/>
    <w:rsid w:val="00CC764B"/>
    <w:rsid w:val="00CD31E3"/>
    <w:rsid w:val="00CD4F06"/>
    <w:rsid w:val="00CD514C"/>
    <w:rsid w:val="00CD631D"/>
    <w:rsid w:val="00CE09BE"/>
    <w:rsid w:val="00CE0A57"/>
    <w:rsid w:val="00CE1F4F"/>
    <w:rsid w:val="00CE2DC2"/>
    <w:rsid w:val="00CE710E"/>
    <w:rsid w:val="00CF3BCB"/>
    <w:rsid w:val="00CF73E6"/>
    <w:rsid w:val="00CF7C7E"/>
    <w:rsid w:val="00D005E5"/>
    <w:rsid w:val="00D051B5"/>
    <w:rsid w:val="00D058FC"/>
    <w:rsid w:val="00D063A2"/>
    <w:rsid w:val="00D07266"/>
    <w:rsid w:val="00D10F04"/>
    <w:rsid w:val="00D1133C"/>
    <w:rsid w:val="00D23006"/>
    <w:rsid w:val="00D23753"/>
    <w:rsid w:val="00D27205"/>
    <w:rsid w:val="00D27F98"/>
    <w:rsid w:val="00D30B80"/>
    <w:rsid w:val="00D334DA"/>
    <w:rsid w:val="00D347D0"/>
    <w:rsid w:val="00D36C3B"/>
    <w:rsid w:val="00D41223"/>
    <w:rsid w:val="00D427B7"/>
    <w:rsid w:val="00D435CE"/>
    <w:rsid w:val="00D460AE"/>
    <w:rsid w:val="00D475FC"/>
    <w:rsid w:val="00D477CF"/>
    <w:rsid w:val="00D51D5D"/>
    <w:rsid w:val="00D54521"/>
    <w:rsid w:val="00D61A8C"/>
    <w:rsid w:val="00D61AF2"/>
    <w:rsid w:val="00D61C24"/>
    <w:rsid w:val="00D62004"/>
    <w:rsid w:val="00D634D9"/>
    <w:rsid w:val="00D64600"/>
    <w:rsid w:val="00D65687"/>
    <w:rsid w:val="00D66CF4"/>
    <w:rsid w:val="00D713A7"/>
    <w:rsid w:val="00D72E08"/>
    <w:rsid w:val="00D76F2D"/>
    <w:rsid w:val="00D82325"/>
    <w:rsid w:val="00D855D1"/>
    <w:rsid w:val="00D92815"/>
    <w:rsid w:val="00D93087"/>
    <w:rsid w:val="00D97DBC"/>
    <w:rsid w:val="00DA17B5"/>
    <w:rsid w:val="00DA44C9"/>
    <w:rsid w:val="00DA6404"/>
    <w:rsid w:val="00DA6BE0"/>
    <w:rsid w:val="00DB156D"/>
    <w:rsid w:val="00DB5948"/>
    <w:rsid w:val="00DB767E"/>
    <w:rsid w:val="00DC066E"/>
    <w:rsid w:val="00DC0B0E"/>
    <w:rsid w:val="00DC1366"/>
    <w:rsid w:val="00DC4E41"/>
    <w:rsid w:val="00DC5289"/>
    <w:rsid w:val="00DC5CB9"/>
    <w:rsid w:val="00DC6854"/>
    <w:rsid w:val="00DD7BB7"/>
    <w:rsid w:val="00DE2A64"/>
    <w:rsid w:val="00DE346C"/>
    <w:rsid w:val="00DE6AE2"/>
    <w:rsid w:val="00DE7D49"/>
    <w:rsid w:val="00DE7EAD"/>
    <w:rsid w:val="00DF2CA4"/>
    <w:rsid w:val="00DF5015"/>
    <w:rsid w:val="00DF7F41"/>
    <w:rsid w:val="00E02345"/>
    <w:rsid w:val="00E14E27"/>
    <w:rsid w:val="00E15171"/>
    <w:rsid w:val="00E16006"/>
    <w:rsid w:val="00E1601F"/>
    <w:rsid w:val="00E25D7C"/>
    <w:rsid w:val="00E33246"/>
    <w:rsid w:val="00E33C5A"/>
    <w:rsid w:val="00E35E8B"/>
    <w:rsid w:val="00E45352"/>
    <w:rsid w:val="00E500C1"/>
    <w:rsid w:val="00E52441"/>
    <w:rsid w:val="00E56E0F"/>
    <w:rsid w:val="00E57403"/>
    <w:rsid w:val="00E63A9C"/>
    <w:rsid w:val="00E646F2"/>
    <w:rsid w:val="00E64945"/>
    <w:rsid w:val="00E70790"/>
    <w:rsid w:val="00E76625"/>
    <w:rsid w:val="00E77DE2"/>
    <w:rsid w:val="00E81534"/>
    <w:rsid w:val="00E8239F"/>
    <w:rsid w:val="00E84DED"/>
    <w:rsid w:val="00E86909"/>
    <w:rsid w:val="00E911AA"/>
    <w:rsid w:val="00E91A59"/>
    <w:rsid w:val="00E91D21"/>
    <w:rsid w:val="00E97661"/>
    <w:rsid w:val="00E97959"/>
    <w:rsid w:val="00E97A8E"/>
    <w:rsid w:val="00EA0021"/>
    <w:rsid w:val="00EA5070"/>
    <w:rsid w:val="00EA51DE"/>
    <w:rsid w:val="00EA5697"/>
    <w:rsid w:val="00EA61B1"/>
    <w:rsid w:val="00EA7B88"/>
    <w:rsid w:val="00EA7ECB"/>
    <w:rsid w:val="00EB1771"/>
    <w:rsid w:val="00EB1B85"/>
    <w:rsid w:val="00EB657F"/>
    <w:rsid w:val="00EB6DE3"/>
    <w:rsid w:val="00EB6ED2"/>
    <w:rsid w:val="00EB7710"/>
    <w:rsid w:val="00EC1419"/>
    <w:rsid w:val="00EC208C"/>
    <w:rsid w:val="00EC3A2D"/>
    <w:rsid w:val="00EC552C"/>
    <w:rsid w:val="00EC5EE8"/>
    <w:rsid w:val="00EC6D53"/>
    <w:rsid w:val="00EC7200"/>
    <w:rsid w:val="00ED0D23"/>
    <w:rsid w:val="00ED1487"/>
    <w:rsid w:val="00ED5215"/>
    <w:rsid w:val="00EE1506"/>
    <w:rsid w:val="00EE164A"/>
    <w:rsid w:val="00EE1926"/>
    <w:rsid w:val="00EE1D85"/>
    <w:rsid w:val="00EE2033"/>
    <w:rsid w:val="00EE272D"/>
    <w:rsid w:val="00EE2E47"/>
    <w:rsid w:val="00EE30C8"/>
    <w:rsid w:val="00EF028D"/>
    <w:rsid w:val="00EF08D4"/>
    <w:rsid w:val="00EF63F8"/>
    <w:rsid w:val="00EF6468"/>
    <w:rsid w:val="00EF758C"/>
    <w:rsid w:val="00F007D8"/>
    <w:rsid w:val="00F00E9F"/>
    <w:rsid w:val="00F03041"/>
    <w:rsid w:val="00F07C18"/>
    <w:rsid w:val="00F100F3"/>
    <w:rsid w:val="00F1357A"/>
    <w:rsid w:val="00F13BCE"/>
    <w:rsid w:val="00F15ED7"/>
    <w:rsid w:val="00F2236D"/>
    <w:rsid w:val="00F2297B"/>
    <w:rsid w:val="00F2439C"/>
    <w:rsid w:val="00F25719"/>
    <w:rsid w:val="00F26AF4"/>
    <w:rsid w:val="00F270B6"/>
    <w:rsid w:val="00F279D6"/>
    <w:rsid w:val="00F31E35"/>
    <w:rsid w:val="00F406F7"/>
    <w:rsid w:val="00F40C0C"/>
    <w:rsid w:val="00F45D5F"/>
    <w:rsid w:val="00F4648B"/>
    <w:rsid w:val="00F479AF"/>
    <w:rsid w:val="00F50CC7"/>
    <w:rsid w:val="00F51EBD"/>
    <w:rsid w:val="00F53BAB"/>
    <w:rsid w:val="00F54DB4"/>
    <w:rsid w:val="00F602F9"/>
    <w:rsid w:val="00F645E7"/>
    <w:rsid w:val="00F7164D"/>
    <w:rsid w:val="00F746BF"/>
    <w:rsid w:val="00F84D53"/>
    <w:rsid w:val="00F85003"/>
    <w:rsid w:val="00F938B9"/>
    <w:rsid w:val="00F94817"/>
    <w:rsid w:val="00F9500D"/>
    <w:rsid w:val="00F963BB"/>
    <w:rsid w:val="00FA4E76"/>
    <w:rsid w:val="00FA7F7D"/>
    <w:rsid w:val="00FB0D96"/>
    <w:rsid w:val="00FB147F"/>
    <w:rsid w:val="00FB19F0"/>
    <w:rsid w:val="00FB7316"/>
    <w:rsid w:val="00FC24D6"/>
    <w:rsid w:val="00FC304C"/>
    <w:rsid w:val="00FC3055"/>
    <w:rsid w:val="00FC323A"/>
    <w:rsid w:val="00FC4547"/>
    <w:rsid w:val="00FC61CA"/>
    <w:rsid w:val="00FC6294"/>
    <w:rsid w:val="00FD3220"/>
    <w:rsid w:val="00FD5823"/>
    <w:rsid w:val="00FD732D"/>
    <w:rsid w:val="00FE2E63"/>
    <w:rsid w:val="00FF0B0A"/>
    <w:rsid w:val="00FF0C44"/>
    <w:rsid w:val="00FF1983"/>
    <w:rsid w:val="00FF3D34"/>
    <w:rsid w:val="00FF55F3"/>
    <w:rsid w:val="00FF750B"/>
    <w:rsid w:val="3199108F"/>
    <w:rsid w:val="4E354F23"/>
    <w:rsid w:val="59396C06"/>
    <w:rsid w:val="5D0C0D36"/>
    <w:rsid w:val="5EA02006"/>
    <w:rsid w:val="5EFD0600"/>
    <w:rsid w:val="618E2A90"/>
    <w:rsid w:val="67F51CFA"/>
    <w:rsid w:val="6E4B4FC8"/>
    <w:rsid w:val="6E6A4623"/>
    <w:rsid w:val="70D11C74"/>
    <w:rsid w:val="7D511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6043F5A"/>
  <w15:docId w15:val="{3712B7A5-B30B-40B8-BF6F-CECF47F1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0827"/>
    <w:pPr>
      <w:widowControl w:val="0"/>
      <w:tabs>
        <w:tab w:val="left" w:pos="1534"/>
      </w:tabs>
    </w:pPr>
    <w:rPr>
      <w:rFonts w:ascii="Calibri" w:eastAsia="Calibri" w:hAnsi="Calibri"/>
      <w:noProof/>
      <w:kern w:val="2"/>
      <w:sz w:val="21"/>
      <w:szCs w:val="22"/>
    </w:rPr>
  </w:style>
  <w:style w:type="paragraph" w:styleId="Heading1">
    <w:name w:val="heading 1"/>
    <w:basedOn w:val="Normal"/>
    <w:next w:val="Normal"/>
    <w:link w:val="Heading1Char"/>
    <w:uiPriority w:val="9"/>
    <w:qFormat/>
    <w:rsid w:val="00C95C40"/>
    <w:pPr>
      <w:keepNext/>
      <w:keepLines/>
      <w:outlineLvl w:val="0"/>
    </w:pPr>
    <w:rPr>
      <w:kern w:val="44"/>
      <w:sz w:val="24"/>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SimHei" w:hAnsi="Arial"/>
      <w:b/>
      <w:sz w:val="32"/>
    </w:rPr>
  </w:style>
  <w:style w:type="paragraph" w:styleId="Heading3">
    <w:name w:val="heading 3"/>
    <w:basedOn w:val="Normal"/>
    <w:next w:val="Normal"/>
    <w:link w:val="Heading3Char"/>
    <w:uiPriority w:val="9"/>
    <w:semiHidden/>
    <w:unhideWhenUsed/>
    <w:qFormat/>
    <w:rsid w:val="00D855D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autoRedefine/>
    <w:uiPriority w:val="99"/>
    <w:unhideWhenUsed/>
    <w:qFormat/>
  </w:style>
  <w:style w:type="paragraph" w:styleId="Footer">
    <w:name w:val="footer"/>
    <w:basedOn w:val="Normal"/>
    <w:link w:val="FooterChar"/>
    <w:autoRedefine/>
    <w:uiPriority w:val="99"/>
    <w:unhideWhenUsed/>
    <w:qFormat/>
    <w:pPr>
      <w:tabs>
        <w:tab w:val="center" w:pos="4153"/>
        <w:tab w:val="right" w:pos="8306"/>
      </w:tabs>
      <w:snapToGrid w:val="0"/>
    </w:pPr>
    <w:rPr>
      <w:sz w:val="18"/>
      <w:szCs w:val="18"/>
    </w:rPr>
  </w:style>
  <w:style w:type="paragraph" w:styleId="Header">
    <w:name w:val="header"/>
    <w:basedOn w:val="Normal"/>
    <w:link w:val="HeaderChar"/>
    <w:autoRedefine/>
    <w:uiPriority w:val="99"/>
    <w:unhideWhenUsed/>
    <w:qFormat/>
    <w:pP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rsid w:val="00AC4297"/>
    <w:pPr>
      <w:tabs>
        <w:tab w:val="clear" w:pos="1534"/>
        <w:tab w:val="right" w:leader="dot" w:pos="8296"/>
      </w:tabs>
      <w:snapToGrid w:val="0"/>
      <w:spacing w:before="120" w:line="0" w:lineRule="atLeast"/>
    </w:pPr>
    <w:rPr>
      <w:rFonts w:eastAsiaTheme="minorHAnsi"/>
      <w:bCs/>
      <w:iCs/>
      <w:sz w:val="24"/>
      <w:szCs w:val="24"/>
    </w:rPr>
  </w:style>
  <w:style w:type="character" w:customStyle="1" w:styleId="HeaderChar">
    <w:name w:val="Header Char"/>
    <w:basedOn w:val="DefaultParagraphFont"/>
    <w:link w:val="Header"/>
    <w:autoRedefine/>
    <w:uiPriority w:val="99"/>
    <w:qFormat/>
    <w:rPr>
      <w:sz w:val="18"/>
      <w:szCs w:val="18"/>
    </w:rPr>
  </w:style>
  <w:style w:type="character" w:customStyle="1" w:styleId="FooterChar">
    <w:name w:val="Footer Char"/>
    <w:basedOn w:val="DefaultParagraphFont"/>
    <w:link w:val="Footer"/>
    <w:autoRedefine/>
    <w:uiPriority w:val="99"/>
    <w:qFormat/>
    <w:rPr>
      <w:sz w:val="18"/>
      <w:szCs w:val="18"/>
    </w:rPr>
  </w:style>
  <w:style w:type="paragraph" w:customStyle="1" w:styleId="WPSOffice1">
    <w:name w:val="WPSOffice手动目录 1"/>
    <w:autoRedefine/>
    <w:qFormat/>
  </w:style>
  <w:style w:type="paragraph" w:styleId="BalloonText">
    <w:name w:val="Balloon Text"/>
    <w:basedOn w:val="Normal"/>
    <w:link w:val="BalloonTextChar"/>
    <w:uiPriority w:val="99"/>
    <w:semiHidden/>
    <w:unhideWhenUsed/>
    <w:rsid w:val="009F5690"/>
    <w:rPr>
      <w:sz w:val="18"/>
      <w:szCs w:val="18"/>
    </w:rPr>
  </w:style>
  <w:style w:type="character" w:customStyle="1" w:styleId="BalloonTextChar">
    <w:name w:val="Balloon Text Char"/>
    <w:basedOn w:val="DefaultParagraphFont"/>
    <w:link w:val="BalloonText"/>
    <w:uiPriority w:val="99"/>
    <w:semiHidden/>
    <w:rsid w:val="009F5690"/>
    <w:rPr>
      <w:rFonts w:ascii="Calibri" w:eastAsia="Calibri" w:hAnsi="Calibri"/>
      <w:kern w:val="2"/>
      <w:sz w:val="18"/>
      <w:szCs w:val="18"/>
    </w:rPr>
  </w:style>
  <w:style w:type="character" w:styleId="Hyperlink">
    <w:name w:val="Hyperlink"/>
    <w:basedOn w:val="DefaultParagraphFont"/>
    <w:uiPriority w:val="99"/>
    <w:unhideWhenUsed/>
    <w:qFormat/>
    <w:rsid w:val="00536DC0"/>
    <w:rPr>
      <w:color w:val="0563C1" w:themeColor="hyperlink"/>
      <w:u w:val="single"/>
    </w:rPr>
  </w:style>
  <w:style w:type="paragraph" w:styleId="ListParagraph">
    <w:name w:val="List Paragraph"/>
    <w:basedOn w:val="Normal"/>
    <w:uiPriority w:val="99"/>
    <w:rsid w:val="007F6FAE"/>
    <w:pPr>
      <w:ind w:firstLineChars="200" w:firstLine="420"/>
    </w:pPr>
  </w:style>
  <w:style w:type="paragraph" w:styleId="TOCHeading">
    <w:name w:val="TOC Heading"/>
    <w:basedOn w:val="Heading1"/>
    <w:next w:val="Normal"/>
    <w:uiPriority w:val="39"/>
    <w:unhideWhenUsed/>
    <w:qFormat/>
    <w:rsid w:val="009C442E"/>
    <w:pPr>
      <w:widowControl/>
      <w:tabs>
        <w:tab w:val="clear" w:pos="1534"/>
      </w:tabs>
      <w:spacing w:before="240" w:line="259" w:lineRule="auto"/>
      <w:outlineLvl w:val="9"/>
    </w:pPr>
    <w:rPr>
      <w:rFonts w:asciiTheme="majorHAnsi" w:eastAsiaTheme="majorEastAsia" w:hAnsiTheme="majorHAnsi" w:cstheme="majorBidi"/>
      <w:b/>
      <w:noProof w:val="0"/>
      <w:color w:val="2F5496" w:themeColor="accent1" w:themeShade="BF"/>
      <w:kern w:val="0"/>
      <w:sz w:val="32"/>
      <w:szCs w:val="32"/>
    </w:rPr>
  </w:style>
  <w:style w:type="paragraph" w:styleId="TOC2">
    <w:name w:val="toc 2"/>
    <w:basedOn w:val="Normal"/>
    <w:next w:val="Normal"/>
    <w:autoRedefine/>
    <w:uiPriority w:val="39"/>
    <w:unhideWhenUsed/>
    <w:rsid w:val="009C442E"/>
    <w:pPr>
      <w:tabs>
        <w:tab w:val="clear" w:pos="1534"/>
      </w:tabs>
      <w:spacing w:before="120"/>
      <w:ind w:left="210"/>
    </w:pPr>
    <w:rPr>
      <w:rFonts w:asciiTheme="minorHAnsi" w:eastAsiaTheme="minorHAnsi"/>
      <w:b/>
      <w:bCs/>
      <w:sz w:val="22"/>
    </w:rPr>
  </w:style>
  <w:style w:type="paragraph" w:styleId="TOC3">
    <w:name w:val="toc 3"/>
    <w:basedOn w:val="Normal"/>
    <w:next w:val="Normal"/>
    <w:autoRedefine/>
    <w:uiPriority w:val="39"/>
    <w:unhideWhenUsed/>
    <w:rsid w:val="009C442E"/>
    <w:pPr>
      <w:tabs>
        <w:tab w:val="clear" w:pos="1534"/>
      </w:tabs>
      <w:ind w:left="420"/>
    </w:pPr>
    <w:rPr>
      <w:rFonts w:asciiTheme="minorHAnsi" w:eastAsiaTheme="minorHAnsi"/>
      <w:sz w:val="20"/>
      <w:szCs w:val="20"/>
    </w:rPr>
  </w:style>
  <w:style w:type="paragraph" w:styleId="Revision">
    <w:name w:val="Revision"/>
    <w:hidden/>
    <w:uiPriority w:val="99"/>
    <w:semiHidden/>
    <w:rsid w:val="0090401D"/>
    <w:rPr>
      <w:rFonts w:ascii="Calibri" w:eastAsia="Calibri" w:hAnsi="Calibri"/>
      <w:noProof/>
      <w:kern w:val="2"/>
      <w:sz w:val="21"/>
      <w:szCs w:val="22"/>
    </w:rPr>
  </w:style>
  <w:style w:type="character" w:customStyle="1" w:styleId="Heading1Char">
    <w:name w:val="Heading 1 Char"/>
    <w:basedOn w:val="DefaultParagraphFont"/>
    <w:link w:val="Heading1"/>
    <w:uiPriority w:val="9"/>
    <w:rsid w:val="00C95C40"/>
    <w:rPr>
      <w:rFonts w:ascii="Calibri" w:eastAsia="Calibri" w:hAnsi="Calibri"/>
      <w:noProof/>
      <w:kern w:val="44"/>
      <w:sz w:val="24"/>
      <w:szCs w:val="22"/>
    </w:rPr>
  </w:style>
  <w:style w:type="character" w:styleId="CommentReference">
    <w:name w:val="annotation reference"/>
    <w:basedOn w:val="DefaultParagraphFont"/>
    <w:uiPriority w:val="99"/>
    <w:semiHidden/>
    <w:unhideWhenUsed/>
    <w:rsid w:val="0039099D"/>
    <w:rPr>
      <w:sz w:val="21"/>
      <w:szCs w:val="21"/>
    </w:rPr>
  </w:style>
  <w:style w:type="paragraph" w:styleId="CommentSubject">
    <w:name w:val="annotation subject"/>
    <w:basedOn w:val="CommentText"/>
    <w:next w:val="CommentText"/>
    <w:link w:val="CommentSubjectChar"/>
    <w:uiPriority w:val="99"/>
    <w:semiHidden/>
    <w:unhideWhenUsed/>
    <w:rsid w:val="0039099D"/>
    <w:rPr>
      <w:b/>
      <w:bCs/>
    </w:rPr>
  </w:style>
  <w:style w:type="character" w:customStyle="1" w:styleId="CommentTextChar">
    <w:name w:val="Comment Text Char"/>
    <w:basedOn w:val="DefaultParagraphFont"/>
    <w:link w:val="CommentText"/>
    <w:uiPriority w:val="99"/>
    <w:rsid w:val="0039099D"/>
    <w:rPr>
      <w:rFonts w:ascii="Calibri" w:eastAsia="Calibri" w:hAnsi="Calibri"/>
      <w:noProof/>
      <w:kern w:val="2"/>
      <w:sz w:val="21"/>
      <w:szCs w:val="22"/>
    </w:rPr>
  </w:style>
  <w:style w:type="character" w:customStyle="1" w:styleId="CommentSubjectChar">
    <w:name w:val="Comment Subject Char"/>
    <w:basedOn w:val="CommentTextChar"/>
    <w:link w:val="CommentSubject"/>
    <w:uiPriority w:val="99"/>
    <w:semiHidden/>
    <w:rsid w:val="0039099D"/>
    <w:rPr>
      <w:rFonts w:ascii="Calibri" w:eastAsia="Calibri" w:hAnsi="Calibri"/>
      <w:b/>
      <w:bCs/>
      <w:noProof/>
      <w:kern w:val="2"/>
      <w:sz w:val="21"/>
      <w:szCs w:val="22"/>
    </w:rPr>
  </w:style>
  <w:style w:type="table" w:styleId="TableGrid">
    <w:name w:val="Table Grid"/>
    <w:basedOn w:val="TableNormal"/>
    <w:uiPriority w:val="59"/>
    <w:rsid w:val="00CB6FE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semiHidden/>
    <w:unhideWhenUsed/>
    <w:rsid w:val="00B52C29"/>
    <w:pPr>
      <w:tabs>
        <w:tab w:val="clear" w:pos="1534"/>
      </w:tabs>
      <w:ind w:left="630"/>
    </w:pPr>
    <w:rPr>
      <w:rFonts w:asciiTheme="minorHAnsi" w:eastAsiaTheme="minorHAnsi"/>
      <w:sz w:val="20"/>
      <w:szCs w:val="20"/>
    </w:rPr>
  </w:style>
  <w:style w:type="paragraph" w:styleId="TOC5">
    <w:name w:val="toc 5"/>
    <w:basedOn w:val="Normal"/>
    <w:next w:val="Normal"/>
    <w:autoRedefine/>
    <w:uiPriority w:val="39"/>
    <w:semiHidden/>
    <w:unhideWhenUsed/>
    <w:rsid w:val="00B52C29"/>
    <w:pPr>
      <w:tabs>
        <w:tab w:val="clear" w:pos="1534"/>
      </w:tabs>
      <w:ind w:left="840"/>
    </w:pPr>
    <w:rPr>
      <w:rFonts w:asciiTheme="minorHAnsi" w:eastAsiaTheme="minorHAnsi"/>
      <w:sz w:val="20"/>
      <w:szCs w:val="20"/>
    </w:rPr>
  </w:style>
  <w:style w:type="paragraph" w:styleId="TOC6">
    <w:name w:val="toc 6"/>
    <w:basedOn w:val="Normal"/>
    <w:next w:val="Normal"/>
    <w:autoRedefine/>
    <w:uiPriority w:val="39"/>
    <w:semiHidden/>
    <w:unhideWhenUsed/>
    <w:rsid w:val="00B52C29"/>
    <w:pPr>
      <w:tabs>
        <w:tab w:val="clear" w:pos="1534"/>
      </w:tabs>
      <w:ind w:left="1050"/>
    </w:pPr>
    <w:rPr>
      <w:rFonts w:asciiTheme="minorHAnsi" w:eastAsiaTheme="minorHAnsi"/>
      <w:sz w:val="20"/>
      <w:szCs w:val="20"/>
    </w:rPr>
  </w:style>
  <w:style w:type="paragraph" w:styleId="TOC7">
    <w:name w:val="toc 7"/>
    <w:basedOn w:val="Normal"/>
    <w:next w:val="Normal"/>
    <w:autoRedefine/>
    <w:uiPriority w:val="39"/>
    <w:semiHidden/>
    <w:unhideWhenUsed/>
    <w:rsid w:val="00B52C29"/>
    <w:pPr>
      <w:tabs>
        <w:tab w:val="clear" w:pos="1534"/>
      </w:tabs>
      <w:ind w:left="1260"/>
    </w:pPr>
    <w:rPr>
      <w:rFonts w:asciiTheme="minorHAnsi" w:eastAsiaTheme="minorHAnsi"/>
      <w:sz w:val="20"/>
      <w:szCs w:val="20"/>
    </w:rPr>
  </w:style>
  <w:style w:type="paragraph" w:styleId="TOC8">
    <w:name w:val="toc 8"/>
    <w:basedOn w:val="Normal"/>
    <w:next w:val="Normal"/>
    <w:autoRedefine/>
    <w:uiPriority w:val="39"/>
    <w:semiHidden/>
    <w:unhideWhenUsed/>
    <w:rsid w:val="00B52C29"/>
    <w:pPr>
      <w:tabs>
        <w:tab w:val="clear" w:pos="1534"/>
      </w:tabs>
      <w:ind w:left="1470"/>
    </w:pPr>
    <w:rPr>
      <w:rFonts w:asciiTheme="minorHAnsi" w:eastAsiaTheme="minorHAnsi"/>
      <w:sz w:val="20"/>
      <w:szCs w:val="20"/>
    </w:rPr>
  </w:style>
  <w:style w:type="paragraph" w:styleId="TOC9">
    <w:name w:val="toc 9"/>
    <w:basedOn w:val="Normal"/>
    <w:next w:val="Normal"/>
    <w:autoRedefine/>
    <w:uiPriority w:val="39"/>
    <w:semiHidden/>
    <w:unhideWhenUsed/>
    <w:rsid w:val="00B52C29"/>
    <w:pPr>
      <w:tabs>
        <w:tab w:val="clear" w:pos="1534"/>
      </w:tabs>
      <w:ind w:left="1680"/>
    </w:pPr>
    <w:rPr>
      <w:rFonts w:asciiTheme="minorHAnsi" w:eastAsiaTheme="minorHAnsi"/>
      <w:sz w:val="20"/>
      <w:szCs w:val="20"/>
    </w:rPr>
  </w:style>
  <w:style w:type="character" w:styleId="PageNumber">
    <w:name w:val="page number"/>
    <w:basedOn w:val="DefaultParagraphFont"/>
    <w:uiPriority w:val="99"/>
    <w:semiHidden/>
    <w:unhideWhenUsed/>
    <w:rsid w:val="00771F74"/>
  </w:style>
  <w:style w:type="character" w:customStyle="1" w:styleId="Heading3Char">
    <w:name w:val="Heading 3 Char"/>
    <w:basedOn w:val="DefaultParagraphFont"/>
    <w:link w:val="Heading3"/>
    <w:uiPriority w:val="9"/>
    <w:semiHidden/>
    <w:rsid w:val="00D855D1"/>
    <w:rPr>
      <w:rFonts w:asciiTheme="majorHAnsi" w:eastAsiaTheme="majorEastAsia" w:hAnsiTheme="majorHAnsi" w:cstheme="majorBidi"/>
      <w:noProof/>
      <w:color w:val="1F3763" w:themeColor="accent1" w:themeShade="7F"/>
      <w:kern w:val="2"/>
      <w:sz w:val="24"/>
      <w:szCs w:val="24"/>
    </w:rPr>
  </w:style>
  <w:style w:type="character" w:styleId="UnresolvedMention">
    <w:name w:val="Unresolved Mention"/>
    <w:basedOn w:val="DefaultParagraphFont"/>
    <w:uiPriority w:val="99"/>
    <w:semiHidden/>
    <w:unhideWhenUsed/>
    <w:rsid w:val="00143C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657621">
      <w:bodyDiv w:val="1"/>
      <w:marLeft w:val="0"/>
      <w:marRight w:val="0"/>
      <w:marTop w:val="0"/>
      <w:marBottom w:val="0"/>
      <w:divBdr>
        <w:top w:val="none" w:sz="0" w:space="0" w:color="auto"/>
        <w:left w:val="none" w:sz="0" w:space="0" w:color="auto"/>
        <w:bottom w:val="none" w:sz="0" w:space="0" w:color="auto"/>
        <w:right w:val="none" w:sz="0" w:space="0" w:color="auto"/>
      </w:divBdr>
    </w:div>
    <w:div w:id="1777678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em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image" Target="media/image7.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uanxd@mail.sysu.edu.cn"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mailto:wujianf@mail.sysu.edu.cn" TargetMode="External"/><Relationship Id="rId19" Type="http://schemas.openxmlformats.org/officeDocument/2006/relationships/image" Target="media/image6.tiff"/><Relationship Id="rId4" Type="http://schemas.openxmlformats.org/officeDocument/2006/relationships/styles" Target="styles.xml"/><Relationship Id="rId9" Type="http://schemas.openxmlformats.org/officeDocument/2006/relationships/hyperlink" Target="mailto:sixiang@mail.sysu.edu.cn" TargetMode="External"/><Relationship Id="rId14" Type="http://schemas.openxmlformats.org/officeDocument/2006/relationships/image" Target="media/image1.emf"/><Relationship Id="rId22" Type="http://schemas.openxmlformats.org/officeDocument/2006/relationships/theme" Target="theme/theme1.xml"/><Relationship Id="rId27"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339D13-0636-1E47-B194-AE498A430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21</Pages>
  <Words>3300</Words>
  <Characters>18813</Characters>
  <Application>Microsoft Office Word</Application>
  <DocSecurity>0</DocSecurity>
  <Lines>156</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中山大学</Company>
  <LinksUpToDate>false</LinksUpToDate>
  <CharactersWithSpaces>22069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Chlorine Guo</dc:creator>
  <cp:lastModifiedBy>JonMMx 2000</cp:lastModifiedBy>
  <cp:revision>32</cp:revision>
  <dcterms:created xsi:type="dcterms:W3CDTF">2025-11-18T13:11:00Z</dcterms:created>
  <dcterms:modified xsi:type="dcterms:W3CDTF">2025-11-27T23:17:00Z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92A5D5D22D5544CF8AECB29BB9C32042_12</vt:lpwstr>
  </property>
  <property fmtid="{D5CDD505-2E9C-101B-9397-08002B2CF9AE}" pid="4" name="GrammarlyDocumentId">
    <vt:lpwstr>f052fc95-1aa5-429d-8c2d-20e925107b2c</vt:lpwstr>
  </property>
</Properties>
</file>