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20AA7" w14:textId="456FA520" w:rsidR="00767FA1" w:rsidRPr="008F46D8" w:rsidRDefault="00DD324D" w:rsidP="00767FA1">
      <w:pPr>
        <w:jc w:val="both"/>
        <w:rPr>
          <w:b/>
          <w:bCs w:val="0"/>
          <w:sz w:val="22"/>
          <w:szCs w:val="22"/>
        </w:rPr>
      </w:pPr>
      <w:r w:rsidRPr="008F46D8">
        <w:rPr>
          <w:b/>
          <w:bCs w:val="0"/>
          <w:sz w:val="22"/>
          <w:szCs w:val="22"/>
        </w:rPr>
        <w:t xml:space="preserve">Online Data </w:t>
      </w:r>
      <w:r w:rsidR="0090662C" w:rsidRPr="008F46D8">
        <w:rPr>
          <w:b/>
          <w:bCs w:val="0"/>
          <w:sz w:val="22"/>
          <w:szCs w:val="22"/>
        </w:rPr>
        <w:t>Supplement</w:t>
      </w:r>
    </w:p>
    <w:p w14:paraId="0C0AAFB7" w14:textId="77777777" w:rsidR="00BE6E4D" w:rsidRDefault="00BE6E4D" w:rsidP="00BE6E4D">
      <w:pPr>
        <w:spacing w:line="276" w:lineRule="auto"/>
        <w:jc w:val="both"/>
        <w:rPr>
          <w:b/>
          <w:sz w:val="22"/>
          <w:szCs w:val="22"/>
          <w:lang w:val="en-US"/>
        </w:rPr>
      </w:pPr>
      <w:r w:rsidRPr="00BE6E4D">
        <w:rPr>
          <w:b/>
          <w:sz w:val="22"/>
          <w:szCs w:val="22"/>
          <w:lang w:val="en-US"/>
        </w:rPr>
        <w:t>Monitoring Diaphragmatic Effort During Neurostimulation-Assisted Ventilation</w:t>
      </w:r>
    </w:p>
    <w:p w14:paraId="4BC1EBA7" w14:textId="77777777" w:rsidR="00BE6E4D" w:rsidRPr="00BE6E4D" w:rsidRDefault="00BE6E4D" w:rsidP="00BE6E4D">
      <w:pPr>
        <w:spacing w:line="276" w:lineRule="auto"/>
        <w:jc w:val="both"/>
        <w:rPr>
          <w:b/>
          <w:sz w:val="22"/>
          <w:szCs w:val="22"/>
          <w:lang w:val="en-US"/>
        </w:rPr>
      </w:pPr>
    </w:p>
    <w:p w14:paraId="57CD138A" w14:textId="77777777" w:rsidR="00090CAB" w:rsidRPr="006D52A2" w:rsidRDefault="00090CAB" w:rsidP="00090CAB">
      <w:pPr>
        <w:spacing w:before="240" w:after="160"/>
        <w:jc w:val="center"/>
        <w:rPr>
          <w:b/>
          <w:bCs w:val="0"/>
          <w:sz w:val="22"/>
          <w:szCs w:val="22"/>
          <w:lang w:val="en-US"/>
        </w:rPr>
      </w:pPr>
    </w:p>
    <w:p w14:paraId="767A80D9" w14:textId="77777777" w:rsidR="00090CAB" w:rsidRPr="008F46D8" w:rsidRDefault="00090CAB" w:rsidP="00090CAB">
      <w:pPr>
        <w:spacing w:before="240" w:after="160"/>
        <w:jc w:val="center"/>
        <w:rPr>
          <w:b/>
          <w:bCs w:val="0"/>
          <w:sz w:val="22"/>
          <w:szCs w:val="22"/>
        </w:rPr>
      </w:pPr>
    </w:p>
    <w:p w14:paraId="310A12C7" w14:textId="77777777" w:rsidR="00090CAB" w:rsidRPr="008F46D8" w:rsidRDefault="00090CAB" w:rsidP="00090CAB">
      <w:pPr>
        <w:spacing w:before="240" w:after="160"/>
        <w:jc w:val="center"/>
        <w:rPr>
          <w:b/>
          <w:bCs w:val="0"/>
          <w:sz w:val="22"/>
          <w:szCs w:val="22"/>
        </w:rPr>
      </w:pPr>
    </w:p>
    <w:p w14:paraId="2DBCA2FB" w14:textId="77777777" w:rsidR="00090CAB" w:rsidRPr="008F46D8" w:rsidRDefault="00090CAB" w:rsidP="00090CAB">
      <w:pPr>
        <w:spacing w:before="240" w:after="160"/>
        <w:jc w:val="center"/>
        <w:rPr>
          <w:b/>
          <w:bCs w:val="0"/>
          <w:sz w:val="22"/>
          <w:szCs w:val="22"/>
        </w:rPr>
      </w:pPr>
    </w:p>
    <w:p w14:paraId="039A122D" w14:textId="77777777" w:rsidR="00090CAB" w:rsidRPr="008F46D8" w:rsidRDefault="00090CAB" w:rsidP="00090CAB">
      <w:pPr>
        <w:spacing w:before="240" w:after="160"/>
        <w:jc w:val="center"/>
        <w:rPr>
          <w:b/>
          <w:bCs w:val="0"/>
          <w:sz w:val="22"/>
          <w:szCs w:val="22"/>
        </w:rPr>
      </w:pPr>
    </w:p>
    <w:p w14:paraId="55923BD5" w14:textId="77777777" w:rsidR="00090CAB" w:rsidRPr="008F46D8" w:rsidRDefault="00090CAB" w:rsidP="00090CAB">
      <w:pPr>
        <w:spacing w:before="240" w:after="160"/>
        <w:jc w:val="center"/>
        <w:rPr>
          <w:b/>
          <w:bCs w:val="0"/>
          <w:sz w:val="22"/>
          <w:szCs w:val="22"/>
        </w:rPr>
      </w:pPr>
    </w:p>
    <w:p w14:paraId="4A777432" w14:textId="77777777" w:rsidR="00090CAB" w:rsidRPr="008F46D8" w:rsidRDefault="00090CAB" w:rsidP="00090CAB">
      <w:pPr>
        <w:spacing w:before="240" w:after="160"/>
        <w:jc w:val="center"/>
        <w:rPr>
          <w:b/>
          <w:bCs w:val="0"/>
          <w:sz w:val="22"/>
          <w:szCs w:val="22"/>
        </w:rPr>
      </w:pPr>
    </w:p>
    <w:p w14:paraId="63789CE9" w14:textId="77777777" w:rsidR="00DD324D" w:rsidRPr="008F46D8" w:rsidRDefault="00DD324D" w:rsidP="00090CAB">
      <w:pPr>
        <w:rPr>
          <w:b/>
          <w:bCs w:val="0"/>
          <w:sz w:val="22"/>
          <w:szCs w:val="22"/>
        </w:rPr>
      </w:pPr>
    </w:p>
    <w:p w14:paraId="413A2B3F" w14:textId="77777777" w:rsidR="00D71005" w:rsidRPr="008F46D8" w:rsidRDefault="00D71005" w:rsidP="00DD324D">
      <w:pPr>
        <w:jc w:val="both"/>
        <w:rPr>
          <w:b/>
          <w:bCs w:val="0"/>
          <w:sz w:val="22"/>
          <w:szCs w:val="22"/>
        </w:rPr>
      </w:pPr>
    </w:p>
    <w:p w14:paraId="70A6A7E2" w14:textId="77777777" w:rsidR="00340898" w:rsidRDefault="00340898" w:rsidP="00DD324D">
      <w:pPr>
        <w:jc w:val="both"/>
        <w:rPr>
          <w:b/>
          <w:bCs w:val="0"/>
          <w:sz w:val="22"/>
          <w:szCs w:val="22"/>
        </w:rPr>
      </w:pPr>
    </w:p>
    <w:p w14:paraId="0EAFED91" w14:textId="77777777" w:rsidR="008F46D8" w:rsidRPr="008F46D8" w:rsidRDefault="008F46D8" w:rsidP="00DD324D">
      <w:pPr>
        <w:jc w:val="both"/>
        <w:rPr>
          <w:b/>
          <w:bCs w:val="0"/>
          <w:sz w:val="22"/>
          <w:szCs w:val="22"/>
        </w:rPr>
        <w:sectPr w:rsidR="008F46D8" w:rsidRPr="008F46D8" w:rsidSect="000D5B96">
          <w:footerReference w:type="even" r:id="rId8"/>
          <w:footerReference w:type="default" r:id="rId9"/>
          <w:pgSz w:w="11909" w:h="16834"/>
          <w:pgMar w:top="1418" w:right="1418" w:bottom="1418" w:left="1418" w:header="720" w:footer="720" w:gutter="0"/>
          <w:cols w:space="708"/>
          <w:docGrid w:linePitch="326"/>
        </w:sectPr>
      </w:pPr>
    </w:p>
    <w:p w14:paraId="1E585E9A" w14:textId="671E8B39" w:rsidR="00DD324D" w:rsidRDefault="00DD324D" w:rsidP="00767FA1">
      <w:pPr>
        <w:jc w:val="both"/>
        <w:rPr>
          <w:b/>
          <w:bCs w:val="0"/>
          <w:sz w:val="22"/>
          <w:szCs w:val="22"/>
        </w:rPr>
      </w:pPr>
      <w:r w:rsidRPr="008F46D8">
        <w:rPr>
          <w:b/>
          <w:bCs w:val="0"/>
          <w:sz w:val="22"/>
          <w:szCs w:val="22"/>
        </w:rPr>
        <w:lastRenderedPageBreak/>
        <w:t>Supplemental Description of the Methods</w:t>
      </w:r>
    </w:p>
    <w:p w14:paraId="49FC0892" w14:textId="6D9F400E" w:rsidR="00F41C60" w:rsidRDefault="00F41C60" w:rsidP="00767FA1">
      <w:pPr>
        <w:jc w:val="both"/>
        <w:rPr>
          <w:i/>
          <w:iCs/>
          <w:sz w:val="22"/>
          <w:szCs w:val="22"/>
        </w:rPr>
      </w:pPr>
      <w:r w:rsidRPr="00F41C60">
        <w:rPr>
          <w:i/>
          <w:iCs/>
          <w:sz w:val="22"/>
          <w:szCs w:val="22"/>
        </w:rPr>
        <w:t>Study design and setting</w:t>
      </w:r>
    </w:p>
    <w:p w14:paraId="282B52B7" w14:textId="232B127D" w:rsidR="00AA56DF" w:rsidRPr="00A00481" w:rsidRDefault="00AA56DF" w:rsidP="00767FA1">
      <w:pPr>
        <w:jc w:val="both"/>
        <w:rPr>
          <w:sz w:val="22"/>
          <w:szCs w:val="22"/>
          <w:lang w:val="en-US"/>
        </w:rPr>
      </w:pPr>
      <w:r w:rsidRPr="00AA56DF">
        <w:rPr>
          <w:sz w:val="22"/>
          <w:szCs w:val="22"/>
          <w:lang w:val="en-US"/>
        </w:rPr>
        <w:t>As part of the STIMULUS trial, we conducted a nested randomized cross-over trial testing the effect of progressively increasing doses of diaphragm neurostimulation at two levels of positive end-expiratory pressure (PEEP). This study was conducted over a 2-hour period shortly after enrolled patients met criteria to initiate stimulation and device mapping was successfully completed.</w:t>
      </w:r>
      <w:r w:rsidR="00C52236">
        <w:rPr>
          <w:sz w:val="22"/>
          <w:szCs w:val="22"/>
          <w:lang w:val="en-US"/>
        </w:rPr>
        <w:t xml:space="preserve"> </w:t>
      </w:r>
      <w:r w:rsidR="00C52236" w:rsidRPr="00C52236">
        <w:rPr>
          <w:sz w:val="22"/>
          <w:szCs w:val="22"/>
        </w:rPr>
        <w:t>Details on the study population and methods have previously been reported in detail</w:t>
      </w:r>
      <w:r w:rsidR="00C52236">
        <w:rPr>
          <w:sz w:val="22"/>
          <w:szCs w:val="22"/>
        </w:rPr>
        <w:t>.</w:t>
      </w:r>
      <w:sdt>
        <w:sdtPr>
          <w:rPr>
            <w:color w:val="000000"/>
            <w:sz w:val="22"/>
            <w:szCs w:val="22"/>
            <w:vertAlign w:val="superscript"/>
          </w:rPr>
          <w:tag w:val="MENDELEY_CITATION_v3_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"/>
          <w:id w:val="407121036"/>
          <w:placeholder>
            <w:docPart w:val="DefaultPlaceholder_-1854013440"/>
          </w:placeholder>
        </w:sdtPr>
        <w:sdtContent>
          <w:r w:rsidR="00C52236" w:rsidRPr="00C52236">
            <w:rPr>
              <w:color w:val="000000"/>
              <w:sz w:val="22"/>
              <w:szCs w:val="22"/>
              <w:vertAlign w:val="superscript"/>
            </w:rPr>
            <w:t>1</w:t>
          </w:r>
        </w:sdtContent>
      </w:sdt>
      <w:r w:rsidR="00A00481">
        <w:rPr>
          <w:color w:val="000000"/>
          <w:sz w:val="22"/>
          <w:szCs w:val="22"/>
          <w:vertAlign w:val="superscript"/>
        </w:rPr>
        <w:t xml:space="preserve"> </w:t>
      </w:r>
      <w:r w:rsidR="00A00481" w:rsidRPr="00A00481">
        <w:rPr>
          <w:color w:val="000000"/>
          <w:sz w:val="22"/>
          <w:szCs w:val="22"/>
        </w:rPr>
        <w:t>Of the 19 enrolled patients, three did not undergo the titration protocol because of ongoing neuromuscular blockade, inability to stimulate the diaphragm after initial successful mapping, or insufficient diaphragm contractile response to stimulation</w:t>
      </w:r>
      <w:r w:rsidR="00A00481">
        <w:rPr>
          <w:color w:val="000000"/>
          <w:sz w:val="22"/>
          <w:szCs w:val="22"/>
        </w:rPr>
        <w:t>.</w:t>
      </w:r>
    </w:p>
    <w:p w14:paraId="53F6A480" w14:textId="1DB21DCA" w:rsidR="00C03BAF" w:rsidRPr="00C52236" w:rsidRDefault="00AA56DF" w:rsidP="00767FA1">
      <w:pPr>
        <w:jc w:val="both"/>
        <w:rPr>
          <w:sz w:val="22"/>
          <w:szCs w:val="22"/>
        </w:rPr>
      </w:pPr>
      <w:r w:rsidRPr="00AA56DF">
        <w:rPr>
          <w:sz w:val="22"/>
          <w:szCs w:val="22"/>
          <w:lang w:val="en-US"/>
        </w:rPr>
        <w:t xml:space="preserve"> </w:t>
      </w:r>
    </w:p>
    <w:p w14:paraId="2F34B835" w14:textId="2931467C" w:rsidR="00F41C60" w:rsidRDefault="00096023" w:rsidP="00767FA1">
      <w:pPr>
        <w:jc w:val="both"/>
        <w:rPr>
          <w:i/>
          <w:iCs/>
          <w:sz w:val="22"/>
          <w:szCs w:val="22"/>
        </w:rPr>
      </w:pPr>
      <w:r>
        <w:rPr>
          <w:i/>
          <w:iCs/>
          <w:sz w:val="22"/>
          <w:szCs w:val="22"/>
        </w:rPr>
        <w:t>Study</w:t>
      </w:r>
      <w:r w:rsidR="00F41C60" w:rsidRPr="00F41C60">
        <w:rPr>
          <w:i/>
          <w:iCs/>
          <w:sz w:val="22"/>
          <w:szCs w:val="22"/>
        </w:rPr>
        <w:t xml:space="preserve"> Procedures</w:t>
      </w:r>
    </w:p>
    <w:p w14:paraId="0A07E499" w14:textId="2A157A69" w:rsidR="00096023" w:rsidRPr="00096023" w:rsidRDefault="00096023" w:rsidP="00096023">
      <w:pPr>
        <w:jc w:val="both"/>
        <w:rPr>
          <w:sz w:val="22"/>
          <w:szCs w:val="22"/>
          <w:lang w:val="en-US"/>
        </w:rPr>
      </w:pPr>
      <w:r w:rsidRPr="00096023">
        <w:rPr>
          <w:sz w:val="22"/>
          <w:szCs w:val="22"/>
          <w:lang w:val="en-US"/>
        </w:rPr>
        <w:t xml:space="preserve">During the </w:t>
      </w:r>
      <w:r w:rsidR="00B508CC">
        <w:rPr>
          <w:sz w:val="22"/>
          <w:szCs w:val="22"/>
          <w:lang w:val="en-US"/>
        </w:rPr>
        <w:t xml:space="preserve">nested </w:t>
      </w:r>
      <w:r w:rsidRPr="00096023">
        <w:rPr>
          <w:sz w:val="22"/>
          <w:szCs w:val="22"/>
          <w:lang w:val="en-US"/>
        </w:rPr>
        <w:t>titration study</w:t>
      </w:r>
      <w:r>
        <w:rPr>
          <w:sz w:val="22"/>
          <w:szCs w:val="22"/>
          <w:lang w:val="en-US"/>
        </w:rPr>
        <w:t>, p</w:t>
      </w:r>
      <w:r w:rsidRPr="00096023">
        <w:rPr>
          <w:sz w:val="22"/>
          <w:szCs w:val="22"/>
          <w:lang w:val="en-US"/>
        </w:rPr>
        <w:t xml:space="preserve">atients were randomized to lower or higher </w:t>
      </w:r>
      <w:r w:rsidR="00B508CC" w:rsidRPr="00096023">
        <w:rPr>
          <w:sz w:val="22"/>
          <w:szCs w:val="22"/>
          <w:lang w:val="en-US"/>
        </w:rPr>
        <w:t>positive end expiratory pressure (PEEP)</w:t>
      </w:r>
      <w:r w:rsidRPr="00096023">
        <w:rPr>
          <w:sz w:val="22"/>
          <w:szCs w:val="22"/>
          <w:lang w:val="en-US"/>
        </w:rPr>
        <w:t xml:space="preserve"> in a cross-over design. Lower PEEP was defined as the lowest level of PEEP tolerated in terms of maintaining oxygenation, titrated to a minimum of 5 or 10 cm H</w:t>
      </w:r>
      <w:r w:rsidRPr="00096023">
        <w:rPr>
          <w:sz w:val="22"/>
          <w:szCs w:val="22"/>
          <w:vertAlign w:val="subscript"/>
          <w:lang w:val="en-US"/>
        </w:rPr>
        <w:t>2</w:t>
      </w:r>
      <w:r w:rsidRPr="00096023">
        <w:rPr>
          <w:sz w:val="22"/>
          <w:szCs w:val="22"/>
          <w:lang w:val="en-US"/>
        </w:rPr>
        <w:t>O in the surgical and AHRF groups respectively. Higher PEEP was defined as a PEEP sufficient to achieve an end-expiratory transpulmonary pressure ≥0 cm H</w:t>
      </w:r>
      <w:r w:rsidRPr="00096023">
        <w:rPr>
          <w:sz w:val="22"/>
          <w:szCs w:val="22"/>
          <w:vertAlign w:val="subscript"/>
          <w:lang w:val="en-US"/>
        </w:rPr>
        <w:t>2</w:t>
      </w:r>
      <w:r w:rsidRPr="00096023">
        <w:rPr>
          <w:sz w:val="22"/>
          <w:szCs w:val="22"/>
          <w:lang w:val="en-US"/>
        </w:rPr>
        <w:t>O and at least 5 cm H</w:t>
      </w:r>
      <w:r w:rsidRPr="00096023">
        <w:rPr>
          <w:sz w:val="22"/>
          <w:szCs w:val="22"/>
          <w:vertAlign w:val="subscript"/>
          <w:lang w:val="en-US"/>
        </w:rPr>
        <w:t>2</w:t>
      </w:r>
      <w:r w:rsidRPr="00096023">
        <w:rPr>
          <w:sz w:val="22"/>
          <w:szCs w:val="22"/>
          <w:lang w:val="en-US"/>
        </w:rPr>
        <w:t>O higher than the selected lower PEEP level. Diaphragm neurostimulation was progressively increased in four steps from absent stimulation at baseline (Pocc 0 cm H</w:t>
      </w:r>
      <w:r w:rsidRPr="00096023">
        <w:rPr>
          <w:sz w:val="22"/>
          <w:szCs w:val="22"/>
          <w:vertAlign w:val="subscript"/>
          <w:lang w:val="en-US"/>
        </w:rPr>
        <w:t>2</w:t>
      </w:r>
      <w:r w:rsidRPr="00096023">
        <w:rPr>
          <w:sz w:val="22"/>
          <w:szCs w:val="22"/>
          <w:lang w:val="en-US"/>
        </w:rPr>
        <w:t>O), followed by stimulation levels targeting Pocc –5, –10, and –15 cm H</w:t>
      </w:r>
      <w:r w:rsidRPr="00096023">
        <w:rPr>
          <w:sz w:val="22"/>
          <w:szCs w:val="22"/>
          <w:vertAlign w:val="subscript"/>
          <w:lang w:val="en-US"/>
        </w:rPr>
        <w:t>2</w:t>
      </w:r>
      <w:r w:rsidRPr="00096023">
        <w:rPr>
          <w:sz w:val="22"/>
          <w:szCs w:val="22"/>
          <w:lang w:val="en-US"/>
        </w:rPr>
        <w:t>O. Each step was maintained for 10 minutes before measurements were obtained. This sequence of steps was repeated at higher and lower levels of PEEP, applied in a random order.</w:t>
      </w:r>
      <w:r w:rsidR="00D6092A">
        <w:rPr>
          <w:sz w:val="22"/>
          <w:szCs w:val="22"/>
          <w:lang w:val="en-US"/>
        </w:rPr>
        <w:t xml:space="preserve"> </w:t>
      </w:r>
      <w:r w:rsidR="00D6092A" w:rsidRPr="00D6092A">
        <w:rPr>
          <w:sz w:val="22"/>
          <w:szCs w:val="22"/>
        </w:rPr>
        <w:t>Stimulation intensity was modulated by adjusting electrical current (up to 27 mA), frequency (15–40 Hz), or stimulation duration (0.1–1.2 seconds), to achieve targeted Pocc levels.</w:t>
      </w:r>
    </w:p>
    <w:p w14:paraId="5150FEC3" w14:textId="77777777" w:rsidR="00C52236" w:rsidRPr="00D6092A" w:rsidRDefault="00C52236" w:rsidP="00096023">
      <w:pPr>
        <w:jc w:val="both"/>
        <w:rPr>
          <w:sz w:val="22"/>
          <w:szCs w:val="22"/>
        </w:rPr>
      </w:pPr>
    </w:p>
    <w:p w14:paraId="05A382FA" w14:textId="77777777" w:rsidR="00D6092A" w:rsidRDefault="00D6092A" w:rsidP="00096023">
      <w:pPr>
        <w:jc w:val="both"/>
        <w:rPr>
          <w:i/>
          <w:iCs/>
          <w:sz w:val="22"/>
          <w:szCs w:val="22"/>
        </w:rPr>
      </w:pPr>
    </w:p>
    <w:p w14:paraId="0F395CAF" w14:textId="77777777" w:rsidR="00D6092A" w:rsidRDefault="00D6092A" w:rsidP="00096023">
      <w:pPr>
        <w:jc w:val="both"/>
        <w:rPr>
          <w:i/>
          <w:iCs/>
          <w:sz w:val="22"/>
          <w:szCs w:val="22"/>
        </w:rPr>
      </w:pPr>
    </w:p>
    <w:p w14:paraId="1EF9086E" w14:textId="6CE4590E" w:rsidR="00096023" w:rsidRDefault="00096023" w:rsidP="00096023">
      <w:pPr>
        <w:jc w:val="both"/>
        <w:rPr>
          <w:sz w:val="22"/>
          <w:szCs w:val="22"/>
        </w:rPr>
      </w:pPr>
      <w:r w:rsidRPr="00096023">
        <w:rPr>
          <w:i/>
          <w:iCs/>
          <w:sz w:val="22"/>
          <w:szCs w:val="22"/>
        </w:rPr>
        <w:lastRenderedPageBreak/>
        <w:t>Study measurements and signal analysis</w:t>
      </w:r>
    </w:p>
    <w:p w14:paraId="4AA03B97" w14:textId="52BFDCA7" w:rsidR="0043280F" w:rsidRPr="0043280F" w:rsidRDefault="0043280F" w:rsidP="0043280F">
      <w:pPr>
        <w:jc w:val="both"/>
        <w:rPr>
          <w:sz w:val="22"/>
          <w:szCs w:val="22"/>
        </w:rPr>
      </w:pPr>
      <w:r w:rsidRPr="0043280F">
        <w:rPr>
          <w:sz w:val="22"/>
          <w:szCs w:val="22"/>
        </w:rPr>
        <w:t xml:space="preserve">For each </w:t>
      </w:r>
      <w:r w:rsidR="00B508CC">
        <w:rPr>
          <w:sz w:val="22"/>
          <w:szCs w:val="22"/>
        </w:rPr>
        <w:t xml:space="preserve">stimulation </w:t>
      </w:r>
      <w:r w:rsidRPr="0043280F">
        <w:rPr>
          <w:sz w:val="22"/>
          <w:szCs w:val="22"/>
        </w:rPr>
        <w:t>phase (</w:t>
      </w:r>
      <w:r w:rsidR="00B508CC">
        <w:rPr>
          <w:sz w:val="22"/>
          <w:szCs w:val="22"/>
        </w:rPr>
        <w:t xml:space="preserve">at </w:t>
      </w:r>
      <w:r w:rsidRPr="0043280F">
        <w:rPr>
          <w:sz w:val="22"/>
          <w:szCs w:val="22"/>
        </w:rPr>
        <w:t>high and low PEEP) in each patient, the following analysis procedure was applied:</w:t>
      </w:r>
    </w:p>
    <w:p w14:paraId="001AE055" w14:textId="17A4297C" w:rsidR="0043280F" w:rsidRPr="0043280F" w:rsidRDefault="0043280F" w:rsidP="0043280F">
      <w:pPr>
        <w:numPr>
          <w:ilvl w:val="0"/>
          <w:numId w:val="4"/>
        </w:numPr>
        <w:tabs>
          <w:tab w:val="num" w:pos="720"/>
        </w:tabs>
        <w:jc w:val="both"/>
        <w:rPr>
          <w:sz w:val="22"/>
          <w:szCs w:val="22"/>
        </w:rPr>
      </w:pPr>
      <w:r w:rsidRPr="0043280F">
        <w:rPr>
          <w:b/>
          <w:sz w:val="22"/>
          <w:szCs w:val="22"/>
        </w:rPr>
        <w:t>Selection of Passive Breaths:</w:t>
      </w:r>
      <w:r>
        <w:rPr>
          <w:sz w:val="22"/>
          <w:szCs w:val="22"/>
        </w:rPr>
        <w:t xml:space="preserve"> </w:t>
      </w:r>
      <w:r w:rsidRPr="0043280F">
        <w:rPr>
          <w:sz w:val="22"/>
          <w:szCs w:val="22"/>
        </w:rPr>
        <w:t>A representative unstimulated breath was manually selected to characterize fully passive pulmonary mechanics.</w:t>
      </w:r>
    </w:p>
    <w:p w14:paraId="221CD381" w14:textId="31B37638" w:rsidR="0043280F" w:rsidRPr="0043280F" w:rsidRDefault="0043280F" w:rsidP="0043280F">
      <w:pPr>
        <w:numPr>
          <w:ilvl w:val="0"/>
          <w:numId w:val="4"/>
        </w:numPr>
        <w:tabs>
          <w:tab w:val="num" w:pos="720"/>
        </w:tabs>
        <w:jc w:val="both"/>
        <w:rPr>
          <w:sz w:val="22"/>
          <w:szCs w:val="22"/>
        </w:rPr>
      </w:pPr>
      <w:r w:rsidRPr="0043280F">
        <w:rPr>
          <w:b/>
          <w:sz w:val="22"/>
          <w:szCs w:val="22"/>
        </w:rPr>
        <w:t>Selection of Stimulated Breaths:</w:t>
      </w:r>
      <w:r>
        <w:rPr>
          <w:sz w:val="22"/>
          <w:szCs w:val="22"/>
        </w:rPr>
        <w:t xml:space="preserve"> </w:t>
      </w:r>
      <w:r w:rsidRPr="0043280F">
        <w:rPr>
          <w:sz w:val="22"/>
          <w:szCs w:val="22"/>
        </w:rPr>
        <w:t>High-quality stimulated breaths were manually screened</w:t>
      </w:r>
      <w:r w:rsidR="00C52236">
        <w:rPr>
          <w:sz w:val="22"/>
          <w:szCs w:val="22"/>
        </w:rPr>
        <w:t xml:space="preserve"> by t</w:t>
      </w:r>
      <w:r w:rsidR="00C52236" w:rsidRPr="0043280F">
        <w:rPr>
          <w:sz w:val="22"/>
          <w:szCs w:val="22"/>
        </w:rPr>
        <w:t>wo independent reviewers (ACF and FPG)</w:t>
      </w:r>
      <w:r w:rsidRPr="0043280F">
        <w:rPr>
          <w:sz w:val="22"/>
          <w:szCs w:val="22"/>
        </w:rPr>
        <w:t>. Ten breaths were selected per stimulation level (</w:t>
      </w:r>
      <w:r w:rsidR="00A51682">
        <w:rPr>
          <w:sz w:val="22"/>
          <w:szCs w:val="22"/>
        </w:rPr>
        <w:t>-</w:t>
      </w:r>
      <w:r w:rsidRPr="0043280F">
        <w:rPr>
          <w:sz w:val="22"/>
          <w:szCs w:val="22"/>
        </w:rPr>
        <w:t xml:space="preserve">5, </w:t>
      </w:r>
      <w:r w:rsidR="00A51682">
        <w:rPr>
          <w:sz w:val="22"/>
          <w:szCs w:val="22"/>
        </w:rPr>
        <w:t>-</w:t>
      </w:r>
      <w:r w:rsidRPr="0043280F">
        <w:rPr>
          <w:sz w:val="22"/>
          <w:szCs w:val="22"/>
        </w:rPr>
        <w:t xml:space="preserve">10, and </w:t>
      </w:r>
      <w:r w:rsidR="00A51682">
        <w:rPr>
          <w:sz w:val="22"/>
          <w:szCs w:val="22"/>
        </w:rPr>
        <w:t>-</w:t>
      </w:r>
      <w:r w:rsidRPr="0043280F">
        <w:rPr>
          <w:sz w:val="22"/>
          <w:szCs w:val="22"/>
        </w:rPr>
        <w:t>15 cm H₂O target Pocc) per phase.</w:t>
      </w:r>
    </w:p>
    <w:p w14:paraId="46EABF4D" w14:textId="3AE28DE9" w:rsidR="0043280F" w:rsidRPr="0043280F" w:rsidRDefault="0043280F" w:rsidP="0043280F">
      <w:pPr>
        <w:numPr>
          <w:ilvl w:val="0"/>
          <w:numId w:val="4"/>
        </w:numPr>
        <w:tabs>
          <w:tab w:val="num" w:pos="720"/>
        </w:tabs>
        <w:jc w:val="both"/>
        <w:rPr>
          <w:sz w:val="22"/>
          <w:szCs w:val="22"/>
        </w:rPr>
      </w:pPr>
      <w:r w:rsidRPr="0043280F">
        <w:rPr>
          <w:b/>
          <w:sz w:val="22"/>
          <w:szCs w:val="22"/>
        </w:rPr>
        <w:t>Signal Pre-processing:</w:t>
      </w:r>
      <w:r>
        <w:rPr>
          <w:sz w:val="22"/>
          <w:szCs w:val="22"/>
        </w:rPr>
        <w:t xml:space="preserve"> </w:t>
      </w:r>
      <w:r w:rsidR="00E91803" w:rsidRPr="00E91803">
        <w:rPr>
          <w:sz w:val="22"/>
          <w:szCs w:val="22"/>
        </w:rPr>
        <w:t>Raw respiratory signals were pre-processed using a custom, computer-based algorithm developed ad hoc for this study. For each breath, the algorithm automatically identified the start of inspiration, the start of expiration, and the end of expiration based on the flow signal. These landmarks were used to segment individual breaths and enable temporal alignment. Each stimulated breath was then time-aligned with the preceding passive breath, ensuring consistent phase matching for subsequent breath-by-breath comparisons</w:t>
      </w:r>
      <w:r w:rsidRPr="0043280F">
        <w:rPr>
          <w:sz w:val="22"/>
          <w:szCs w:val="22"/>
        </w:rPr>
        <w:t>.</w:t>
      </w:r>
    </w:p>
    <w:p w14:paraId="36B9C11E" w14:textId="0DF0DE61" w:rsidR="0043280F" w:rsidRPr="0043280F" w:rsidRDefault="0043280F" w:rsidP="0043280F">
      <w:pPr>
        <w:numPr>
          <w:ilvl w:val="0"/>
          <w:numId w:val="4"/>
        </w:numPr>
        <w:tabs>
          <w:tab w:val="num" w:pos="720"/>
        </w:tabs>
        <w:jc w:val="both"/>
        <w:rPr>
          <w:sz w:val="22"/>
          <w:szCs w:val="22"/>
        </w:rPr>
      </w:pPr>
      <w:r w:rsidRPr="0043280F">
        <w:rPr>
          <w:b/>
          <w:sz w:val="22"/>
          <w:szCs w:val="22"/>
        </w:rPr>
        <w:t>Differential Calculations:</w:t>
      </w:r>
      <w:r>
        <w:rPr>
          <w:sz w:val="22"/>
          <w:szCs w:val="22"/>
        </w:rPr>
        <w:t xml:space="preserve"> </w:t>
      </w:r>
      <w:r w:rsidRPr="0043280F">
        <w:rPr>
          <w:sz w:val="22"/>
          <w:szCs w:val="22"/>
        </w:rPr>
        <w:t>After synchronization, inspiratory and expiratory phases were used to compute pressure differences and time-based integrals. For the expiratory phase, measurements were referenced 0.5 seconds before the end of the respiratory cycle to ensure analysis during a stable expiratory period.</w:t>
      </w:r>
    </w:p>
    <w:p w14:paraId="0F327511" w14:textId="6A7B9FBC" w:rsidR="0043280F" w:rsidRPr="0043280F" w:rsidRDefault="0043280F" w:rsidP="0043280F">
      <w:pPr>
        <w:numPr>
          <w:ilvl w:val="0"/>
          <w:numId w:val="4"/>
        </w:numPr>
        <w:tabs>
          <w:tab w:val="num" w:pos="720"/>
        </w:tabs>
        <w:jc w:val="both"/>
        <w:rPr>
          <w:sz w:val="22"/>
          <w:szCs w:val="22"/>
        </w:rPr>
      </w:pPr>
      <w:r w:rsidRPr="0043280F">
        <w:rPr>
          <w:b/>
          <w:sz w:val="22"/>
          <w:szCs w:val="22"/>
        </w:rPr>
        <w:t>Quality Control and Exclusions:</w:t>
      </w:r>
      <w:r>
        <w:rPr>
          <w:sz w:val="22"/>
          <w:szCs w:val="22"/>
        </w:rPr>
        <w:t xml:space="preserve"> </w:t>
      </w:r>
      <w:r w:rsidRPr="0043280F">
        <w:rPr>
          <w:sz w:val="22"/>
          <w:szCs w:val="22"/>
        </w:rPr>
        <w:t>Graphical visualizations of each processed signal were generated for quality verification. Breaths with inadequate signal quality for any required measurement, despite prior selection, were excluded from the final analysis.</w:t>
      </w:r>
    </w:p>
    <w:p w14:paraId="2C545E25" w14:textId="1DC1C680" w:rsidR="00F02BF3" w:rsidRPr="00F41C60" w:rsidRDefault="00F02BF3" w:rsidP="0043280F">
      <w:pPr>
        <w:jc w:val="both"/>
        <w:rPr>
          <w:b/>
          <w:sz w:val="22"/>
          <w:szCs w:val="22"/>
          <w:lang w:val="it-IT"/>
        </w:rPr>
      </w:pPr>
    </w:p>
    <w:p w14:paraId="6FAC2415" w14:textId="77777777" w:rsidR="00B508CC" w:rsidRDefault="00B508CC" w:rsidP="002703B3">
      <w:pPr>
        <w:rPr>
          <w:b/>
          <w:sz w:val="22"/>
          <w:szCs w:val="22"/>
          <w:lang w:val="it-IT"/>
        </w:rPr>
      </w:pPr>
    </w:p>
    <w:p w14:paraId="743C299B" w14:textId="77777777" w:rsidR="00B508CC" w:rsidRDefault="00B508CC" w:rsidP="002703B3">
      <w:pPr>
        <w:rPr>
          <w:b/>
          <w:sz w:val="22"/>
          <w:szCs w:val="22"/>
          <w:lang w:val="it-IT"/>
        </w:rPr>
      </w:pPr>
    </w:p>
    <w:p w14:paraId="1B38E3FE" w14:textId="77777777" w:rsidR="00B508CC" w:rsidRDefault="00B508CC" w:rsidP="002703B3">
      <w:pPr>
        <w:rPr>
          <w:b/>
          <w:sz w:val="22"/>
          <w:szCs w:val="22"/>
          <w:lang w:val="it-IT"/>
        </w:rPr>
      </w:pPr>
    </w:p>
    <w:p w14:paraId="456E1FA6" w14:textId="77777777" w:rsidR="00B508CC" w:rsidRDefault="00B508CC" w:rsidP="002703B3">
      <w:pPr>
        <w:rPr>
          <w:b/>
          <w:sz w:val="22"/>
          <w:szCs w:val="22"/>
          <w:lang w:val="it-IT"/>
        </w:rPr>
      </w:pPr>
    </w:p>
    <w:p w14:paraId="2D7B177C" w14:textId="69944D7D" w:rsidR="00F02BF3" w:rsidRDefault="00090CAB" w:rsidP="002703B3">
      <w:pPr>
        <w:rPr>
          <w:b/>
          <w:sz w:val="22"/>
          <w:szCs w:val="22"/>
          <w:lang w:val="it-IT"/>
        </w:rPr>
      </w:pPr>
      <w:r w:rsidRPr="008F46D8">
        <w:rPr>
          <w:b/>
          <w:sz w:val="22"/>
          <w:szCs w:val="22"/>
          <w:lang w:val="it-IT"/>
        </w:rPr>
        <w:lastRenderedPageBreak/>
        <w:t>REFERENCES</w:t>
      </w:r>
    </w:p>
    <w:sdt>
      <w:sdtPr>
        <w:rPr>
          <w:color w:val="000000"/>
          <w:sz w:val="22"/>
          <w:szCs w:val="22"/>
          <w:lang w:val="it-IT"/>
        </w:rPr>
        <w:tag w:val="MENDELEY_BIBLIOGRAPHY"/>
        <w:id w:val="2012865487"/>
        <w:placeholder>
          <w:docPart w:val="DefaultPlaceholder_-1854013440"/>
        </w:placeholder>
      </w:sdtPr>
      <w:sdtContent>
        <w:p w14:paraId="19E18AD5" w14:textId="77777777" w:rsidR="00C52236" w:rsidRDefault="00C52236">
          <w:pPr>
            <w:autoSpaceDE w:val="0"/>
            <w:autoSpaceDN w:val="0"/>
            <w:ind w:hanging="640"/>
            <w:divId w:val="43720919"/>
            <w:rPr>
              <w:rFonts w:eastAsia="Times New Roman"/>
              <w:kern w:val="0"/>
              <w14:ligatures w14:val="none"/>
            </w:rPr>
          </w:pPr>
          <w:r>
            <w:rPr>
              <w:rFonts w:eastAsia="Times New Roman"/>
            </w:rPr>
            <w:t>1.</w:t>
          </w:r>
          <w:r>
            <w:rPr>
              <w:rFonts w:eastAsia="Times New Roman"/>
            </w:rPr>
            <w:tab/>
          </w:r>
          <w:r w:rsidRPr="00C52236">
            <w:rPr>
              <w:rFonts w:eastAsia="Times New Roman"/>
              <w:sz w:val="22"/>
              <w:szCs w:val="22"/>
            </w:rPr>
            <w:t xml:space="preserve">Morris IS, Bassi T, Bellissimo CA, et al. Continuous On-Demand Diaphragm Neurostimulation to Prevent Diaphragm Inactivity During Mechanical Ventilation: A Phase 1 Clinical Trial (STIMULUS). </w:t>
          </w:r>
          <w:r w:rsidRPr="00C52236">
            <w:rPr>
              <w:rFonts w:eastAsia="Times New Roman"/>
              <w:i/>
              <w:iCs/>
              <w:sz w:val="22"/>
              <w:szCs w:val="22"/>
            </w:rPr>
            <w:t>Am J Respir Crit Care Med</w:t>
          </w:r>
          <w:r w:rsidRPr="00C52236">
            <w:rPr>
              <w:rFonts w:eastAsia="Times New Roman"/>
              <w:sz w:val="22"/>
              <w:szCs w:val="22"/>
            </w:rPr>
            <w:t>. Published online March 5, 2025. doi:10.1164/rccm.202407-1483OC</w:t>
          </w:r>
        </w:p>
        <w:p w14:paraId="2D129B83" w14:textId="7C97BB62" w:rsidR="00AA56DF" w:rsidRPr="008F46D8" w:rsidRDefault="00C52236" w:rsidP="002703B3">
          <w:pPr>
            <w:rPr>
              <w:b/>
              <w:sz w:val="22"/>
              <w:szCs w:val="22"/>
              <w:lang w:val="it-IT"/>
            </w:rPr>
          </w:pPr>
          <w:r>
            <w:rPr>
              <w:rFonts w:eastAsia="Times New Roman"/>
            </w:rPr>
            <w:t> </w:t>
          </w:r>
        </w:p>
      </w:sdtContent>
    </w:sdt>
    <w:p w14:paraId="7861CC28" w14:textId="77777777" w:rsidR="00B508CC" w:rsidRDefault="00B508CC" w:rsidP="00C33CB4">
      <w:pPr>
        <w:jc w:val="both"/>
        <w:rPr>
          <w:b/>
          <w:bCs w:val="0"/>
          <w:sz w:val="22"/>
          <w:szCs w:val="22"/>
          <w:lang w:val="en-US"/>
        </w:rPr>
      </w:pPr>
    </w:p>
    <w:p w14:paraId="2C2EB264" w14:textId="77777777" w:rsidR="00B508CC" w:rsidRDefault="00B508CC" w:rsidP="00C33CB4">
      <w:pPr>
        <w:jc w:val="both"/>
        <w:rPr>
          <w:b/>
          <w:bCs w:val="0"/>
          <w:sz w:val="22"/>
          <w:szCs w:val="22"/>
          <w:lang w:val="en-US"/>
        </w:rPr>
      </w:pPr>
    </w:p>
    <w:p w14:paraId="0CFC6F53" w14:textId="77777777" w:rsidR="00B508CC" w:rsidRDefault="00B508CC" w:rsidP="00C33CB4">
      <w:pPr>
        <w:jc w:val="both"/>
        <w:rPr>
          <w:b/>
          <w:bCs w:val="0"/>
          <w:sz w:val="22"/>
          <w:szCs w:val="22"/>
          <w:lang w:val="en-US"/>
        </w:rPr>
      </w:pPr>
    </w:p>
    <w:p w14:paraId="0F7F3196" w14:textId="77777777" w:rsidR="00B508CC" w:rsidRDefault="00B508CC" w:rsidP="00C33CB4">
      <w:pPr>
        <w:jc w:val="both"/>
        <w:rPr>
          <w:b/>
          <w:bCs w:val="0"/>
          <w:sz w:val="22"/>
          <w:szCs w:val="22"/>
          <w:lang w:val="en-US"/>
        </w:rPr>
      </w:pPr>
    </w:p>
    <w:p w14:paraId="51ABE283" w14:textId="77777777" w:rsidR="00B508CC" w:rsidRDefault="00B508CC" w:rsidP="00C33CB4">
      <w:pPr>
        <w:jc w:val="both"/>
        <w:rPr>
          <w:b/>
          <w:bCs w:val="0"/>
          <w:sz w:val="22"/>
          <w:szCs w:val="22"/>
          <w:lang w:val="en-US"/>
        </w:rPr>
      </w:pPr>
    </w:p>
    <w:p w14:paraId="3F2671B0" w14:textId="77777777" w:rsidR="00B508CC" w:rsidRDefault="00B508CC" w:rsidP="00C33CB4">
      <w:pPr>
        <w:jc w:val="both"/>
        <w:rPr>
          <w:b/>
          <w:bCs w:val="0"/>
          <w:sz w:val="22"/>
          <w:szCs w:val="22"/>
          <w:lang w:val="en-US"/>
        </w:rPr>
      </w:pPr>
    </w:p>
    <w:p w14:paraId="12C67796" w14:textId="77777777" w:rsidR="00B508CC" w:rsidRDefault="00B508CC" w:rsidP="00C33CB4">
      <w:pPr>
        <w:jc w:val="both"/>
        <w:rPr>
          <w:b/>
          <w:bCs w:val="0"/>
          <w:sz w:val="22"/>
          <w:szCs w:val="22"/>
          <w:lang w:val="en-US"/>
        </w:rPr>
      </w:pPr>
    </w:p>
    <w:p w14:paraId="3CC2FEDA" w14:textId="77777777" w:rsidR="00B508CC" w:rsidRDefault="00B508CC" w:rsidP="00C33CB4">
      <w:pPr>
        <w:jc w:val="both"/>
        <w:rPr>
          <w:b/>
          <w:bCs w:val="0"/>
          <w:sz w:val="22"/>
          <w:szCs w:val="22"/>
          <w:lang w:val="en-US"/>
        </w:rPr>
      </w:pPr>
    </w:p>
    <w:p w14:paraId="686AF026" w14:textId="77777777" w:rsidR="00B508CC" w:rsidRDefault="00B508CC" w:rsidP="00C33CB4">
      <w:pPr>
        <w:jc w:val="both"/>
        <w:rPr>
          <w:b/>
          <w:bCs w:val="0"/>
          <w:sz w:val="22"/>
          <w:szCs w:val="22"/>
          <w:lang w:val="en-US"/>
        </w:rPr>
      </w:pPr>
    </w:p>
    <w:p w14:paraId="317F310B" w14:textId="77777777" w:rsidR="00B508CC" w:rsidRDefault="00B508CC" w:rsidP="00C33CB4">
      <w:pPr>
        <w:jc w:val="both"/>
        <w:rPr>
          <w:b/>
          <w:bCs w:val="0"/>
          <w:sz w:val="22"/>
          <w:szCs w:val="22"/>
          <w:lang w:val="en-US"/>
        </w:rPr>
      </w:pPr>
    </w:p>
    <w:p w14:paraId="698EFCD3" w14:textId="77777777" w:rsidR="00B508CC" w:rsidRDefault="00B508CC" w:rsidP="00C33CB4">
      <w:pPr>
        <w:jc w:val="both"/>
        <w:rPr>
          <w:b/>
          <w:bCs w:val="0"/>
          <w:sz w:val="22"/>
          <w:szCs w:val="22"/>
          <w:lang w:val="en-US"/>
        </w:rPr>
      </w:pPr>
    </w:p>
    <w:p w14:paraId="0E40EF94" w14:textId="77777777" w:rsidR="00B508CC" w:rsidRDefault="00B508CC" w:rsidP="00C33CB4">
      <w:pPr>
        <w:jc w:val="both"/>
        <w:rPr>
          <w:b/>
          <w:bCs w:val="0"/>
          <w:sz w:val="22"/>
          <w:szCs w:val="22"/>
          <w:lang w:val="en-US"/>
        </w:rPr>
      </w:pPr>
    </w:p>
    <w:p w14:paraId="19EF19A9" w14:textId="77777777" w:rsidR="00B508CC" w:rsidRDefault="00B508CC" w:rsidP="00C33CB4">
      <w:pPr>
        <w:jc w:val="both"/>
        <w:rPr>
          <w:b/>
          <w:bCs w:val="0"/>
          <w:sz w:val="22"/>
          <w:szCs w:val="22"/>
          <w:lang w:val="en-US"/>
        </w:rPr>
      </w:pPr>
    </w:p>
    <w:p w14:paraId="6E0FFAD0" w14:textId="77777777" w:rsidR="001F5107" w:rsidRPr="008F46D8" w:rsidRDefault="001F5107" w:rsidP="00C33CB4">
      <w:pPr>
        <w:jc w:val="both"/>
        <w:rPr>
          <w:bCs w:val="0"/>
          <w:sz w:val="22"/>
          <w:szCs w:val="22"/>
        </w:rPr>
      </w:pPr>
    </w:p>
    <w:p w14:paraId="08EC3A42" w14:textId="1B9018F3" w:rsidR="001F5107" w:rsidRDefault="001F5107" w:rsidP="002703B3">
      <w:pPr>
        <w:jc w:val="both"/>
        <w:rPr>
          <w:rFonts w:ascii="Arial" w:eastAsia="Times New Roman" w:hAnsi="Arial" w:cs="Arial"/>
          <w:sz w:val="22"/>
          <w:szCs w:val="22"/>
        </w:rPr>
      </w:pPr>
    </w:p>
    <w:p w14:paraId="35778FC9" w14:textId="77777777" w:rsidR="00C52236" w:rsidRDefault="00C52236" w:rsidP="002703B3">
      <w:pPr>
        <w:jc w:val="both"/>
        <w:rPr>
          <w:rFonts w:ascii="Arial" w:eastAsia="Times New Roman" w:hAnsi="Arial" w:cs="Arial"/>
          <w:sz w:val="22"/>
          <w:szCs w:val="22"/>
        </w:rPr>
      </w:pPr>
    </w:p>
    <w:p w14:paraId="7135F855" w14:textId="77777777" w:rsidR="00C52236" w:rsidRDefault="00C52236" w:rsidP="002703B3">
      <w:pPr>
        <w:jc w:val="both"/>
        <w:rPr>
          <w:rFonts w:ascii="Arial" w:eastAsia="Times New Roman" w:hAnsi="Arial" w:cs="Arial"/>
          <w:sz w:val="22"/>
          <w:szCs w:val="22"/>
        </w:rPr>
      </w:pPr>
    </w:p>
    <w:p w14:paraId="06BED186" w14:textId="77777777" w:rsidR="00C52236" w:rsidRDefault="00C52236" w:rsidP="002703B3">
      <w:pPr>
        <w:jc w:val="both"/>
        <w:rPr>
          <w:rFonts w:ascii="Arial" w:eastAsia="Times New Roman" w:hAnsi="Arial" w:cs="Arial"/>
          <w:sz w:val="22"/>
          <w:szCs w:val="22"/>
        </w:rPr>
      </w:pPr>
    </w:p>
    <w:p w14:paraId="6E6BB578" w14:textId="77777777" w:rsidR="00C52236" w:rsidRDefault="00C52236" w:rsidP="002703B3">
      <w:pPr>
        <w:jc w:val="both"/>
        <w:rPr>
          <w:rFonts w:ascii="Arial" w:eastAsia="Times New Roman" w:hAnsi="Arial" w:cs="Arial"/>
          <w:sz w:val="22"/>
          <w:szCs w:val="22"/>
        </w:rPr>
      </w:pPr>
    </w:p>
    <w:p w14:paraId="33266B20" w14:textId="77777777" w:rsidR="00C52236" w:rsidRDefault="00C52236" w:rsidP="002703B3">
      <w:pPr>
        <w:jc w:val="both"/>
        <w:rPr>
          <w:rFonts w:ascii="Arial" w:eastAsia="Times New Roman" w:hAnsi="Arial" w:cs="Arial"/>
          <w:sz w:val="22"/>
          <w:szCs w:val="22"/>
        </w:rPr>
      </w:pPr>
    </w:p>
    <w:p w14:paraId="67B91739" w14:textId="60FAD628" w:rsidR="00C52236" w:rsidRDefault="00C52236" w:rsidP="002703B3">
      <w:pPr>
        <w:jc w:val="both"/>
        <w:rPr>
          <w:rFonts w:eastAsia="Times New Roman"/>
          <w:b/>
          <w:bCs w:val="0"/>
          <w:sz w:val="22"/>
          <w:szCs w:val="22"/>
        </w:rPr>
      </w:pPr>
      <w:r w:rsidRPr="00C52236">
        <w:rPr>
          <w:rFonts w:eastAsia="Times New Roman"/>
          <w:b/>
          <w:bCs w:val="0"/>
          <w:sz w:val="22"/>
          <w:szCs w:val="22"/>
        </w:rPr>
        <w:lastRenderedPageBreak/>
        <w:t>TABLES</w:t>
      </w:r>
    </w:p>
    <w:p w14:paraId="3B5B4911" w14:textId="164F196F" w:rsidR="00C52236" w:rsidRPr="00C52236" w:rsidRDefault="00DA09D0" w:rsidP="00C52236">
      <w:pPr>
        <w:rPr>
          <w:b/>
          <w:bCs w:val="0"/>
          <w:sz w:val="22"/>
          <w:szCs w:val="22"/>
        </w:rPr>
      </w:pPr>
      <w:r>
        <w:rPr>
          <w:b/>
          <w:sz w:val="22"/>
          <w:szCs w:val="22"/>
        </w:rPr>
        <w:t>e-</w:t>
      </w:r>
      <w:r w:rsidR="00C52236" w:rsidRPr="00C52236">
        <w:rPr>
          <w:b/>
          <w:sz w:val="22"/>
          <w:szCs w:val="22"/>
        </w:rPr>
        <w:t xml:space="preserve">Table </w:t>
      </w:r>
      <w:r w:rsidR="00C52236" w:rsidRPr="00C52236">
        <w:rPr>
          <w:b/>
          <w:bCs w:val="0"/>
          <w:sz w:val="22"/>
          <w:szCs w:val="22"/>
        </w:rPr>
        <w:t>1</w:t>
      </w:r>
      <w:r w:rsidR="00C52236" w:rsidRPr="00C52236">
        <w:rPr>
          <w:b/>
          <w:sz w:val="22"/>
          <w:szCs w:val="22"/>
        </w:rPr>
        <w:t xml:space="preserve">. </w:t>
      </w:r>
      <w:r w:rsidR="00C52236" w:rsidRPr="00C52236">
        <w:rPr>
          <w:sz w:val="22"/>
          <w:szCs w:val="22"/>
        </w:rPr>
        <w:t>Predictors of Bias Between ΔPTPaw and Diaphragmatic Effort Estimates.</w:t>
      </w:r>
    </w:p>
    <w:tbl>
      <w:tblPr>
        <w:tblStyle w:val="TableGrid"/>
        <w:tblW w:w="0" w:type="auto"/>
        <w:tblLook w:val="04A0" w:firstRow="1" w:lastRow="0" w:firstColumn="1" w:lastColumn="0" w:noHBand="0" w:noVBand="1"/>
      </w:tblPr>
      <w:tblGrid>
        <w:gridCol w:w="1778"/>
        <w:gridCol w:w="1954"/>
        <w:gridCol w:w="1778"/>
        <w:gridCol w:w="1772"/>
        <w:gridCol w:w="1772"/>
      </w:tblGrid>
      <w:tr w:rsidR="00C52236" w:rsidRPr="00C52236" w14:paraId="5CFDD843" w14:textId="77777777" w:rsidTr="00BE0DD4">
        <w:trPr>
          <w:trHeight w:val="532"/>
        </w:trPr>
        <w:tc>
          <w:tcPr>
            <w:tcW w:w="1778" w:type="dxa"/>
            <w:vAlign w:val="center"/>
          </w:tcPr>
          <w:p w14:paraId="380EDB5B"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Outcome</w:t>
            </w:r>
          </w:p>
        </w:tc>
        <w:tc>
          <w:tcPr>
            <w:tcW w:w="1954" w:type="dxa"/>
            <w:vAlign w:val="center"/>
          </w:tcPr>
          <w:p w14:paraId="2D020528"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Predictor</w:t>
            </w:r>
          </w:p>
        </w:tc>
        <w:tc>
          <w:tcPr>
            <w:tcW w:w="1778" w:type="dxa"/>
            <w:vAlign w:val="center"/>
          </w:tcPr>
          <w:p w14:paraId="418C93DE"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Estimate (β)</w:t>
            </w:r>
          </w:p>
        </w:tc>
        <w:tc>
          <w:tcPr>
            <w:tcW w:w="1772" w:type="dxa"/>
            <w:vAlign w:val="center"/>
          </w:tcPr>
          <w:p w14:paraId="4911784D"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95% CI</w:t>
            </w:r>
          </w:p>
        </w:tc>
        <w:tc>
          <w:tcPr>
            <w:tcW w:w="1772" w:type="dxa"/>
            <w:vAlign w:val="center"/>
          </w:tcPr>
          <w:p w14:paraId="3E40F4D8"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p-value</w:t>
            </w:r>
          </w:p>
        </w:tc>
      </w:tr>
      <w:tr w:rsidR="00C52236" w:rsidRPr="00C52236" w14:paraId="52D50766" w14:textId="77777777" w:rsidTr="00BE0DD4">
        <w:trPr>
          <w:trHeight w:val="247"/>
        </w:trPr>
        <w:tc>
          <w:tcPr>
            <w:tcW w:w="1778" w:type="dxa"/>
            <w:vMerge w:val="restart"/>
            <w:vAlign w:val="center"/>
          </w:tcPr>
          <w:p w14:paraId="115E5B5C" w14:textId="77777777" w:rsidR="00C52236" w:rsidRPr="00C52236" w:rsidRDefault="00C52236" w:rsidP="00BE0DD4">
            <w:pPr>
              <w:jc w:val="center"/>
              <w:rPr>
                <w:rFonts w:ascii="Calibri" w:eastAsia="Arial" w:hAnsi="Calibri" w:cs="Calibri"/>
                <w:kern w:val="0"/>
                <w:sz w:val="20"/>
                <w:szCs w:val="20"/>
                <w:lang w:eastAsia="es-ES_tradnl"/>
                <w14:ligatures w14:val="none"/>
              </w:rPr>
            </w:pPr>
            <w:proofErr w:type="spellStart"/>
            <w:r w:rsidRPr="00C52236">
              <w:rPr>
                <w:rFonts w:ascii="Calibri" w:eastAsia="Arial" w:hAnsi="Calibri" w:cs="Calibri"/>
                <w:kern w:val="0"/>
                <w:sz w:val="20"/>
                <w:szCs w:val="20"/>
                <w:lang w:eastAsia="es-ES_tradnl"/>
                <w14:ligatures w14:val="none"/>
              </w:rPr>
              <w:t>ΔPTPaw</w:t>
            </w:r>
            <w:proofErr w:type="spellEnd"/>
            <w:r w:rsidRPr="00C52236">
              <w:rPr>
                <w:rFonts w:ascii="Calibri" w:eastAsia="Arial" w:hAnsi="Calibri" w:cs="Calibri"/>
                <w:kern w:val="0"/>
                <w:sz w:val="20"/>
                <w:szCs w:val="20"/>
                <w:lang w:eastAsia="es-ES_tradnl"/>
                <w14:ligatures w14:val="none"/>
              </w:rPr>
              <w:t xml:space="preserve"> - </w:t>
            </w:r>
            <w:proofErr w:type="spellStart"/>
            <w:r w:rsidRPr="00C52236">
              <w:rPr>
                <w:rFonts w:ascii="Calibri" w:eastAsia="Arial" w:hAnsi="Calibri" w:cs="Calibri"/>
                <w:kern w:val="0"/>
                <w:sz w:val="20"/>
                <w:szCs w:val="20"/>
                <w:lang w:eastAsia="es-ES_tradnl"/>
                <w14:ligatures w14:val="none"/>
              </w:rPr>
              <w:t>PTPdi</w:t>
            </w:r>
            <w:proofErr w:type="spellEnd"/>
            <w:r w:rsidRPr="00C52236">
              <w:rPr>
                <w:rFonts w:ascii="Calibri" w:eastAsia="Arial" w:hAnsi="Calibri" w:cs="Calibri"/>
                <w:kern w:val="0"/>
                <w:sz w:val="20"/>
                <w:szCs w:val="20"/>
                <w:lang w:eastAsia="es-ES_tradnl"/>
                <w14:ligatures w14:val="none"/>
              </w:rPr>
              <w:t xml:space="preserve"> (per breath)</w:t>
            </w:r>
          </w:p>
        </w:tc>
        <w:tc>
          <w:tcPr>
            <w:tcW w:w="1954" w:type="dxa"/>
            <w:vAlign w:val="center"/>
          </w:tcPr>
          <w:p w14:paraId="6BE383CE" w14:textId="18232BF9" w:rsidR="00C52236" w:rsidRPr="00C52236" w:rsidRDefault="00E91803" w:rsidP="00BE0DD4">
            <w:pPr>
              <w:jc w:val="center"/>
              <w:rPr>
                <w:rFonts w:ascii="Calibri" w:eastAsia="Arial" w:hAnsi="Calibri" w:cs="Calibri"/>
                <w:kern w:val="0"/>
                <w:sz w:val="20"/>
                <w:szCs w:val="20"/>
                <w:lang w:eastAsia="es-ES_tradnl"/>
                <w14:ligatures w14:val="none"/>
              </w:rPr>
            </w:pPr>
            <w:r>
              <w:rPr>
                <w:rFonts w:ascii="Calibri" w:eastAsia="Arial" w:hAnsi="Calibri" w:cs="Calibri"/>
                <w:kern w:val="0"/>
                <w:sz w:val="20"/>
                <w:szCs w:val="20"/>
                <w:lang w:eastAsia="es-ES_tradnl"/>
                <w14:ligatures w14:val="none"/>
              </w:rPr>
              <w:t>Lung</w:t>
            </w:r>
            <w:r w:rsidR="00C52236" w:rsidRPr="00C52236">
              <w:rPr>
                <w:rFonts w:ascii="Calibri" w:eastAsia="Arial" w:hAnsi="Calibri" w:cs="Calibri"/>
                <w:kern w:val="0"/>
                <w:sz w:val="20"/>
                <w:szCs w:val="20"/>
                <w:lang w:eastAsia="es-ES_tradnl"/>
                <w14:ligatures w14:val="none"/>
              </w:rPr>
              <w:t xml:space="preserve"> resistance</w:t>
            </w:r>
          </w:p>
        </w:tc>
        <w:tc>
          <w:tcPr>
            <w:tcW w:w="1778" w:type="dxa"/>
            <w:vAlign w:val="center"/>
          </w:tcPr>
          <w:p w14:paraId="12445632" w14:textId="412C25C5"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w:t>
            </w:r>
            <w:r w:rsidR="005578EB">
              <w:rPr>
                <w:rFonts w:ascii="Calibri" w:eastAsia="Arial" w:hAnsi="Calibri" w:cs="Calibri"/>
                <w:kern w:val="0"/>
                <w:sz w:val="20"/>
                <w:szCs w:val="20"/>
                <w:lang w:eastAsia="es-ES_tradnl"/>
                <w14:ligatures w14:val="none"/>
              </w:rPr>
              <w:t>20</w:t>
            </w:r>
          </w:p>
        </w:tc>
        <w:tc>
          <w:tcPr>
            <w:tcW w:w="1772" w:type="dxa"/>
            <w:vAlign w:val="center"/>
          </w:tcPr>
          <w:p w14:paraId="62AB866B"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-0.41 to 0.03</w:t>
            </w:r>
          </w:p>
        </w:tc>
        <w:tc>
          <w:tcPr>
            <w:tcW w:w="1772" w:type="dxa"/>
            <w:vAlign w:val="center"/>
          </w:tcPr>
          <w:p w14:paraId="695090EF"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0.095</w:t>
            </w:r>
          </w:p>
        </w:tc>
      </w:tr>
      <w:tr w:rsidR="00C52236" w:rsidRPr="00C52236" w14:paraId="3C633D1B" w14:textId="77777777" w:rsidTr="00BE0DD4">
        <w:trPr>
          <w:trHeight w:val="157"/>
        </w:trPr>
        <w:tc>
          <w:tcPr>
            <w:tcW w:w="1778" w:type="dxa"/>
            <w:vMerge/>
            <w:vAlign w:val="center"/>
          </w:tcPr>
          <w:p w14:paraId="5189C772"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2DB52FC4"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Lung elastance</w:t>
            </w:r>
          </w:p>
        </w:tc>
        <w:tc>
          <w:tcPr>
            <w:tcW w:w="1778" w:type="dxa"/>
            <w:vAlign w:val="center"/>
          </w:tcPr>
          <w:p w14:paraId="1AF63365"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0.92</w:t>
            </w:r>
          </w:p>
        </w:tc>
        <w:tc>
          <w:tcPr>
            <w:tcW w:w="1772" w:type="dxa"/>
            <w:vAlign w:val="center"/>
          </w:tcPr>
          <w:p w14:paraId="721E5E37"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-1.49 to 3.33</w:t>
            </w:r>
          </w:p>
        </w:tc>
        <w:tc>
          <w:tcPr>
            <w:tcW w:w="1772" w:type="dxa"/>
            <w:vAlign w:val="center"/>
          </w:tcPr>
          <w:p w14:paraId="12114A7C"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0.441</w:t>
            </w:r>
          </w:p>
        </w:tc>
      </w:tr>
      <w:tr w:rsidR="00C52236" w:rsidRPr="00C52236" w14:paraId="3FC735A3" w14:textId="77777777" w:rsidTr="00BE0DD4">
        <w:trPr>
          <w:trHeight w:val="157"/>
        </w:trPr>
        <w:tc>
          <w:tcPr>
            <w:tcW w:w="1778" w:type="dxa"/>
            <w:vMerge/>
            <w:vAlign w:val="center"/>
          </w:tcPr>
          <w:p w14:paraId="462C0847"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224672F9" w14:textId="30F1BC69" w:rsidR="00C52236" w:rsidRPr="00C52236" w:rsidRDefault="00111A80"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Ins</w:t>
            </w:r>
            <w:r>
              <w:rPr>
                <w:rFonts w:ascii="Calibri" w:eastAsia="Arial" w:hAnsi="Calibri" w:cs="Calibri"/>
                <w:kern w:val="0"/>
                <w:sz w:val="20"/>
                <w:szCs w:val="20"/>
                <w:lang w:eastAsia="es-ES_tradnl"/>
                <w14:ligatures w14:val="none"/>
              </w:rPr>
              <w:t xml:space="preserve">ufflation </w:t>
            </w:r>
            <w:r w:rsidR="00C52236" w:rsidRPr="00C52236">
              <w:rPr>
                <w:rFonts w:ascii="Calibri" w:eastAsia="Arial" w:hAnsi="Calibri" w:cs="Calibri"/>
                <w:kern w:val="0"/>
                <w:sz w:val="20"/>
                <w:szCs w:val="20"/>
                <w:lang w:eastAsia="es-ES_tradnl"/>
                <w14:ligatures w14:val="none"/>
              </w:rPr>
              <w:t>time</w:t>
            </w:r>
          </w:p>
        </w:tc>
        <w:tc>
          <w:tcPr>
            <w:tcW w:w="1778" w:type="dxa"/>
            <w:vAlign w:val="center"/>
          </w:tcPr>
          <w:p w14:paraId="03B57282"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6.12</w:t>
            </w:r>
          </w:p>
        </w:tc>
        <w:tc>
          <w:tcPr>
            <w:tcW w:w="1772" w:type="dxa"/>
            <w:vAlign w:val="center"/>
          </w:tcPr>
          <w:p w14:paraId="62F6939B"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0.92 to 11.32</w:t>
            </w:r>
          </w:p>
        </w:tc>
        <w:tc>
          <w:tcPr>
            <w:tcW w:w="1772" w:type="dxa"/>
            <w:vAlign w:val="center"/>
          </w:tcPr>
          <w:p w14:paraId="28898BDC"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0.022</w:t>
            </w:r>
          </w:p>
        </w:tc>
      </w:tr>
      <w:tr w:rsidR="00C52236" w:rsidRPr="00C52236" w14:paraId="25DFA361" w14:textId="77777777" w:rsidTr="00BE0DD4">
        <w:trPr>
          <w:trHeight w:val="157"/>
        </w:trPr>
        <w:tc>
          <w:tcPr>
            <w:tcW w:w="1778" w:type="dxa"/>
            <w:vMerge/>
            <w:vAlign w:val="center"/>
          </w:tcPr>
          <w:p w14:paraId="58618954"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30DE308F"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Stimulation level</w:t>
            </w:r>
          </w:p>
        </w:tc>
        <w:tc>
          <w:tcPr>
            <w:tcW w:w="1778" w:type="dxa"/>
            <w:vAlign w:val="center"/>
          </w:tcPr>
          <w:p w14:paraId="56F9BE02"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-0.23</w:t>
            </w:r>
          </w:p>
        </w:tc>
        <w:tc>
          <w:tcPr>
            <w:tcW w:w="1772" w:type="dxa"/>
            <w:vAlign w:val="center"/>
          </w:tcPr>
          <w:p w14:paraId="45FB2752"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–0.59 to 0.13</w:t>
            </w:r>
          </w:p>
        </w:tc>
        <w:tc>
          <w:tcPr>
            <w:tcW w:w="1772" w:type="dxa"/>
            <w:vAlign w:val="center"/>
          </w:tcPr>
          <w:p w14:paraId="4F205166"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0.202</w:t>
            </w:r>
          </w:p>
        </w:tc>
      </w:tr>
      <w:tr w:rsidR="00C52236" w:rsidRPr="00C52236" w14:paraId="42A12DA3" w14:textId="77777777" w:rsidTr="00BE0DD4">
        <w:trPr>
          <w:trHeight w:val="157"/>
        </w:trPr>
        <w:tc>
          <w:tcPr>
            <w:tcW w:w="1778" w:type="dxa"/>
            <w:vMerge/>
            <w:vAlign w:val="center"/>
          </w:tcPr>
          <w:p w14:paraId="0F8B743E"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73F7243F"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Abdominal elastance</w:t>
            </w:r>
          </w:p>
        </w:tc>
        <w:tc>
          <w:tcPr>
            <w:tcW w:w="1778" w:type="dxa"/>
            <w:vAlign w:val="center"/>
          </w:tcPr>
          <w:p w14:paraId="6B3667CA"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-0.00</w:t>
            </w:r>
          </w:p>
        </w:tc>
        <w:tc>
          <w:tcPr>
            <w:tcW w:w="1772" w:type="dxa"/>
            <w:vAlign w:val="center"/>
          </w:tcPr>
          <w:p w14:paraId="2138A799"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–0.01 to 0.01</w:t>
            </w:r>
          </w:p>
        </w:tc>
        <w:tc>
          <w:tcPr>
            <w:tcW w:w="1772" w:type="dxa"/>
            <w:vAlign w:val="center"/>
          </w:tcPr>
          <w:p w14:paraId="15824BC3"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0.569</w:t>
            </w:r>
          </w:p>
        </w:tc>
      </w:tr>
      <w:tr w:rsidR="00C52236" w:rsidRPr="00C52236" w14:paraId="156017B0" w14:textId="77777777" w:rsidTr="00E91803">
        <w:trPr>
          <w:trHeight w:val="223"/>
        </w:trPr>
        <w:tc>
          <w:tcPr>
            <w:tcW w:w="1778" w:type="dxa"/>
            <w:vMerge w:val="restart"/>
            <w:vAlign w:val="center"/>
          </w:tcPr>
          <w:p w14:paraId="3C60B017" w14:textId="77777777" w:rsidR="00C52236" w:rsidRPr="00C52236" w:rsidRDefault="00C52236" w:rsidP="00BE0DD4">
            <w:pPr>
              <w:jc w:val="center"/>
              <w:rPr>
                <w:rFonts w:ascii="Calibri" w:eastAsia="Arial" w:hAnsi="Calibri" w:cs="Calibri"/>
                <w:kern w:val="0"/>
                <w:sz w:val="20"/>
                <w:szCs w:val="20"/>
                <w:lang w:eastAsia="es-ES_tradnl"/>
                <w14:ligatures w14:val="none"/>
              </w:rPr>
            </w:pPr>
            <w:proofErr w:type="spellStart"/>
            <w:r w:rsidRPr="00C52236">
              <w:rPr>
                <w:rFonts w:ascii="Calibri" w:eastAsia="Arial" w:hAnsi="Calibri" w:cs="Calibri"/>
                <w:kern w:val="0"/>
                <w:sz w:val="20"/>
                <w:szCs w:val="20"/>
                <w:lang w:eastAsia="es-ES_tradnl"/>
                <w14:ligatures w14:val="none"/>
              </w:rPr>
              <w:t>ΔPTPaw</w:t>
            </w:r>
            <w:proofErr w:type="spellEnd"/>
            <w:r w:rsidRPr="00C52236">
              <w:rPr>
                <w:rFonts w:ascii="Calibri" w:eastAsia="Arial" w:hAnsi="Calibri" w:cs="Calibri"/>
                <w:kern w:val="0"/>
                <w:sz w:val="20"/>
                <w:szCs w:val="20"/>
                <w:lang w:eastAsia="es-ES_tradnl"/>
                <w14:ligatures w14:val="none"/>
              </w:rPr>
              <w:t xml:space="preserve"> - </w:t>
            </w:r>
            <w:proofErr w:type="spellStart"/>
            <w:r w:rsidRPr="00C52236">
              <w:rPr>
                <w:rFonts w:ascii="Calibri" w:eastAsia="Arial" w:hAnsi="Calibri" w:cs="Calibri"/>
                <w:kern w:val="0"/>
                <w:sz w:val="20"/>
                <w:szCs w:val="20"/>
                <w:lang w:eastAsia="es-ES_tradnl"/>
                <w14:ligatures w14:val="none"/>
              </w:rPr>
              <w:t>PTPmus</w:t>
            </w:r>
            <w:proofErr w:type="spellEnd"/>
            <w:r w:rsidRPr="00C52236">
              <w:rPr>
                <w:rFonts w:ascii="Calibri" w:eastAsia="Arial" w:hAnsi="Calibri" w:cs="Calibri"/>
                <w:kern w:val="0"/>
                <w:sz w:val="20"/>
                <w:szCs w:val="20"/>
                <w:lang w:eastAsia="es-ES_tradnl"/>
                <w14:ligatures w14:val="none"/>
              </w:rPr>
              <w:t xml:space="preserve"> (per breath)</w:t>
            </w:r>
          </w:p>
        </w:tc>
        <w:tc>
          <w:tcPr>
            <w:tcW w:w="1954" w:type="dxa"/>
            <w:vAlign w:val="center"/>
          </w:tcPr>
          <w:p w14:paraId="64502F15" w14:textId="5F068908" w:rsidR="00C52236" w:rsidRPr="00C52236" w:rsidRDefault="00E91803" w:rsidP="00BE0DD4">
            <w:pPr>
              <w:jc w:val="center"/>
              <w:rPr>
                <w:rFonts w:ascii="Calibri" w:eastAsia="Arial" w:hAnsi="Calibri" w:cs="Calibri"/>
                <w:kern w:val="0"/>
                <w:sz w:val="20"/>
                <w:szCs w:val="20"/>
                <w:lang w:eastAsia="es-ES_tradnl"/>
                <w14:ligatures w14:val="none"/>
              </w:rPr>
            </w:pPr>
            <w:r>
              <w:rPr>
                <w:rFonts w:ascii="Calibri" w:eastAsia="Arial" w:hAnsi="Calibri" w:cs="Calibri"/>
                <w:kern w:val="0"/>
                <w:sz w:val="20"/>
                <w:szCs w:val="20"/>
                <w:lang w:eastAsia="es-ES_tradnl"/>
                <w14:ligatures w14:val="none"/>
              </w:rPr>
              <w:t>Lung</w:t>
            </w:r>
            <w:r w:rsidR="00C52236" w:rsidRPr="00C52236">
              <w:rPr>
                <w:rFonts w:ascii="Calibri" w:eastAsia="Arial" w:hAnsi="Calibri" w:cs="Calibri"/>
                <w:kern w:val="0"/>
                <w:sz w:val="20"/>
                <w:szCs w:val="20"/>
                <w:lang w:eastAsia="es-ES_tradnl"/>
                <w14:ligatures w14:val="none"/>
              </w:rPr>
              <w:t xml:space="preserve"> resistance</w:t>
            </w:r>
          </w:p>
        </w:tc>
        <w:tc>
          <w:tcPr>
            <w:tcW w:w="1778" w:type="dxa"/>
            <w:vAlign w:val="center"/>
          </w:tcPr>
          <w:p w14:paraId="732B1277"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-0.28</w:t>
            </w:r>
          </w:p>
        </w:tc>
        <w:tc>
          <w:tcPr>
            <w:tcW w:w="1772" w:type="dxa"/>
            <w:vAlign w:val="center"/>
          </w:tcPr>
          <w:p w14:paraId="56705744"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–0.43 to –0.13</w:t>
            </w:r>
          </w:p>
        </w:tc>
        <w:tc>
          <w:tcPr>
            <w:tcW w:w="1772" w:type="dxa"/>
            <w:vAlign w:val="center"/>
          </w:tcPr>
          <w:p w14:paraId="2ED0A53E" w14:textId="77777777" w:rsidR="00C52236" w:rsidRPr="00C52236" w:rsidRDefault="00C52236" w:rsidP="00BE0DD4">
            <w:pPr>
              <w:jc w:val="center"/>
              <w:rPr>
                <w:rFonts w:ascii="Calibri" w:eastAsia="Arial" w:hAnsi="Calibri" w:cs="Calibri"/>
                <w:b/>
                <w:bCs/>
                <w:kern w:val="0"/>
                <w:sz w:val="20"/>
                <w:szCs w:val="20"/>
                <w:lang w:eastAsia="es-ES_tradnl"/>
                <w14:ligatures w14:val="none"/>
              </w:rPr>
            </w:pPr>
            <w:r w:rsidRPr="00C52236">
              <w:rPr>
                <w:rFonts w:ascii="Calibri" w:eastAsia="Arial" w:hAnsi="Calibri" w:cs="Calibri"/>
                <w:b/>
                <w:bCs/>
                <w:kern w:val="0"/>
                <w:sz w:val="20"/>
                <w:szCs w:val="20"/>
                <w:lang w:eastAsia="es-ES_tradnl"/>
                <w14:ligatures w14:val="none"/>
              </w:rPr>
              <w:t>0.001</w:t>
            </w:r>
          </w:p>
        </w:tc>
      </w:tr>
      <w:tr w:rsidR="00C52236" w:rsidRPr="00C52236" w14:paraId="7064F31D" w14:textId="77777777" w:rsidTr="00BE0DD4">
        <w:trPr>
          <w:trHeight w:val="157"/>
        </w:trPr>
        <w:tc>
          <w:tcPr>
            <w:tcW w:w="1778" w:type="dxa"/>
            <w:vMerge/>
            <w:vAlign w:val="center"/>
          </w:tcPr>
          <w:p w14:paraId="22797E73"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29F4CE81"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Lung elastance</w:t>
            </w:r>
          </w:p>
        </w:tc>
        <w:tc>
          <w:tcPr>
            <w:tcW w:w="1778" w:type="dxa"/>
            <w:vAlign w:val="center"/>
          </w:tcPr>
          <w:p w14:paraId="2FA304B4"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0.49</w:t>
            </w:r>
          </w:p>
        </w:tc>
        <w:tc>
          <w:tcPr>
            <w:tcW w:w="1772" w:type="dxa"/>
            <w:vAlign w:val="center"/>
          </w:tcPr>
          <w:p w14:paraId="1BF83F11"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–1.16 to 2.13</w:t>
            </w:r>
          </w:p>
        </w:tc>
        <w:tc>
          <w:tcPr>
            <w:tcW w:w="1772" w:type="dxa"/>
            <w:vAlign w:val="center"/>
          </w:tcPr>
          <w:p w14:paraId="1D982234"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0.551</w:t>
            </w:r>
          </w:p>
        </w:tc>
      </w:tr>
      <w:tr w:rsidR="00C52236" w:rsidRPr="00C52236" w14:paraId="142BA824" w14:textId="77777777" w:rsidTr="00BE0DD4">
        <w:trPr>
          <w:trHeight w:val="157"/>
        </w:trPr>
        <w:tc>
          <w:tcPr>
            <w:tcW w:w="1778" w:type="dxa"/>
            <w:vMerge/>
            <w:vAlign w:val="center"/>
          </w:tcPr>
          <w:p w14:paraId="6BCF91A6"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15137FB9" w14:textId="44D5D6D2"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I</w:t>
            </w:r>
            <w:r w:rsidR="00111A80" w:rsidRPr="00C52236">
              <w:rPr>
                <w:rFonts w:ascii="Calibri" w:eastAsia="Arial" w:hAnsi="Calibri" w:cs="Calibri"/>
                <w:kern w:val="0"/>
                <w:sz w:val="20"/>
                <w:szCs w:val="20"/>
                <w:lang w:eastAsia="es-ES_tradnl"/>
                <w14:ligatures w14:val="none"/>
              </w:rPr>
              <w:t>ns</w:t>
            </w:r>
            <w:r w:rsidR="00111A80">
              <w:rPr>
                <w:rFonts w:ascii="Calibri" w:eastAsia="Arial" w:hAnsi="Calibri" w:cs="Calibri"/>
                <w:kern w:val="0"/>
                <w:sz w:val="20"/>
                <w:szCs w:val="20"/>
                <w:lang w:eastAsia="es-ES_tradnl"/>
                <w14:ligatures w14:val="none"/>
              </w:rPr>
              <w:t>ufflation</w:t>
            </w:r>
            <w:r w:rsidRPr="00C52236">
              <w:rPr>
                <w:rFonts w:ascii="Calibri" w:eastAsia="Arial" w:hAnsi="Calibri" w:cs="Calibri"/>
                <w:kern w:val="0"/>
                <w:sz w:val="20"/>
                <w:szCs w:val="20"/>
                <w:lang w:eastAsia="es-ES_tradnl"/>
                <w14:ligatures w14:val="none"/>
              </w:rPr>
              <w:t xml:space="preserve"> time</w:t>
            </w:r>
          </w:p>
        </w:tc>
        <w:tc>
          <w:tcPr>
            <w:tcW w:w="1778" w:type="dxa"/>
            <w:vAlign w:val="center"/>
          </w:tcPr>
          <w:p w14:paraId="28179DC5"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1.63</w:t>
            </w:r>
          </w:p>
        </w:tc>
        <w:tc>
          <w:tcPr>
            <w:tcW w:w="1772" w:type="dxa"/>
            <w:vAlign w:val="center"/>
          </w:tcPr>
          <w:p w14:paraId="2D0C65EF"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–2.02 to 5.28</w:t>
            </w:r>
          </w:p>
        </w:tc>
        <w:tc>
          <w:tcPr>
            <w:tcW w:w="1772" w:type="dxa"/>
            <w:vAlign w:val="center"/>
          </w:tcPr>
          <w:p w14:paraId="4FAF53B8"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0.370</w:t>
            </w:r>
          </w:p>
        </w:tc>
      </w:tr>
      <w:tr w:rsidR="00C52236" w:rsidRPr="00C52236" w14:paraId="7B1E8E80" w14:textId="77777777" w:rsidTr="00BE0DD4">
        <w:trPr>
          <w:trHeight w:val="157"/>
        </w:trPr>
        <w:tc>
          <w:tcPr>
            <w:tcW w:w="1778" w:type="dxa"/>
            <w:vMerge/>
            <w:vAlign w:val="center"/>
          </w:tcPr>
          <w:p w14:paraId="69DE2EF0"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0BBBA06E"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Stimulation level</w:t>
            </w:r>
          </w:p>
        </w:tc>
        <w:tc>
          <w:tcPr>
            <w:tcW w:w="1778" w:type="dxa"/>
            <w:vAlign w:val="center"/>
          </w:tcPr>
          <w:p w14:paraId="38065D60"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-0.01</w:t>
            </w:r>
          </w:p>
        </w:tc>
        <w:tc>
          <w:tcPr>
            <w:tcW w:w="1772" w:type="dxa"/>
            <w:vAlign w:val="center"/>
          </w:tcPr>
          <w:p w14:paraId="6738F54D"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–0.23 to 0.21</w:t>
            </w:r>
          </w:p>
        </w:tc>
        <w:tc>
          <w:tcPr>
            <w:tcW w:w="1772" w:type="dxa"/>
            <w:vAlign w:val="center"/>
          </w:tcPr>
          <w:p w14:paraId="0F278B7A"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0.926</w:t>
            </w:r>
          </w:p>
        </w:tc>
      </w:tr>
      <w:tr w:rsidR="00C52236" w:rsidRPr="00C52236" w14:paraId="4A810629" w14:textId="77777777" w:rsidTr="00BE0DD4">
        <w:trPr>
          <w:trHeight w:val="145"/>
        </w:trPr>
        <w:tc>
          <w:tcPr>
            <w:tcW w:w="1778" w:type="dxa"/>
            <w:vMerge/>
            <w:vAlign w:val="center"/>
          </w:tcPr>
          <w:p w14:paraId="5E4DB3C4" w14:textId="77777777" w:rsidR="00C52236" w:rsidRPr="00C52236" w:rsidRDefault="00C52236" w:rsidP="00BE0DD4">
            <w:pPr>
              <w:jc w:val="center"/>
              <w:rPr>
                <w:rFonts w:ascii="Calibri" w:eastAsia="Arial" w:hAnsi="Calibri" w:cs="Calibri"/>
                <w:kern w:val="0"/>
                <w:sz w:val="20"/>
                <w:szCs w:val="20"/>
                <w:lang w:eastAsia="es-ES_tradnl"/>
                <w14:ligatures w14:val="none"/>
              </w:rPr>
            </w:pPr>
          </w:p>
        </w:tc>
        <w:tc>
          <w:tcPr>
            <w:tcW w:w="1954" w:type="dxa"/>
            <w:vAlign w:val="center"/>
          </w:tcPr>
          <w:p w14:paraId="65F65C5D"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Abdominal elastance</w:t>
            </w:r>
          </w:p>
        </w:tc>
        <w:tc>
          <w:tcPr>
            <w:tcW w:w="1778" w:type="dxa"/>
            <w:vAlign w:val="center"/>
          </w:tcPr>
          <w:p w14:paraId="374246C9"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0.01</w:t>
            </w:r>
          </w:p>
        </w:tc>
        <w:tc>
          <w:tcPr>
            <w:tcW w:w="1772" w:type="dxa"/>
            <w:vAlign w:val="center"/>
          </w:tcPr>
          <w:p w14:paraId="04A24F2F"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–0.00 to 0.03</w:t>
            </w:r>
          </w:p>
        </w:tc>
        <w:tc>
          <w:tcPr>
            <w:tcW w:w="1772" w:type="dxa"/>
            <w:vAlign w:val="center"/>
          </w:tcPr>
          <w:p w14:paraId="61C48075" w14:textId="77777777" w:rsidR="00C52236" w:rsidRPr="00C52236" w:rsidRDefault="00C52236" w:rsidP="00BE0DD4">
            <w:pPr>
              <w:jc w:val="center"/>
              <w:rPr>
                <w:rFonts w:ascii="Calibri" w:eastAsia="Arial" w:hAnsi="Calibri" w:cs="Calibri"/>
                <w:kern w:val="0"/>
                <w:sz w:val="20"/>
                <w:szCs w:val="20"/>
                <w:lang w:eastAsia="es-ES_tradnl"/>
                <w14:ligatures w14:val="none"/>
              </w:rPr>
            </w:pPr>
            <w:r w:rsidRPr="00C52236">
              <w:rPr>
                <w:rFonts w:ascii="Calibri" w:eastAsia="Arial" w:hAnsi="Calibri" w:cs="Calibri"/>
                <w:kern w:val="0"/>
                <w:sz w:val="20"/>
                <w:szCs w:val="20"/>
                <w:lang w:eastAsia="es-ES_tradnl"/>
                <w14:ligatures w14:val="none"/>
              </w:rPr>
              <w:t>0.137</w:t>
            </w:r>
          </w:p>
        </w:tc>
      </w:tr>
    </w:tbl>
    <w:p w14:paraId="52D61DD2" w14:textId="77777777" w:rsidR="00C52236" w:rsidRPr="00C52236" w:rsidRDefault="00C52236" w:rsidP="00C52236">
      <w:pPr>
        <w:spacing w:line="276" w:lineRule="auto"/>
        <w:rPr>
          <w:sz w:val="22"/>
          <w:szCs w:val="22"/>
        </w:rPr>
      </w:pPr>
      <w:r w:rsidRPr="00C52236">
        <w:rPr>
          <w:sz w:val="22"/>
          <w:szCs w:val="22"/>
        </w:rPr>
        <w:t xml:space="preserve">Estimates derived from univariable linear mixed-effects models with patient as random intercept. Significant p-values shown in bold. </w:t>
      </w:r>
    </w:p>
    <w:p w14:paraId="7B42F3B4" w14:textId="77777777" w:rsidR="00C52236" w:rsidRPr="00C52236" w:rsidRDefault="00C52236" w:rsidP="00C52236">
      <w:pPr>
        <w:spacing w:line="276" w:lineRule="auto"/>
        <w:rPr>
          <w:sz w:val="22"/>
          <w:szCs w:val="22"/>
        </w:rPr>
      </w:pPr>
    </w:p>
    <w:p w14:paraId="528C283E" w14:textId="77777777" w:rsidR="00C52236" w:rsidRPr="00C52236" w:rsidRDefault="00C52236" w:rsidP="00C52236">
      <w:pPr>
        <w:spacing w:line="276" w:lineRule="auto"/>
        <w:rPr>
          <w:i/>
          <w:iCs/>
          <w:sz w:val="22"/>
          <w:szCs w:val="22"/>
        </w:rPr>
      </w:pPr>
      <w:r w:rsidRPr="00C52236">
        <w:rPr>
          <w:i/>
          <w:iCs/>
          <w:sz w:val="22"/>
          <w:szCs w:val="22"/>
        </w:rPr>
        <w:t>ΔPTPaw = difference in airway pressure-time product between stimulated and non-stimulated breaths; PTPdi =, transdiaphragmatic pressure-time product; PTPmus = respiratory muscle pressure-time product.</w:t>
      </w:r>
    </w:p>
    <w:p w14:paraId="24A13625" w14:textId="77777777" w:rsidR="00C52236" w:rsidRPr="00C52236" w:rsidRDefault="00C52236" w:rsidP="002703B3">
      <w:pPr>
        <w:jc w:val="both"/>
        <w:rPr>
          <w:rFonts w:eastAsia="Times New Roman"/>
          <w:b/>
          <w:bCs w:val="0"/>
          <w:sz w:val="22"/>
          <w:szCs w:val="22"/>
        </w:rPr>
      </w:pPr>
    </w:p>
    <w:sectPr w:rsidR="00C52236" w:rsidRPr="00C52236" w:rsidSect="002703B3">
      <w:footerReference w:type="default" r:id="rId10"/>
      <w:pgSz w:w="11909" w:h="16834"/>
      <w:pgMar w:top="1418" w:right="1418" w:bottom="1418" w:left="1418" w:header="720"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C386" w14:textId="77777777" w:rsidR="005646B0" w:rsidRDefault="005646B0" w:rsidP="0061765E">
      <w:pPr>
        <w:spacing w:line="240" w:lineRule="auto"/>
      </w:pPr>
      <w:r>
        <w:separator/>
      </w:r>
    </w:p>
  </w:endnote>
  <w:endnote w:type="continuationSeparator" w:id="0">
    <w:p w14:paraId="143736F5" w14:textId="77777777" w:rsidR="005646B0" w:rsidRDefault="005646B0" w:rsidP="00617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3540671"/>
      <w:docPartObj>
        <w:docPartGallery w:val="Page Numbers (Bottom of Page)"/>
        <w:docPartUnique/>
      </w:docPartObj>
    </w:sdtPr>
    <w:sdtContent>
      <w:p w14:paraId="23100A74" w14:textId="46AA8916" w:rsidR="00EF7021" w:rsidRDefault="00EF70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42F079" w14:textId="77777777" w:rsidR="00EF7021" w:rsidRDefault="00EF7021" w:rsidP="00EF70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6376" w14:textId="471C153F" w:rsidR="00340898" w:rsidRDefault="00340898">
    <w:pPr>
      <w:pStyle w:val="Footer"/>
      <w:tabs>
        <w:tab w:val="clear" w:pos="4680"/>
        <w:tab w:val="clear" w:pos="9360"/>
      </w:tabs>
      <w:jc w:val="center"/>
      <w:rPr>
        <w:caps/>
        <w:noProof/>
        <w:color w:val="156082" w:themeColor="accent1"/>
      </w:rPr>
    </w:pPr>
  </w:p>
  <w:p w14:paraId="190E65F7" w14:textId="77777777" w:rsidR="00340898" w:rsidRDefault="00340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4946936"/>
      <w:docPartObj>
        <w:docPartGallery w:val="Page Numbers (Bottom of Page)"/>
        <w:docPartUnique/>
      </w:docPartObj>
    </w:sdtPr>
    <w:sdtContent>
      <w:p w14:paraId="63A02A6D" w14:textId="3D4C4F94" w:rsidR="00EF7021" w:rsidRDefault="00EF70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A33F4">
          <w:rPr>
            <w:rStyle w:val="PageNumber"/>
            <w:noProof/>
          </w:rPr>
          <w:t>4</w:t>
        </w:r>
        <w:r>
          <w:rPr>
            <w:rStyle w:val="PageNumber"/>
          </w:rPr>
          <w:fldChar w:fldCharType="end"/>
        </w:r>
      </w:p>
    </w:sdtContent>
  </w:sdt>
  <w:p w14:paraId="5F921D2E" w14:textId="77777777" w:rsidR="00340898" w:rsidRDefault="00340898" w:rsidP="00EF70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4D0EF" w14:textId="77777777" w:rsidR="005646B0" w:rsidRDefault="005646B0" w:rsidP="0061765E">
      <w:pPr>
        <w:spacing w:line="240" w:lineRule="auto"/>
      </w:pPr>
      <w:r>
        <w:separator/>
      </w:r>
    </w:p>
  </w:footnote>
  <w:footnote w:type="continuationSeparator" w:id="0">
    <w:p w14:paraId="5326902E" w14:textId="77777777" w:rsidR="005646B0" w:rsidRDefault="005646B0" w:rsidP="006176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52F"/>
    <w:multiLevelType w:val="hybridMultilevel"/>
    <w:tmpl w:val="C15EC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911377"/>
    <w:multiLevelType w:val="multilevel"/>
    <w:tmpl w:val="E6A011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6DB807B6"/>
    <w:multiLevelType w:val="hybridMultilevel"/>
    <w:tmpl w:val="3E44410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3D093A"/>
    <w:multiLevelType w:val="hybridMultilevel"/>
    <w:tmpl w:val="235A9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626260">
    <w:abstractNumId w:val="2"/>
  </w:num>
  <w:num w:numId="2" w16cid:durableId="1783261287">
    <w:abstractNumId w:val="0"/>
  </w:num>
  <w:num w:numId="3" w16cid:durableId="1085420637">
    <w:abstractNumId w:val="3"/>
  </w:num>
  <w:num w:numId="4" w16cid:durableId="941763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A11"/>
    <w:rsid w:val="00004AE9"/>
    <w:rsid w:val="00005875"/>
    <w:rsid w:val="0002319B"/>
    <w:rsid w:val="0002435A"/>
    <w:rsid w:val="000246F6"/>
    <w:rsid w:val="00026942"/>
    <w:rsid w:val="00031D96"/>
    <w:rsid w:val="0007380F"/>
    <w:rsid w:val="00077844"/>
    <w:rsid w:val="00090CAB"/>
    <w:rsid w:val="00091D95"/>
    <w:rsid w:val="00096023"/>
    <w:rsid w:val="000A0A0E"/>
    <w:rsid w:val="000B675C"/>
    <w:rsid w:val="000B6FD1"/>
    <w:rsid w:val="000D220D"/>
    <w:rsid w:val="000D5B96"/>
    <w:rsid w:val="00100F9B"/>
    <w:rsid w:val="001112FF"/>
    <w:rsid w:val="00111A80"/>
    <w:rsid w:val="00115C42"/>
    <w:rsid w:val="00120279"/>
    <w:rsid w:val="0015698D"/>
    <w:rsid w:val="00156B63"/>
    <w:rsid w:val="00160DCB"/>
    <w:rsid w:val="00161AAA"/>
    <w:rsid w:val="001634ED"/>
    <w:rsid w:val="00164A7E"/>
    <w:rsid w:val="00164B8D"/>
    <w:rsid w:val="00165949"/>
    <w:rsid w:val="00181647"/>
    <w:rsid w:val="0019615E"/>
    <w:rsid w:val="001969F0"/>
    <w:rsid w:val="001B0E70"/>
    <w:rsid w:val="001B3C7E"/>
    <w:rsid w:val="001C2424"/>
    <w:rsid w:val="001C7E09"/>
    <w:rsid w:val="001D2D03"/>
    <w:rsid w:val="001E0E99"/>
    <w:rsid w:val="001E1017"/>
    <w:rsid w:val="001E288B"/>
    <w:rsid w:val="001E459E"/>
    <w:rsid w:val="001E5D85"/>
    <w:rsid w:val="001F5107"/>
    <w:rsid w:val="00203E28"/>
    <w:rsid w:val="002052C5"/>
    <w:rsid w:val="00220548"/>
    <w:rsid w:val="00235BB0"/>
    <w:rsid w:val="002363FC"/>
    <w:rsid w:val="00245D74"/>
    <w:rsid w:val="002475A7"/>
    <w:rsid w:val="002535F0"/>
    <w:rsid w:val="002555E9"/>
    <w:rsid w:val="00266276"/>
    <w:rsid w:val="002703B3"/>
    <w:rsid w:val="002A0F1E"/>
    <w:rsid w:val="002A271D"/>
    <w:rsid w:val="002B54B8"/>
    <w:rsid w:val="002C14EF"/>
    <w:rsid w:val="002C1862"/>
    <w:rsid w:val="002D67BF"/>
    <w:rsid w:val="002E1A8F"/>
    <w:rsid w:val="002E1C6A"/>
    <w:rsid w:val="002E1F99"/>
    <w:rsid w:val="002E762B"/>
    <w:rsid w:val="002F0D47"/>
    <w:rsid w:val="002F4FC4"/>
    <w:rsid w:val="002F72CF"/>
    <w:rsid w:val="003002D3"/>
    <w:rsid w:val="003014FC"/>
    <w:rsid w:val="00305485"/>
    <w:rsid w:val="00317523"/>
    <w:rsid w:val="003318FD"/>
    <w:rsid w:val="00335E78"/>
    <w:rsid w:val="00337FFB"/>
    <w:rsid w:val="00340898"/>
    <w:rsid w:val="0034203B"/>
    <w:rsid w:val="00351B36"/>
    <w:rsid w:val="00356199"/>
    <w:rsid w:val="00363E8E"/>
    <w:rsid w:val="003645AF"/>
    <w:rsid w:val="00367879"/>
    <w:rsid w:val="00376B74"/>
    <w:rsid w:val="0038137A"/>
    <w:rsid w:val="00382134"/>
    <w:rsid w:val="003902C0"/>
    <w:rsid w:val="00397780"/>
    <w:rsid w:val="003A3DDC"/>
    <w:rsid w:val="003E72F5"/>
    <w:rsid w:val="003F103D"/>
    <w:rsid w:val="003F13A9"/>
    <w:rsid w:val="004024E3"/>
    <w:rsid w:val="0040373D"/>
    <w:rsid w:val="00403E7A"/>
    <w:rsid w:val="004057E9"/>
    <w:rsid w:val="00412067"/>
    <w:rsid w:val="00421C0A"/>
    <w:rsid w:val="004230EF"/>
    <w:rsid w:val="00426503"/>
    <w:rsid w:val="0043280F"/>
    <w:rsid w:val="00433878"/>
    <w:rsid w:val="00443729"/>
    <w:rsid w:val="004578EF"/>
    <w:rsid w:val="00467806"/>
    <w:rsid w:val="00470647"/>
    <w:rsid w:val="00481906"/>
    <w:rsid w:val="0048458F"/>
    <w:rsid w:val="004A10D2"/>
    <w:rsid w:val="004E2238"/>
    <w:rsid w:val="004F4AAD"/>
    <w:rsid w:val="004F6B5C"/>
    <w:rsid w:val="00504295"/>
    <w:rsid w:val="00514EB8"/>
    <w:rsid w:val="00520259"/>
    <w:rsid w:val="00533CFE"/>
    <w:rsid w:val="00542BF9"/>
    <w:rsid w:val="00552E90"/>
    <w:rsid w:val="005578EB"/>
    <w:rsid w:val="005601B8"/>
    <w:rsid w:val="0056330F"/>
    <w:rsid w:val="00563564"/>
    <w:rsid w:val="005646B0"/>
    <w:rsid w:val="00572429"/>
    <w:rsid w:val="0057577C"/>
    <w:rsid w:val="00582516"/>
    <w:rsid w:val="00591014"/>
    <w:rsid w:val="00593954"/>
    <w:rsid w:val="00597E5F"/>
    <w:rsid w:val="005A001B"/>
    <w:rsid w:val="005A0F76"/>
    <w:rsid w:val="005C0380"/>
    <w:rsid w:val="005C494C"/>
    <w:rsid w:val="005E31F2"/>
    <w:rsid w:val="00603BBE"/>
    <w:rsid w:val="00605102"/>
    <w:rsid w:val="006071F8"/>
    <w:rsid w:val="0061765E"/>
    <w:rsid w:val="00642F65"/>
    <w:rsid w:val="00644AB8"/>
    <w:rsid w:val="00647FCC"/>
    <w:rsid w:val="006712AB"/>
    <w:rsid w:val="00675835"/>
    <w:rsid w:val="00687443"/>
    <w:rsid w:val="00687A7E"/>
    <w:rsid w:val="006A33C8"/>
    <w:rsid w:val="006B7925"/>
    <w:rsid w:val="006D52A2"/>
    <w:rsid w:val="006D7C0A"/>
    <w:rsid w:val="006E6962"/>
    <w:rsid w:val="006F0964"/>
    <w:rsid w:val="006F0E5C"/>
    <w:rsid w:val="006F53FB"/>
    <w:rsid w:val="006F7518"/>
    <w:rsid w:val="007048E0"/>
    <w:rsid w:val="007051B9"/>
    <w:rsid w:val="00715072"/>
    <w:rsid w:val="007151F8"/>
    <w:rsid w:val="0071535E"/>
    <w:rsid w:val="007272F0"/>
    <w:rsid w:val="00744CAA"/>
    <w:rsid w:val="0074659C"/>
    <w:rsid w:val="00767FA1"/>
    <w:rsid w:val="007733C9"/>
    <w:rsid w:val="007875A3"/>
    <w:rsid w:val="00790374"/>
    <w:rsid w:val="00791281"/>
    <w:rsid w:val="007937F7"/>
    <w:rsid w:val="007A0C97"/>
    <w:rsid w:val="007A31B6"/>
    <w:rsid w:val="007A65E6"/>
    <w:rsid w:val="007B4539"/>
    <w:rsid w:val="007B6F43"/>
    <w:rsid w:val="007D07DD"/>
    <w:rsid w:val="007E3522"/>
    <w:rsid w:val="007F2CEF"/>
    <w:rsid w:val="007F643E"/>
    <w:rsid w:val="00805E2A"/>
    <w:rsid w:val="008076EE"/>
    <w:rsid w:val="00810315"/>
    <w:rsid w:val="00827490"/>
    <w:rsid w:val="008303C7"/>
    <w:rsid w:val="008316EB"/>
    <w:rsid w:val="00835DEA"/>
    <w:rsid w:val="00851D1B"/>
    <w:rsid w:val="008524A0"/>
    <w:rsid w:val="00854A01"/>
    <w:rsid w:val="00890212"/>
    <w:rsid w:val="008A0FAA"/>
    <w:rsid w:val="008A1761"/>
    <w:rsid w:val="008B2905"/>
    <w:rsid w:val="008C53B7"/>
    <w:rsid w:val="008C60A9"/>
    <w:rsid w:val="008C7018"/>
    <w:rsid w:val="008D4172"/>
    <w:rsid w:val="008D573B"/>
    <w:rsid w:val="008D6F86"/>
    <w:rsid w:val="008E0A23"/>
    <w:rsid w:val="008F46D8"/>
    <w:rsid w:val="009012A8"/>
    <w:rsid w:val="00902C9A"/>
    <w:rsid w:val="00905702"/>
    <w:rsid w:val="0090662C"/>
    <w:rsid w:val="009122F3"/>
    <w:rsid w:val="00913415"/>
    <w:rsid w:val="0092158F"/>
    <w:rsid w:val="00925D51"/>
    <w:rsid w:val="00945DCA"/>
    <w:rsid w:val="009474FD"/>
    <w:rsid w:val="0095079A"/>
    <w:rsid w:val="009558AD"/>
    <w:rsid w:val="00957108"/>
    <w:rsid w:val="0097313A"/>
    <w:rsid w:val="009765E3"/>
    <w:rsid w:val="00977813"/>
    <w:rsid w:val="00977FA1"/>
    <w:rsid w:val="0099112B"/>
    <w:rsid w:val="00992529"/>
    <w:rsid w:val="009A6259"/>
    <w:rsid w:val="009A6B8A"/>
    <w:rsid w:val="009A7400"/>
    <w:rsid w:val="009C5117"/>
    <w:rsid w:val="009E1995"/>
    <w:rsid w:val="009E6931"/>
    <w:rsid w:val="009F4CFE"/>
    <w:rsid w:val="009F74BB"/>
    <w:rsid w:val="00A00481"/>
    <w:rsid w:val="00A2378A"/>
    <w:rsid w:val="00A40333"/>
    <w:rsid w:val="00A51682"/>
    <w:rsid w:val="00A70E03"/>
    <w:rsid w:val="00A87267"/>
    <w:rsid w:val="00A8740A"/>
    <w:rsid w:val="00A92C1C"/>
    <w:rsid w:val="00A92FCC"/>
    <w:rsid w:val="00AA20CB"/>
    <w:rsid w:val="00AA56DF"/>
    <w:rsid w:val="00AA57FC"/>
    <w:rsid w:val="00AA712D"/>
    <w:rsid w:val="00AB14DF"/>
    <w:rsid w:val="00AB218D"/>
    <w:rsid w:val="00AD57ED"/>
    <w:rsid w:val="00AD621B"/>
    <w:rsid w:val="00AD64FA"/>
    <w:rsid w:val="00AD708A"/>
    <w:rsid w:val="00AF0D49"/>
    <w:rsid w:val="00AF18BB"/>
    <w:rsid w:val="00B02A1E"/>
    <w:rsid w:val="00B2604A"/>
    <w:rsid w:val="00B34CBC"/>
    <w:rsid w:val="00B4385F"/>
    <w:rsid w:val="00B44780"/>
    <w:rsid w:val="00B45A0B"/>
    <w:rsid w:val="00B45D9E"/>
    <w:rsid w:val="00B505C9"/>
    <w:rsid w:val="00B508CC"/>
    <w:rsid w:val="00B71297"/>
    <w:rsid w:val="00B72F23"/>
    <w:rsid w:val="00B737EA"/>
    <w:rsid w:val="00BC024E"/>
    <w:rsid w:val="00BC3146"/>
    <w:rsid w:val="00BD37FB"/>
    <w:rsid w:val="00BE6E4D"/>
    <w:rsid w:val="00C002CF"/>
    <w:rsid w:val="00C03BAF"/>
    <w:rsid w:val="00C1062C"/>
    <w:rsid w:val="00C212E1"/>
    <w:rsid w:val="00C24948"/>
    <w:rsid w:val="00C327B8"/>
    <w:rsid w:val="00C33CB4"/>
    <w:rsid w:val="00C360D5"/>
    <w:rsid w:val="00C476B1"/>
    <w:rsid w:val="00C52236"/>
    <w:rsid w:val="00C52B95"/>
    <w:rsid w:val="00C76C9E"/>
    <w:rsid w:val="00C829AD"/>
    <w:rsid w:val="00C82F13"/>
    <w:rsid w:val="00CA093C"/>
    <w:rsid w:val="00CA33F4"/>
    <w:rsid w:val="00CB4669"/>
    <w:rsid w:val="00CC2A09"/>
    <w:rsid w:val="00CC3E45"/>
    <w:rsid w:val="00CD09C0"/>
    <w:rsid w:val="00CD1BC4"/>
    <w:rsid w:val="00CE259F"/>
    <w:rsid w:val="00CE4CBD"/>
    <w:rsid w:val="00CF2100"/>
    <w:rsid w:val="00CF2AAD"/>
    <w:rsid w:val="00D04CFC"/>
    <w:rsid w:val="00D06E9E"/>
    <w:rsid w:val="00D11F5D"/>
    <w:rsid w:val="00D14EE9"/>
    <w:rsid w:val="00D16663"/>
    <w:rsid w:val="00D447B5"/>
    <w:rsid w:val="00D47465"/>
    <w:rsid w:val="00D535BC"/>
    <w:rsid w:val="00D6092A"/>
    <w:rsid w:val="00D71005"/>
    <w:rsid w:val="00D72DED"/>
    <w:rsid w:val="00D80C37"/>
    <w:rsid w:val="00D82BD9"/>
    <w:rsid w:val="00D83590"/>
    <w:rsid w:val="00D958A7"/>
    <w:rsid w:val="00DA09D0"/>
    <w:rsid w:val="00DA5E7F"/>
    <w:rsid w:val="00DB2D98"/>
    <w:rsid w:val="00DB6BEE"/>
    <w:rsid w:val="00DD324D"/>
    <w:rsid w:val="00DE3C2D"/>
    <w:rsid w:val="00DE53AC"/>
    <w:rsid w:val="00DE6BEF"/>
    <w:rsid w:val="00DF27AB"/>
    <w:rsid w:val="00DF2AC2"/>
    <w:rsid w:val="00E0056B"/>
    <w:rsid w:val="00E02D06"/>
    <w:rsid w:val="00E050A6"/>
    <w:rsid w:val="00E06421"/>
    <w:rsid w:val="00E251D7"/>
    <w:rsid w:val="00E44B01"/>
    <w:rsid w:val="00E44FF9"/>
    <w:rsid w:val="00E56572"/>
    <w:rsid w:val="00E57D84"/>
    <w:rsid w:val="00E631C0"/>
    <w:rsid w:val="00E746BB"/>
    <w:rsid w:val="00E81A11"/>
    <w:rsid w:val="00E86686"/>
    <w:rsid w:val="00E91803"/>
    <w:rsid w:val="00E925AF"/>
    <w:rsid w:val="00EA41AA"/>
    <w:rsid w:val="00ED5023"/>
    <w:rsid w:val="00ED7004"/>
    <w:rsid w:val="00EF623B"/>
    <w:rsid w:val="00EF7021"/>
    <w:rsid w:val="00F02BF3"/>
    <w:rsid w:val="00F1230A"/>
    <w:rsid w:val="00F20552"/>
    <w:rsid w:val="00F21DC9"/>
    <w:rsid w:val="00F35BB9"/>
    <w:rsid w:val="00F36D6F"/>
    <w:rsid w:val="00F41C60"/>
    <w:rsid w:val="00F4628B"/>
    <w:rsid w:val="00F62338"/>
    <w:rsid w:val="00F70372"/>
    <w:rsid w:val="00F86EBE"/>
    <w:rsid w:val="00FA4611"/>
    <w:rsid w:val="00FA5F20"/>
    <w:rsid w:val="00FB4073"/>
    <w:rsid w:val="00FD1544"/>
    <w:rsid w:val="00FD3694"/>
    <w:rsid w:val="00FE0B69"/>
    <w:rsid w:val="00FF2C51"/>
    <w:rsid w:val="00FF3037"/>
    <w:rsid w:val="00FF37C9"/>
    <w:rsid w:val="00FF58FE"/>
    <w:rsid w:val="00FF7A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EBB3"/>
  <w15:docId w15:val="{16C6D33B-B77C-0D4F-843A-5B3AB3EA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kern w:val="2"/>
        <w:sz w:val="24"/>
        <w:szCs w:val="24"/>
        <w:lang w:val="en-CA"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A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A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1A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1A1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1A1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1A1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1A1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A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A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1A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1A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1A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1A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1A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
    <w:qFormat/>
    <w:rsid w:val="00E81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A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A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1A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A11"/>
    <w:rPr>
      <w:i/>
      <w:iCs/>
      <w:color w:val="404040" w:themeColor="text1" w:themeTint="BF"/>
    </w:rPr>
  </w:style>
  <w:style w:type="paragraph" w:styleId="ListParagraph">
    <w:name w:val="List Paragraph"/>
    <w:basedOn w:val="Normal"/>
    <w:uiPriority w:val="34"/>
    <w:qFormat/>
    <w:rsid w:val="00E81A11"/>
    <w:pPr>
      <w:ind w:left="720"/>
      <w:contextualSpacing/>
    </w:pPr>
  </w:style>
  <w:style w:type="character" w:styleId="IntenseEmphasis">
    <w:name w:val="Intense Emphasis"/>
    <w:basedOn w:val="DefaultParagraphFont"/>
    <w:uiPriority w:val="21"/>
    <w:qFormat/>
    <w:rsid w:val="00E81A11"/>
    <w:rPr>
      <w:i/>
      <w:iCs/>
      <w:color w:val="0F4761" w:themeColor="accent1" w:themeShade="BF"/>
    </w:rPr>
  </w:style>
  <w:style w:type="paragraph" w:styleId="IntenseQuote">
    <w:name w:val="Intense Quote"/>
    <w:basedOn w:val="Normal"/>
    <w:next w:val="Normal"/>
    <w:link w:val="IntenseQuoteChar"/>
    <w:uiPriority w:val="30"/>
    <w:qFormat/>
    <w:rsid w:val="00E81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A11"/>
    <w:rPr>
      <w:i/>
      <w:iCs/>
      <w:color w:val="0F4761" w:themeColor="accent1" w:themeShade="BF"/>
    </w:rPr>
  </w:style>
  <w:style w:type="character" w:styleId="IntenseReference">
    <w:name w:val="Intense Reference"/>
    <w:basedOn w:val="DefaultParagraphFont"/>
    <w:uiPriority w:val="32"/>
    <w:qFormat/>
    <w:rsid w:val="00E81A11"/>
    <w:rPr>
      <w:b/>
      <w:bCs w:val="0"/>
      <w:smallCaps/>
      <w:color w:val="0F4761" w:themeColor="accent1" w:themeShade="BF"/>
      <w:spacing w:val="5"/>
    </w:rPr>
  </w:style>
  <w:style w:type="character" w:styleId="CommentReference">
    <w:name w:val="annotation reference"/>
    <w:basedOn w:val="DefaultParagraphFont"/>
    <w:uiPriority w:val="99"/>
    <w:semiHidden/>
    <w:unhideWhenUsed/>
    <w:rsid w:val="002D67BF"/>
    <w:rPr>
      <w:sz w:val="16"/>
      <w:szCs w:val="16"/>
    </w:rPr>
  </w:style>
  <w:style w:type="paragraph" w:styleId="CommentText">
    <w:name w:val="annotation text"/>
    <w:basedOn w:val="Normal"/>
    <w:link w:val="CommentTextChar"/>
    <w:uiPriority w:val="99"/>
    <w:semiHidden/>
    <w:unhideWhenUsed/>
    <w:rsid w:val="002D67BF"/>
    <w:pPr>
      <w:spacing w:line="240" w:lineRule="auto"/>
    </w:pPr>
    <w:rPr>
      <w:sz w:val="20"/>
      <w:szCs w:val="20"/>
    </w:rPr>
  </w:style>
  <w:style w:type="character" w:customStyle="1" w:styleId="CommentTextChar">
    <w:name w:val="Comment Text Char"/>
    <w:basedOn w:val="DefaultParagraphFont"/>
    <w:link w:val="CommentText"/>
    <w:uiPriority w:val="99"/>
    <w:semiHidden/>
    <w:rsid w:val="002D67BF"/>
    <w:rPr>
      <w:sz w:val="20"/>
      <w:szCs w:val="20"/>
    </w:rPr>
  </w:style>
  <w:style w:type="paragraph" w:styleId="CommentSubject">
    <w:name w:val="annotation subject"/>
    <w:basedOn w:val="CommentText"/>
    <w:next w:val="CommentText"/>
    <w:link w:val="CommentSubjectChar"/>
    <w:uiPriority w:val="99"/>
    <w:semiHidden/>
    <w:unhideWhenUsed/>
    <w:rsid w:val="002D67BF"/>
    <w:rPr>
      <w:b/>
    </w:rPr>
  </w:style>
  <w:style w:type="character" w:customStyle="1" w:styleId="CommentSubjectChar">
    <w:name w:val="Comment Subject Char"/>
    <w:basedOn w:val="CommentTextChar"/>
    <w:link w:val="CommentSubject"/>
    <w:uiPriority w:val="99"/>
    <w:semiHidden/>
    <w:rsid w:val="002D67BF"/>
    <w:rPr>
      <w:b/>
      <w:sz w:val="20"/>
      <w:szCs w:val="20"/>
    </w:rPr>
  </w:style>
  <w:style w:type="paragraph" w:styleId="FootnoteText">
    <w:name w:val="footnote text"/>
    <w:basedOn w:val="Normal"/>
    <w:link w:val="FootnoteTextChar"/>
    <w:uiPriority w:val="99"/>
    <w:unhideWhenUsed/>
    <w:rsid w:val="00957108"/>
    <w:pPr>
      <w:spacing w:line="240" w:lineRule="auto"/>
    </w:pPr>
    <w:rPr>
      <w:rFonts w:asciiTheme="minorHAnsi" w:eastAsiaTheme="minorEastAsia" w:hAnsiTheme="minorHAnsi" w:cs="Times New Roman"/>
      <w:bCs w:val="0"/>
      <w:kern w:val="0"/>
      <w:sz w:val="20"/>
      <w:szCs w:val="20"/>
      <w:lang w:val="en-US"/>
      <w14:ligatures w14:val="none"/>
    </w:rPr>
  </w:style>
  <w:style w:type="character" w:customStyle="1" w:styleId="FootnoteTextChar">
    <w:name w:val="Footnote Text Char"/>
    <w:basedOn w:val="DefaultParagraphFont"/>
    <w:link w:val="FootnoteText"/>
    <w:uiPriority w:val="99"/>
    <w:rsid w:val="00957108"/>
    <w:rPr>
      <w:rFonts w:asciiTheme="minorHAnsi" w:eastAsiaTheme="minorEastAsia" w:hAnsiTheme="minorHAnsi" w:cs="Times New Roman"/>
      <w:bCs w:val="0"/>
      <w:kern w:val="0"/>
      <w:sz w:val="20"/>
      <w:szCs w:val="20"/>
      <w:lang w:val="en-US"/>
      <w14:ligatures w14:val="none"/>
    </w:rPr>
  </w:style>
  <w:style w:type="character" w:customStyle="1" w:styleId="mord">
    <w:name w:val="mord"/>
    <w:basedOn w:val="DefaultParagraphFont"/>
    <w:rsid w:val="00957108"/>
  </w:style>
  <w:style w:type="character" w:customStyle="1" w:styleId="vlist-s">
    <w:name w:val="vlist-s"/>
    <w:basedOn w:val="DefaultParagraphFont"/>
    <w:rsid w:val="00957108"/>
  </w:style>
  <w:style w:type="character" w:customStyle="1" w:styleId="mrel">
    <w:name w:val="mrel"/>
    <w:basedOn w:val="DefaultParagraphFont"/>
    <w:rsid w:val="00957108"/>
  </w:style>
  <w:style w:type="character" w:customStyle="1" w:styleId="mbin">
    <w:name w:val="mbin"/>
    <w:basedOn w:val="DefaultParagraphFont"/>
    <w:rsid w:val="00957108"/>
  </w:style>
  <w:style w:type="paragraph" w:customStyle="1" w:styleId="paragraph">
    <w:name w:val="paragraph"/>
    <w:basedOn w:val="Normal"/>
    <w:rsid w:val="000D220D"/>
    <w:pPr>
      <w:spacing w:before="100" w:beforeAutospacing="1" w:after="100" w:afterAutospacing="1" w:line="240" w:lineRule="auto"/>
    </w:pPr>
    <w:rPr>
      <w:rFonts w:ascii="Times New Roman" w:eastAsia="Times New Roman" w:hAnsi="Times New Roman" w:cs="Times New Roman"/>
      <w:bCs w:val="0"/>
      <w:kern w:val="0"/>
      <w:lang w:val="en-US"/>
      <w14:ligatures w14:val="none"/>
    </w:rPr>
  </w:style>
  <w:style w:type="table" w:customStyle="1" w:styleId="GridTable1Light1">
    <w:name w:val="Grid Table 1 Light1"/>
    <w:basedOn w:val="TableNormal"/>
    <w:uiPriority w:val="46"/>
    <w:rsid w:val="000D220D"/>
    <w:pPr>
      <w:spacing w:line="240" w:lineRule="auto"/>
    </w:pPr>
    <w:rPr>
      <w:rFonts w:asciiTheme="minorHAnsi" w:hAnsiTheme="minorHAnsi" w:cstheme="minorBidi"/>
      <w:bCs w:val="0"/>
      <w:sz w:val="22"/>
      <w:szCs w:val="22"/>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unhideWhenUsed/>
    <w:rsid w:val="0071535E"/>
    <w:pPr>
      <w:spacing w:after="120"/>
    </w:pPr>
  </w:style>
  <w:style w:type="character" w:customStyle="1" w:styleId="BodyTextChar">
    <w:name w:val="Body Text Char"/>
    <w:basedOn w:val="DefaultParagraphFont"/>
    <w:link w:val="BodyText"/>
    <w:uiPriority w:val="99"/>
    <w:rsid w:val="0071535E"/>
  </w:style>
  <w:style w:type="paragraph" w:styleId="BalloonText">
    <w:name w:val="Balloon Text"/>
    <w:basedOn w:val="Normal"/>
    <w:link w:val="BalloonTextChar"/>
    <w:uiPriority w:val="99"/>
    <w:semiHidden/>
    <w:unhideWhenUsed/>
    <w:rsid w:val="00E631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1C0"/>
    <w:rPr>
      <w:rFonts w:ascii="Tahoma" w:hAnsi="Tahoma" w:cs="Tahoma"/>
      <w:sz w:val="16"/>
      <w:szCs w:val="16"/>
    </w:rPr>
  </w:style>
  <w:style w:type="paragraph" w:styleId="Revision">
    <w:name w:val="Revision"/>
    <w:hidden/>
    <w:uiPriority w:val="99"/>
    <w:semiHidden/>
    <w:rsid w:val="00DA5E7F"/>
    <w:pPr>
      <w:spacing w:line="240" w:lineRule="auto"/>
    </w:pPr>
  </w:style>
  <w:style w:type="table" w:customStyle="1" w:styleId="TableNormal1">
    <w:name w:val="Table Normal1"/>
    <w:uiPriority w:val="2"/>
    <w:semiHidden/>
    <w:unhideWhenUsed/>
    <w:qFormat/>
    <w:rsid w:val="00603BBE"/>
    <w:pPr>
      <w:widowControl w:val="0"/>
      <w:autoSpaceDE w:val="0"/>
      <w:autoSpaceDN w:val="0"/>
      <w:spacing w:line="240" w:lineRule="auto"/>
    </w:pPr>
    <w:rPr>
      <w:rFonts w:asciiTheme="minorHAnsi" w:hAnsiTheme="minorHAnsi" w:cstheme="minorBidi"/>
      <w:bCs w:val="0"/>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3BBE"/>
    <w:pPr>
      <w:widowControl w:val="0"/>
      <w:autoSpaceDE w:val="0"/>
      <w:autoSpaceDN w:val="0"/>
      <w:spacing w:before="43" w:line="240" w:lineRule="auto"/>
      <w:ind w:left="58"/>
    </w:pPr>
    <w:rPr>
      <w:rFonts w:ascii="Arial MT" w:eastAsia="Arial MT" w:hAnsi="Arial MT" w:cs="Arial MT"/>
      <w:bCs w:val="0"/>
      <w:kern w:val="0"/>
      <w:sz w:val="22"/>
      <w:szCs w:val="22"/>
      <w:lang w:val="en-US"/>
      <w14:ligatures w14:val="none"/>
    </w:rPr>
  </w:style>
  <w:style w:type="character" w:styleId="PlaceholderText">
    <w:name w:val="Placeholder Text"/>
    <w:basedOn w:val="DefaultParagraphFont"/>
    <w:uiPriority w:val="99"/>
    <w:semiHidden/>
    <w:rsid w:val="00977FA1"/>
    <w:rPr>
      <w:color w:val="666666"/>
    </w:rPr>
  </w:style>
  <w:style w:type="paragraph" w:styleId="Header">
    <w:name w:val="header"/>
    <w:basedOn w:val="Normal"/>
    <w:link w:val="HeaderChar"/>
    <w:uiPriority w:val="99"/>
    <w:unhideWhenUsed/>
    <w:rsid w:val="0061765E"/>
    <w:pPr>
      <w:tabs>
        <w:tab w:val="center" w:pos="4680"/>
        <w:tab w:val="right" w:pos="9360"/>
      </w:tabs>
      <w:spacing w:line="240" w:lineRule="auto"/>
    </w:pPr>
  </w:style>
  <w:style w:type="character" w:customStyle="1" w:styleId="HeaderChar">
    <w:name w:val="Header Char"/>
    <w:basedOn w:val="DefaultParagraphFont"/>
    <w:link w:val="Header"/>
    <w:uiPriority w:val="99"/>
    <w:rsid w:val="0061765E"/>
  </w:style>
  <w:style w:type="paragraph" w:styleId="Footer">
    <w:name w:val="footer"/>
    <w:basedOn w:val="Normal"/>
    <w:link w:val="FooterChar"/>
    <w:uiPriority w:val="99"/>
    <w:unhideWhenUsed/>
    <w:rsid w:val="0061765E"/>
    <w:pPr>
      <w:tabs>
        <w:tab w:val="center" w:pos="4680"/>
        <w:tab w:val="right" w:pos="9360"/>
      </w:tabs>
      <w:spacing w:line="240" w:lineRule="auto"/>
    </w:pPr>
  </w:style>
  <w:style w:type="character" w:customStyle="1" w:styleId="FooterChar">
    <w:name w:val="Footer Char"/>
    <w:basedOn w:val="DefaultParagraphFont"/>
    <w:link w:val="Footer"/>
    <w:uiPriority w:val="99"/>
    <w:rsid w:val="0061765E"/>
  </w:style>
  <w:style w:type="paragraph" w:styleId="NormalWeb">
    <w:name w:val="Normal (Web)"/>
    <w:basedOn w:val="Normal"/>
    <w:uiPriority w:val="99"/>
    <w:semiHidden/>
    <w:unhideWhenUsed/>
    <w:rsid w:val="00552E90"/>
    <w:rPr>
      <w:rFonts w:ascii="Times New Roman" w:hAnsi="Times New Roman" w:cs="Times New Roman"/>
    </w:rPr>
  </w:style>
  <w:style w:type="character" w:styleId="LineNumber">
    <w:name w:val="line number"/>
    <w:basedOn w:val="DefaultParagraphFont"/>
    <w:uiPriority w:val="99"/>
    <w:semiHidden/>
    <w:unhideWhenUsed/>
    <w:rsid w:val="000D5B96"/>
  </w:style>
  <w:style w:type="character" w:styleId="PageNumber">
    <w:name w:val="page number"/>
    <w:basedOn w:val="DefaultParagraphFont"/>
    <w:uiPriority w:val="99"/>
    <w:semiHidden/>
    <w:unhideWhenUsed/>
    <w:rsid w:val="00EF7021"/>
  </w:style>
  <w:style w:type="table" w:styleId="TableGrid">
    <w:name w:val="Table Grid"/>
    <w:basedOn w:val="TableNormal"/>
    <w:uiPriority w:val="39"/>
    <w:rsid w:val="00C52236"/>
    <w:pPr>
      <w:spacing w:line="240" w:lineRule="auto"/>
    </w:pPr>
    <w:rPr>
      <w:rFonts w:asciiTheme="minorHAnsi" w:hAnsiTheme="minorHAnsi" w:cstheme="minorBidi"/>
      <w:bCs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814">
      <w:bodyDiv w:val="1"/>
      <w:marLeft w:val="0"/>
      <w:marRight w:val="0"/>
      <w:marTop w:val="0"/>
      <w:marBottom w:val="0"/>
      <w:divBdr>
        <w:top w:val="none" w:sz="0" w:space="0" w:color="auto"/>
        <w:left w:val="none" w:sz="0" w:space="0" w:color="auto"/>
        <w:bottom w:val="none" w:sz="0" w:space="0" w:color="auto"/>
        <w:right w:val="none" w:sz="0" w:space="0" w:color="auto"/>
      </w:divBdr>
      <w:divsChild>
        <w:div w:id="81923707">
          <w:marLeft w:val="640"/>
          <w:marRight w:val="0"/>
          <w:marTop w:val="0"/>
          <w:marBottom w:val="0"/>
          <w:divBdr>
            <w:top w:val="none" w:sz="0" w:space="0" w:color="auto"/>
            <w:left w:val="none" w:sz="0" w:space="0" w:color="auto"/>
            <w:bottom w:val="none" w:sz="0" w:space="0" w:color="auto"/>
            <w:right w:val="none" w:sz="0" w:space="0" w:color="auto"/>
          </w:divBdr>
        </w:div>
        <w:div w:id="154226427">
          <w:marLeft w:val="640"/>
          <w:marRight w:val="0"/>
          <w:marTop w:val="0"/>
          <w:marBottom w:val="0"/>
          <w:divBdr>
            <w:top w:val="none" w:sz="0" w:space="0" w:color="auto"/>
            <w:left w:val="none" w:sz="0" w:space="0" w:color="auto"/>
            <w:bottom w:val="none" w:sz="0" w:space="0" w:color="auto"/>
            <w:right w:val="none" w:sz="0" w:space="0" w:color="auto"/>
          </w:divBdr>
        </w:div>
        <w:div w:id="384254637">
          <w:marLeft w:val="640"/>
          <w:marRight w:val="0"/>
          <w:marTop w:val="0"/>
          <w:marBottom w:val="0"/>
          <w:divBdr>
            <w:top w:val="none" w:sz="0" w:space="0" w:color="auto"/>
            <w:left w:val="none" w:sz="0" w:space="0" w:color="auto"/>
            <w:bottom w:val="none" w:sz="0" w:space="0" w:color="auto"/>
            <w:right w:val="none" w:sz="0" w:space="0" w:color="auto"/>
          </w:divBdr>
        </w:div>
        <w:div w:id="475299242">
          <w:marLeft w:val="640"/>
          <w:marRight w:val="0"/>
          <w:marTop w:val="0"/>
          <w:marBottom w:val="0"/>
          <w:divBdr>
            <w:top w:val="none" w:sz="0" w:space="0" w:color="auto"/>
            <w:left w:val="none" w:sz="0" w:space="0" w:color="auto"/>
            <w:bottom w:val="none" w:sz="0" w:space="0" w:color="auto"/>
            <w:right w:val="none" w:sz="0" w:space="0" w:color="auto"/>
          </w:divBdr>
        </w:div>
        <w:div w:id="1027758215">
          <w:marLeft w:val="640"/>
          <w:marRight w:val="0"/>
          <w:marTop w:val="0"/>
          <w:marBottom w:val="0"/>
          <w:divBdr>
            <w:top w:val="none" w:sz="0" w:space="0" w:color="auto"/>
            <w:left w:val="none" w:sz="0" w:space="0" w:color="auto"/>
            <w:bottom w:val="none" w:sz="0" w:space="0" w:color="auto"/>
            <w:right w:val="none" w:sz="0" w:space="0" w:color="auto"/>
          </w:divBdr>
        </w:div>
        <w:div w:id="1293827284">
          <w:marLeft w:val="640"/>
          <w:marRight w:val="0"/>
          <w:marTop w:val="0"/>
          <w:marBottom w:val="0"/>
          <w:divBdr>
            <w:top w:val="none" w:sz="0" w:space="0" w:color="auto"/>
            <w:left w:val="none" w:sz="0" w:space="0" w:color="auto"/>
            <w:bottom w:val="none" w:sz="0" w:space="0" w:color="auto"/>
            <w:right w:val="none" w:sz="0" w:space="0" w:color="auto"/>
          </w:divBdr>
        </w:div>
        <w:div w:id="1318916335">
          <w:marLeft w:val="640"/>
          <w:marRight w:val="0"/>
          <w:marTop w:val="0"/>
          <w:marBottom w:val="0"/>
          <w:divBdr>
            <w:top w:val="none" w:sz="0" w:space="0" w:color="auto"/>
            <w:left w:val="none" w:sz="0" w:space="0" w:color="auto"/>
            <w:bottom w:val="none" w:sz="0" w:space="0" w:color="auto"/>
            <w:right w:val="none" w:sz="0" w:space="0" w:color="auto"/>
          </w:divBdr>
        </w:div>
        <w:div w:id="2021466952">
          <w:marLeft w:val="640"/>
          <w:marRight w:val="0"/>
          <w:marTop w:val="0"/>
          <w:marBottom w:val="0"/>
          <w:divBdr>
            <w:top w:val="none" w:sz="0" w:space="0" w:color="auto"/>
            <w:left w:val="none" w:sz="0" w:space="0" w:color="auto"/>
            <w:bottom w:val="none" w:sz="0" w:space="0" w:color="auto"/>
            <w:right w:val="none" w:sz="0" w:space="0" w:color="auto"/>
          </w:divBdr>
        </w:div>
      </w:divsChild>
    </w:div>
    <w:div w:id="101145436">
      <w:bodyDiv w:val="1"/>
      <w:marLeft w:val="0"/>
      <w:marRight w:val="0"/>
      <w:marTop w:val="0"/>
      <w:marBottom w:val="0"/>
      <w:divBdr>
        <w:top w:val="none" w:sz="0" w:space="0" w:color="auto"/>
        <w:left w:val="none" w:sz="0" w:space="0" w:color="auto"/>
        <w:bottom w:val="none" w:sz="0" w:space="0" w:color="auto"/>
        <w:right w:val="none" w:sz="0" w:space="0" w:color="auto"/>
      </w:divBdr>
      <w:divsChild>
        <w:div w:id="498237027">
          <w:marLeft w:val="640"/>
          <w:marRight w:val="0"/>
          <w:marTop w:val="0"/>
          <w:marBottom w:val="0"/>
          <w:divBdr>
            <w:top w:val="none" w:sz="0" w:space="0" w:color="auto"/>
            <w:left w:val="none" w:sz="0" w:space="0" w:color="auto"/>
            <w:bottom w:val="none" w:sz="0" w:space="0" w:color="auto"/>
            <w:right w:val="none" w:sz="0" w:space="0" w:color="auto"/>
          </w:divBdr>
        </w:div>
        <w:div w:id="850068522">
          <w:marLeft w:val="640"/>
          <w:marRight w:val="0"/>
          <w:marTop w:val="0"/>
          <w:marBottom w:val="0"/>
          <w:divBdr>
            <w:top w:val="none" w:sz="0" w:space="0" w:color="auto"/>
            <w:left w:val="none" w:sz="0" w:space="0" w:color="auto"/>
            <w:bottom w:val="none" w:sz="0" w:space="0" w:color="auto"/>
            <w:right w:val="none" w:sz="0" w:space="0" w:color="auto"/>
          </w:divBdr>
        </w:div>
        <w:div w:id="909316760">
          <w:marLeft w:val="640"/>
          <w:marRight w:val="0"/>
          <w:marTop w:val="0"/>
          <w:marBottom w:val="0"/>
          <w:divBdr>
            <w:top w:val="none" w:sz="0" w:space="0" w:color="auto"/>
            <w:left w:val="none" w:sz="0" w:space="0" w:color="auto"/>
            <w:bottom w:val="none" w:sz="0" w:space="0" w:color="auto"/>
            <w:right w:val="none" w:sz="0" w:space="0" w:color="auto"/>
          </w:divBdr>
        </w:div>
        <w:div w:id="982852541">
          <w:marLeft w:val="640"/>
          <w:marRight w:val="0"/>
          <w:marTop w:val="0"/>
          <w:marBottom w:val="0"/>
          <w:divBdr>
            <w:top w:val="none" w:sz="0" w:space="0" w:color="auto"/>
            <w:left w:val="none" w:sz="0" w:space="0" w:color="auto"/>
            <w:bottom w:val="none" w:sz="0" w:space="0" w:color="auto"/>
            <w:right w:val="none" w:sz="0" w:space="0" w:color="auto"/>
          </w:divBdr>
        </w:div>
        <w:div w:id="1527480114">
          <w:marLeft w:val="640"/>
          <w:marRight w:val="0"/>
          <w:marTop w:val="0"/>
          <w:marBottom w:val="0"/>
          <w:divBdr>
            <w:top w:val="none" w:sz="0" w:space="0" w:color="auto"/>
            <w:left w:val="none" w:sz="0" w:space="0" w:color="auto"/>
            <w:bottom w:val="none" w:sz="0" w:space="0" w:color="auto"/>
            <w:right w:val="none" w:sz="0" w:space="0" w:color="auto"/>
          </w:divBdr>
        </w:div>
        <w:div w:id="1695887083">
          <w:marLeft w:val="640"/>
          <w:marRight w:val="0"/>
          <w:marTop w:val="0"/>
          <w:marBottom w:val="0"/>
          <w:divBdr>
            <w:top w:val="none" w:sz="0" w:space="0" w:color="auto"/>
            <w:left w:val="none" w:sz="0" w:space="0" w:color="auto"/>
            <w:bottom w:val="none" w:sz="0" w:space="0" w:color="auto"/>
            <w:right w:val="none" w:sz="0" w:space="0" w:color="auto"/>
          </w:divBdr>
        </w:div>
        <w:div w:id="1929270088">
          <w:marLeft w:val="640"/>
          <w:marRight w:val="0"/>
          <w:marTop w:val="0"/>
          <w:marBottom w:val="0"/>
          <w:divBdr>
            <w:top w:val="none" w:sz="0" w:space="0" w:color="auto"/>
            <w:left w:val="none" w:sz="0" w:space="0" w:color="auto"/>
            <w:bottom w:val="none" w:sz="0" w:space="0" w:color="auto"/>
            <w:right w:val="none" w:sz="0" w:space="0" w:color="auto"/>
          </w:divBdr>
        </w:div>
        <w:div w:id="1974285916">
          <w:marLeft w:val="640"/>
          <w:marRight w:val="0"/>
          <w:marTop w:val="0"/>
          <w:marBottom w:val="0"/>
          <w:divBdr>
            <w:top w:val="none" w:sz="0" w:space="0" w:color="auto"/>
            <w:left w:val="none" w:sz="0" w:space="0" w:color="auto"/>
            <w:bottom w:val="none" w:sz="0" w:space="0" w:color="auto"/>
            <w:right w:val="none" w:sz="0" w:space="0" w:color="auto"/>
          </w:divBdr>
        </w:div>
      </w:divsChild>
    </w:div>
    <w:div w:id="188834842">
      <w:bodyDiv w:val="1"/>
      <w:marLeft w:val="0"/>
      <w:marRight w:val="0"/>
      <w:marTop w:val="0"/>
      <w:marBottom w:val="0"/>
      <w:divBdr>
        <w:top w:val="none" w:sz="0" w:space="0" w:color="auto"/>
        <w:left w:val="none" w:sz="0" w:space="0" w:color="auto"/>
        <w:bottom w:val="none" w:sz="0" w:space="0" w:color="auto"/>
        <w:right w:val="none" w:sz="0" w:space="0" w:color="auto"/>
      </w:divBdr>
      <w:divsChild>
        <w:div w:id="28577613">
          <w:marLeft w:val="640"/>
          <w:marRight w:val="0"/>
          <w:marTop w:val="0"/>
          <w:marBottom w:val="0"/>
          <w:divBdr>
            <w:top w:val="none" w:sz="0" w:space="0" w:color="auto"/>
            <w:left w:val="none" w:sz="0" w:space="0" w:color="auto"/>
            <w:bottom w:val="none" w:sz="0" w:space="0" w:color="auto"/>
            <w:right w:val="none" w:sz="0" w:space="0" w:color="auto"/>
          </w:divBdr>
        </w:div>
        <w:div w:id="239096282">
          <w:marLeft w:val="640"/>
          <w:marRight w:val="0"/>
          <w:marTop w:val="0"/>
          <w:marBottom w:val="0"/>
          <w:divBdr>
            <w:top w:val="none" w:sz="0" w:space="0" w:color="auto"/>
            <w:left w:val="none" w:sz="0" w:space="0" w:color="auto"/>
            <w:bottom w:val="none" w:sz="0" w:space="0" w:color="auto"/>
            <w:right w:val="none" w:sz="0" w:space="0" w:color="auto"/>
          </w:divBdr>
        </w:div>
        <w:div w:id="697001889">
          <w:marLeft w:val="640"/>
          <w:marRight w:val="0"/>
          <w:marTop w:val="0"/>
          <w:marBottom w:val="0"/>
          <w:divBdr>
            <w:top w:val="none" w:sz="0" w:space="0" w:color="auto"/>
            <w:left w:val="none" w:sz="0" w:space="0" w:color="auto"/>
            <w:bottom w:val="none" w:sz="0" w:space="0" w:color="auto"/>
            <w:right w:val="none" w:sz="0" w:space="0" w:color="auto"/>
          </w:divBdr>
        </w:div>
        <w:div w:id="715475429">
          <w:marLeft w:val="640"/>
          <w:marRight w:val="0"/>
          <w:marTop w:val="0"/>
          <w:marBottom w:val="0"/>
          <w:divBdr>
            <w:top w:val="none" w:sz="0" w:space="0" w:color="auto"/>
            <w:left w:val="none" w:sz="0" w:space="0" w:color="auto"/>
            <w:bottom w:val="none" w:sz="0" w:space="0" w:color="auto"/>
            <w:right w:val="none" w:sz="0" w:space="0" w:color="auto"/>
          </w:divBdr>
        </w:div>
        <w:div w:id="905341142">
          <w:marLeft w:val="640"/>
          <w:marRight w:val="0"/>
          <w:marTop w:val="0"/>
          <w:marBottom w:val="0"/>
          <w:divBdr>
            <w:top w:val="none" w:sz="0" w:space="0" w:color="auto"/>
            <w:left w:val="none" w:sz="0" w:space="0" w:color="auto"/>
            <w:bottom w:val="none" w:sz="0" w:space="0" w:color="auto"/>
            <w:right w:val="none" w:sz="0" w:space="0" w:color="auto"/>
          </w:divBdr>
        </w:div>
        <w:div w:id="1252351167">
          <w:marLeft w:val="640"/>
          <w:marRight w:val="0"/>
          <w:marTop w:val="0"/>
          <w:marBottom w:val="0"/>
          <w:divBdr>
            <w:top w:val="none" w:sz="0" w:space="0" w:color="auto"/>
            <w:left w:val="none" w:sz="0" w:space="0" w:color="auto"/>
            <w:bottom w:val="none" w:sz="0" w:space="0" w:color="auto"/>
            <w:right w:val="none" w:sz="0" w:space="0" w:color="auto"/>
          </w:divBdr>
        </w:div>
        <w:div w:id="1267690697">
          <w:marLeft w:val="640"/>
          <w:marRight w:val="0"/>
          <w:marTop w:val="0"/>
          <w:marBottom w:val="0"/>
          <w:divBdr>
            <w:top w:val="none" w:sz="0" w:space="0" w:color="auto"/>
            <w:left w:val="none" w:sz="0" w:space="0" w:color="auto"/>
            <w:bottom w:val="none" w:sz="0" w:space="0" w:color="auto"/>
            <w:right w:val="none" w:sz="0" w:space="0" w:color="auto"/>
          </w:divBdr>
        </w:div>
        <w:div w:id="1664117634">
          <w:marLeft w:val="640"/>
          <w:marRight w:val="0"/>
          <w:marTop w:val="0"/>
          <w:marBottom w:val="0"/>
          <w:divBdr>
            <w:top w:val="none" w:sz="0" w:space="0" w:color="auto"/>
            <w:left w:val="none" w:sz="0" w:space="0" w:color="auto"/>
            <w:bottom w:val="none" w:sz="0" w:space="0" w:color="auto"/>
            <w:right w:val="none" w:sz="0" w:space="0" w:color="auto"/>
          </w:divBdr>
        </w:div>
      </w:divsChild>
    </w:div>
    <w:div w:id="269819491">
      <w:bodyDiv w:val="1"/>
      <w:marLeft w:val="0"/>
      <w:marRight w:val="0"/>
      <w:marTop w:val="0"/>
      <w:marBottom w:val="0"/>
      <w:divBdr>
        <w:top w:val="none" w:sz="0" w:space="0" w:color="auto"/>
        <w:left w:val="none" w:sz="0" w:space="0" w:color="auto"/>
        <w:bottom w:val="none" w:sz="0" w:space="0" w:color="auto"/>
        <w:right w:val="none" w:sz="0" w:space="0" w:color="auto"/>
      </w:divBdr>
      <w:divsChild>
        <w:div w:id="709843035">
          <w:marLeft w:val="640"/>
          <w:marRight w:val="0"/>
          <w:marTop w:val="0"/>
          <w:marBottom w:val="0"/>
          <w:divBdr>
            <w:top w:val="none" w:sz="0" w:space="0" w:color="auto"/>
            <w:left w:val="none" w:sz="0" w:space="0" w:color="auto"/>
            <w:bottom w:val="none" w:sz="0" w:space="0" w:color="auto"/>
            <w:right w:val="none" w:sz="0" w:space="0" w:color="auto"/>
          </w:divBdr>
        </w:div>
      </w:divsChild>
    </w:div>
    <w:div w:id="335690251">
      <w:bodyDiv w:val="1"/>
      <w:marLeft w:val="0"/>
      <w:marRight w:val="0"/>
      <w:marTop w:val="0"/>
      <w:marBottom w:val="0"/>
      <w:divBdr>
        <w:top w:val="none" w:sz="0" w:space="0" w:color="auto"/>
        <w:left w:val="none" w:sz="0" w:space="0" w:color="auto"/>
        <w:bottom w:val="none" w:sz="0" w:space="0" w:color="auto"/>
        <w:right w:val="none" w:sz="0" w:space="0" w:color="auto"/>
      </w:divBdr>
      <w:divsChild>
        <w:div w:id="552539873">
          <w:marLeft w:val="640"/>
          <w:marRight w:val="0"/>
          <w:marTop w:val="0"/>
          <w:marBottom w:val="0"/>
          <w:divBdr>
            <w:top w:val="none" w:sz="0" w:space="0" w:color="auto"/>
            <w:left w:val="none" w:sz="0" w:space="0" w:color="auto"/>
            <w:bottom w:val="none" w:sz="0" w:space="0" w:color="auto"/>
            <w:right w:val="none" w:sz="0" w:space="0" w:color="auto"/>
          </w:divBdr>
        </w:div>
        <w:div w:id="1005472896">
          <w:marLeft w:val="640"/>
          <w:marRight w:val="0"/>
          <w:marTop w:val="0"/>
          <w:marBottom w:val="0"/>
          <w:divBdr>
            <w:top w:val="none" w:sz="0" w:space="0" w:color="auto"/>
            <w:left w:val="none" w:sz="0" w:space="0" w:color="auto"/>
            <w:bottom w:val="none" w:sz="0" w:space="0" w:color="auto"/>
            <w:right w:val="none" w:sz="0" w:space="0" w:color="auto"/>
          </w:divBdr>
        </w:div>
        <w:div w:id="1287811891">
          <w:marLeft w:val="640"/>
          <w:marRight w:val="0"/>
          <w:marTop w:val="0"/>
          <w:marBottom w:val="0"/>
          <w:divBdr>
            <w:top w:val="none" w:sz="0" w:space="0" w:color="auto"/>
            <w:left w:val="none" w:sz="0" w:space="0" w:color="auto"/>
            <w:bottom w:val="none" w:sz="0" w:space="0" w:color="auto"/>
            <w:right w:val="none" w:sz="0" w:space="0" w:color="auto"/>
          </w:divBdr>
        </w:div>
        <w:div w:id="1357996462">
          <w:marLeft w:val="640"/>
          <w:marRight w:val="0"/>
          <w:marTop w:val="0"/>
          <w:marBottom w:val="0"/>
          <w:divBdr>
            <w:top w:val="none" w:sz="0" w:space="0" w:color="auto"/>
            <w:left w:val="none" w:sz="0" w:space="0" w:color="auto"/>
            <w:bottom w:val="none" w:sz="0" w:space="0" w:color="auto"/>
            <w:right w:val="none" w:sz="0" w:space="0" w:color="auto"/>
          </w:divBdr>
        </w:div>
        <w:div w:id="1636643999">
          <w:marLeft w:val="640"/>
          <w:marRight w:val="0"/>
          <w:marTop w:val="0"/>
          <w:marBottom w:val="0"/>
          <w:divBdr>
            <w:top w:val="none" w:sz="0" w:space="0" w:color="auto"/>
            <w:left w:val="none" w:sz="0" w:space="0" w:color="auto"/>
            <w:bottom w:val="none" w:sz="0" w:space="0" w:color="auto"/>
            <w:right w:val="none" w:sz="0" w:space="0" w:color="auto"/>
          </w:divBdr>
        </w:div>
        <w:div w:id="1652177031">
          <w:marLeft w:val="640"/>
          <w:marRight w:val="0"/>
          <w:marTop w:val="0"/>
          <w:marBottom w:val="0"/>
          <w:divBdr>
            <w:top w:val="none" w:sz="0" w:space="0" w:color="auto"/>
            <w:left w:val="none" w:sz="0" w:space="0" w:color="auto"/>
            <w:bottom w:val="none" w:sz="0" w:space="0" w:color="auto"/>
            <w:right w:val="none" w:sz="0" w:space="0" w:color="auto"/>
          </w:divBdr>
        </w:div>
        <w:div w:id="1880510381">
          <w:marLeft w:val="640"/>
          <w:marRight w:val="0"/>
          <w:marTop w:val="0"/>
          <w:marBottom w:val="0"/>
          <w:divBdr>
            <w:top w:val="none" w:sz="0" w:space="0" w:color="auto"/>
            <w:left w:val="none" w:sz="0" w:space="0" w:color="auto"/>
            <w:bottom w:val="none" w:sz="0" w:space="0" w:color="auto"/>
            <w:right w:val="none" w:sz="0" w:space="0" w:color="auto"/>
          </w:divBdr>
        </w:div>
        <w:div w:id="1932355109">
          <w:marLeft w:val="640"/>
          <w:marRight w:val="0"/>
          <w:marTop w:val="0"/>
          <w:marBottom w:val="0"/>
          <w:divBdr>
            <w:top w:val="none" w:sz="0" w:space="0" w:color="auto"/>
            <w:left w:val="none" w:sz="0" w:space="0" w:color="auto"/>
            <w:bottom w:val="none" w:sz="0" w:space="0" w:color="auto"/>
            <w:right w:val="none" w:sz="0" w:space="0" w:color="auto"/>
          </w:divBdr>
        </w:div>
      </w:divsChild>
    </w:div>
    <w:div w:id="337932248">
      <w:bodyDiv w:val="1"/>
      <w:marLeft w:val="0"/>
      <w:marRight w:val="0"/>
      <w:marTop w:val="0"/>
      <w:marBottom w:val="0"/>
      <w:divBdr>
        <w:top w:val="none" w:sz="0" w:space="0" w:color="auto"/>
        <w:left w:val="none" w:sz="0" w:space="0" w:color="auto"/>
        <w:bottom w:val="none" w:sz="0" w:space="0" w:color="auto"/>
        <w:right w:val="none" w:sz="0" w:space="0" w:color="auto"/>
      </w:divBdr>
      <w:divsChild>
        <w:div w:id="147718847">
          <w:marLeft w:val="640"/>
          <w:marRight w:val="0"/>
          <w:marTop w:val="0"/>
          <w:marBottom w:val="0"/>
          <w:divBdr>
            <w:top w:val="none" w:sz="0" w:space="0" w:color="auto"/>
            <w:left w:val="none" w:sz="0" w:space="0" w:color="auto"/>
            <w:bottom w:val="none" w:sz="0" w:space="0" w:color="auto"/>
            <w:right w:val="none" w:sz="0" w:space="0" w:color="auto"/>
          </w:divBdr>
        </w:div>
        <w:div w:id="566958395">
          <w:marLeft w:val="640"/>
          <w:marRight w:val="0"/>
          <w:marTop w:val="0"/>
          <w:marBottom w:val="0"/>
          <w:divBdr>
            <w:top w:val="none" w:sz="0" w:space="0" w:color="auto"/>
            <w:left w:val="none" w:sz="0" w:space="0" w:color="auto"/>
            <w:bottom w:val="none" w:sz="0" w:space="0" w:color="auto"/>
            <w:right w:val="none" w:sz="0" w:space="0" w:color="auto"/>
          </w:divBdr>
        </w:div>
        <w:div w:id="571355645">
          <w:marLeft w:val="640"/>
          <w:marRight w:val="0"/>
          <w:marTop w:val="0"/>
          <w:marBottom w:val="0"/>
          <w:divBdr>
            <w:top w:val="none" w:sz="0" w:space="0" w:color="auto"/>
            <w:left w:val="none" w:sz="0" w:space="0" w:color="auto"/>
            <w:bottom w:val="none" w:sz="0" w:space="0" w:color="auto"/>
            <w:right w:val="none" w:sz="0" w:space="0" w:color="auto"/>
          </w:divBdr>
        </w:div>
        <w:div w:id="600383395">
          <w:marLeft w:val="640"/>
          <w:marRight w:val="0"/>
          <w:marTop w:val="0"/>
          <w:marBottom w:val="0"/>
          <w:divBdr>
            <w:top w:val="none" w:sz="0" w:space="0" w:color="auto"/>
            <w:left w:val="none" w:sz="0" w:space="0" w:color="auto"/>
            <w:bottom w:val="none" w:sz="0" w:space="0" w:color="auto"/>
            <w:right w:val="none" w:sz="0" w:space="0" w:color="auto"/>
          </w:divBdr>
        </w:div>
        <w:div w:id="765735323">
          <w:marLeft w:val="640"/>
          <w:marRight w:val="0"/>
          <w:marTop w:val="0"/>
          <w:marBottom w:val="0"/>
          <w:divBdr>
            <w:top w:val="none" w:sz="0" w:space="0" w:color="auto"/>
            <w:left w:val="none" w:sz="0" w:space="0" w:color="auto"/>
            <w:bottom w:val="none" w:sz="0" w:space="0" w:color="auto"/>
            <w:right w:val="none" w:sz="0" w:space="0" w:color="auto"/>
          </w:divBdr>
        </w:div>
        <w:div w:id="1505852266">
          <w:marLeft w:val="640"/>
          <w:marRight w:val="0"/>
          <w:marTop w:val="0"/>
          <w:marBottom w:val="0"/>
          <w:divBdr>
            <w:top w:val="none" w:sz="0" w:space="0" w:color="auto"/>
            <w:left w:val="none" w:sz="0" w:space="0" w:color="auto"/>
            <w:bottom w:val="none" w:sz="0" w:space="0" w:color="auto"/>
            <w:right w:val="none" w:sz="0" w:space="0" w:color="auto"/>
          </w:divBdr>
        </w:div>
        <w:div w:id="1667854206">
          <w:marLeft w:val="640"/>
          <w:marRight w:val="0"/>
          <w:marTop w:val="0"/>
          <w:marBottom w:val="0"/>
          <w:divBdr>
            <w:top w:val="none" w:sz="0" w:space="0" w:color="auto"/>
            <w:left w:val="none" w:sz="0" w:space="0" w:color="auto"/>
            <w:bottom w:val="none" w:sz="0" w:space="0" w:color="auto"/>
            <w:right w:val="none" w:sz="0" w:space="0" w:color="auto"/>
          </w:divBdr>
        </w:div>
        <w:div w:id="1830098456">
          <w:marLeft w:val="640"/>
          <w:marRight w:val="0"/>
          <w:marTop w:val="0"/>
          <w:marBottom w:val="0"/>
          <w:divBdr>
            <w:top w:val="none" w:sz="0" w:space="0" w:color="auto"/>
            <w:left w:val="none" w:sz="0" w:space="0" w:color="auto"/>
            <w:bottom w:val="none" w:sz="0" w:space="0" w:color="auto"/>
            <w:right w:val="none" w:sz="0" w:space="0" w:color="auto"/>
          </w:divBdr>
        </w:div>
      </w:divsChild>
    </w:div>
    <w:div w:id="455299959">
      <w:bodyDiv w:val="1"/>
      <w:marLeft w:val="0"/>
      <w:marRight w:val="0"/>
      <w:marTop w:val="0"/>
      <w:marBottom w:val="0"/>
      <w:divBdr>
        <w:top w:val="none" w:sz="0" w:space="0" w:color="auto"/>
        <w:left w:val="none" w:sz="0" w:space="0" w:color="auto"/>
        <w:bottom w:val="none" w:sz="0" w:space="0" w:color="auto"/>
        <w:right w:val="none" w:sz="0" w:space="0" w:color="auto"/>
      </w:divBdr>
      <w:divsChild>
        <w:div w:id="284432214">
          <w:marLeft w:val="640"/>
          <w:marRight w:val="0"/>
          <w:marTop w:val="0"/>
          <w:marBottom w:val="0"/>
          <w:divBdr>
            <w:top w:val="none" w:sz="0" w:space="0" w:color="auto"/>
            <w:left w:val="none" w:sz="0" w:space="0" w:color="auto"/>
            <w:bottom w:val="none" w:sz="0" w:space="0" w:color="auto"/>
            <w:right w:val="none" w:sz="0" w:space="0" w:color="auto"/>
          </w:divBdr>
        </w:div>
        <w:div w:id="538931556">
          <w:marLeft w:val="640"/>
          <w:marRight w:val="0"/>
          <w:marTop w:val="0"/>
          <w:marBottom w:val="0"/>
          <w:divBdr>
            <w:top w:val="none" w:sz="0" w:space="0" w:color="auto"/>
            <w:left w:val="none" w:sz="0" w:space="0" w:color="auto"/>
            <w:bottom w:val="none" w:sz="0" w:space="0" w:color="auto"/>
            <w:right w:val="none" w:sz="0" w:space="0" w:color="auto"/>
          </w:divBdr>
        </w:div>
        <w:div w:id="587228507">
          <w:marLeft w:val="640"/>
          <w:marRight w:val="0"/>
          <w:marTop w:val="0"/>
          <w:marBottom w:val="0"/>
          <w:divBdr>
            <w:top w:val="none" w:sz="0" w:space="0" w:color="auto"/>
            <w:left w:val="none" w:sz="0" w:space="0" w:color="auto"/>
            <w:bottom w:val="none" w:sz="0" w:space="0" w:color="auto"/>
            <w:right w:val="none" w:sz="0" w:space="0" w:color="auto"/>
          </w:divBdr>
        </w:div>
        <w:div w:id="800002988">
          <w:marLeft w:val="640"/>
          <w:marRight w:val="0"/>
          <w:marTop w:val="0"/>
          <w:marBottom w:val="0"/>
          <w:divBdr>
            <w:top w:val="none" w:sz="0" w:space="0" w:color="auto"/>
            <w:left w:val="none" w:sz="0" w:space="0" w:color="auto"/>
            <w:bottom w:val="none" w:sz="0" w:space="0" w:color="auto"/>
            <w:right w:val="none" w:sz="0" w:space="0" w:color="auto"/>
          </w:divBdr>
        </w:div>
        <w:div w:id="825052584">
          <w:marLeft w:val="640"/>
          <w:marRight w:val="0"/>
          <w:marTop w:val="0"/>
          <w:marBottom w:val="0"/>
          <w:divBdr>
            <w:top w:val="none" w:sz="0" w:space="0" w:color="auto"/>
            <w:left w:val="none" w:sz="0" w:space="0" w:color="auto"/>
            <w:bottom w:val="none" w:sz="0" w:space="0" w:color="auto"/>
            <w:right w:val="none" w:sz="0" w:space="0" w:color="auto"/>
          </w:divBdr>
        </w:div>
        <w:div w:id="898899853">
          <w:marLeft w:val="640"/>
          <w:marRight w:val="0"/>
          <w:marTop w:val="0"/>
          <w:marBottom w:val="0"/>
          <w:divBdr>
            <w:top w:val="none" w:sz="0" w:space="0" w:color="auto"/>
            <w:left w:val="none" w:sz="0" w:space="0" w:color="auto"/>
            <w:bottom w:val="none" w:sz="0" w:space="0" w:color="auto"/>
            <w:right w:val="none" w:sz="0" w:space="0" w:color="auto"/>
          </w:divBdr>
        </w:div>
        <w:div w:id="1560436359">
          <w:marLeft w:val="640"/>
          <w:marRight w:val="0"/>
          <w:marTop w:val="0"/>
          <w:marBottom w:val="0"/>
          <w:divBdr>
            <w:top w:val="none" w:sz="0" w:space="0" w:color="auto"/>
            <w:left w:val="none" w:sz="0" w:space="0" w:color="auto"/>
            <w:bottom w:val="none" w:sz="0" w:space="0" w:color="auto"/>
            <w:right w:val="none" w:sz="0" w:space="0" w:color="auto"/>
          </w:divBdr>
        </w:div>
      </w:divsChild>
    </w:div>
    <w:div w:id="474680787">
      <w:bodyDiv w:val="1"/>
      <w:marLeft w:val="0"/>
      <w:marRight w:val="0"/>
      <w:marTop w:val="0"/>
      <w:marBottom w:val="0"/>
      <w:divBdr>
        <w:top w:val="none" w:sz="0" w:space="0" w:color="auto"/>
        <w:left w:val="none" w:sz="0" w:space="0" w:color="auto"/>
        <w:bottom w:val="none" w:sz="0" w:space="0" w:color="auto"/>
        <w:right w:val="none" w:sz="0" w:space="0" w:color="auto"/>
      </w:divBdr>
      <w:divsChild>
        <w:div w:id="1861313135">
          <w:marLeft w:val="640"/>
          <w:marRight w:val="0"/>
          <w:marTop w:val="0"/>
          <w:marBottom w:val="0"/>
          <w:divBdr>
            <w:top w:val="none" w:sz="0" w:space="0" w:color="auto"/>
            <w:left w:val="none" w:sz="0" w:space="0" w:color="auto"/>
            <w:bottom w:val="none" w:sz="0" w:space="0" w:color="auto"/>
            <w:right w:val="none" w:sz="0" w:space="0" w:color="auto"/>
          </w:divBdr>
        </w:div>
        <w:div w:id="1818373210">
          <w:marLeft w:val="640"/>
          <w:marRight w:val="0"/>
          <w:marTop w:val="0"/>
          <w:marBottom w:val="0"/>
          <w:divBdr>
            <w:top w:val="none" w:sz="0" w:space="0" w:color="auto"/>
            <w:left w:val="none" w:sz="0" w:space="0" w:color="auto"/>
            <w:bottom w:val="none" w:sz="0" w:space="0" w:color="auto"/>
            <w:right w:val="none" w:sz="0" w:space="0" w:color="auto"/>
          </w:divBdr>
        </w:div>
        <w:div w:id="1771854908">
          <w:marLeft w:val="640"/>
          <w:marRight w:val="0"/>
          <w:marTop w:val="0"/>
          <w:marBottom w:val="0"/>
          <w:divBdr>
            <w:top w:val="none" w:sz="0" w:space="0" w:color="auto"/>
            <w:left w:val="none" w:sz="0" w:space="0" w:color="auto"/>
            <w:bottom w:val="none" w:sz="0" w:space="0" w:color="auto"/>
            <w:right w:val="none" w:sz="0" w:space="0" w:color="auto"/>
          </w:divBdr>
        </w:div>
      </w:divsChild>
    </w:div>
    <w:div w:id="479465939">
      <w:bodyDiv w:val="1"/>
      <w:marLeft w:val="0"/>
      <w:marRight w:val="0"/>
      <w:marTop w:val="0"/>
      <w:marBottom w:val="0"/>
      <w:divBdr>
        <w:top w:val="none" w:sz="0" w:space="0" w:color="auto"/>
        <w:left w:val="none" w:sz="0" w:space="0" w:color="auto"/>
        <w:bottom w:val="none" w:sz="0" w:space="0" w:color="auto"/>
        <w:right w:val="none" w:sz="0" w:space="0" w:color="auto"/>
      </w:divBdr>
      <w:divsChild>
        <w:div w:id="109204591">
          <w:marLeft w:val="640"/>
          <w:marRight w:val="0"/>
          <w:marTop w:val="0"/>
          <w:marBottom w:val="0"/>
          <w:divBdr>
            <w:top w:val="none" w:sz="0" w:space="0" w:color="auto"/>
            <w:left w:val="none" w:sz="0" w:space="0" w:color="auto"/>
            <w:bottom w:val="none" w:sz="0" w:space="0" w:color="auto"/>
            <w:right w:val="none" w:sz="0" w:space="0" w:color="auto"/>
          </w:divBdr>
        </w:div>
        <w:div w:id="321661500">
          <w:marLeft w:val="640"/>
          <w:marRight w:val="0"/>
          <w:marTop w:val="0"/>
          <w:marBottom w:val="0"/>
          <w:divBdr>
            <w:top w:val="none" w:sz="0" w:space="0" w:color="auto"/>
            <w:left w:val="none" w:sz="0" w:space="0" w:color="auto"/>
            <w:bottom w:val="none" w:sz="0" w:space="0" w:color="auto"/>
            <w:right w:val="none" w:sz="0" w:space="0" w:color="auto"/>
          </w:divBdr>
        </w:div>
      </w:divsChild>
    </w:div>
    <w:div w:id="580482923">
      <w:bodyDiv w:val="1"/>
      <w:marLeft w:val="0"/>
      <w:marRight w:val="0"/>
      <w:marTop w:val="0"/>
      <w:marBottom w:val="0"/>
      <w:divBdr>
        <w:top w:val="none" w:sz="0" w:space="0" w:color="auto"/>
        <w:left w:val="none" w:sz="0" w:space="0" w:color="auto"/>
        <w:bottom w:val="none" w:sz="0" w:space="0" w:color="auto"/>
        <w:right w:val="none" w:sz="0" w:space="0" w:color="auto"/>
      </w:divBdr>
      <w:divsChild>
        <w:div w:id="248194524">
          <w:marLeft w:val="640"/>
          <w:marRight w:val="0"/>
          <w:marTop w:val="0"/>
          <w:marBottom w:val="0"/>
          <w:divBdr>
            <w:top w:val="none" w:sz="0" w:space="0" w:color="auto"/>
            <w:left w:val="none" w:sz="0" w:space="0" w:color="auto"/>
            <w:bottom w:val="none" w:sz="0" w:space="0" w:color="auto"/>
            <w:right w:val="none" w:sz="0" w:space="0" w:color="auto"/>
          </w:divBdr>
        </w:div>
        <w:div w:id="457531695">
          <w:marLeft w:val="640"/>
          <w:marRight w:val="0"/>
          <w:marTop w:val="0"/>
          <w:marBottom w:val="0"/>
          <w:divBdr>
            <w:top w:val="none" w:sz="0" w:space="0" w:color="auto"/>
            <w:left w:val="none" w:sz="0" w:space="0" w:color="auto"/>
            <w:bottom w:val="none" w:sz="0" w:space="0" w:color="auto"/>
            <w:right w:val="none" w:sz="0" w:space="0" w:color="auto"/>
          </w:divBdr>
        </w:div>
        <w:div w:id="597640100">
          <w:marLeft w:val="640"/>
          <w:marRight w:val="0"/>
          <w:marTop w:val="0"/>
          <w:marBottom w:val="0"/>
          <w:divBdr>
            <w:top w:val="none" w:sz="0" w:space="0" w:color="auto"/>
            <w:left w:val="none" w:sz="0" w:space="0" w:color="auto"/>
            <w:bottom w:val="none" w:sz="0" w:space="0" w:color="auto"/>
            <w:right w:val="none" w:sz="0" w:space="0" w:color="auto"/>
          </w:divBdr>
        </w:div>
        <w:div w:id="802162707">
          <w:marLeft w:val="640"/>
          <w:marRight w:val="0"/>
          <w:marTop w:val="0"/>
          <w:marBottom w:val="0"/>
          <w:divBdr>
            <w:top w:val="none" w:sz="0" w:space="0" w:color="auto"/>
            <w:left w:val="none" w:sz="0" w:space="0" w:color="auto"/>
            <w:bottom w:val="none" w:sz="0" w:space="0" w:color="auto"/>
            <w:right w:val="none" w:sz="0" w:space="0" w:color="auto"/>
          </w:divBdr>
        </w:div>
        <w:div w:id="893733558">
          <w:marLeft w:val="640"/>
          <w:marRight w:val="0"/>
          <w:marTop w:val="0"/>
          <w:marBottom w:val="0"/>
          <w:divBdr>
            <w:top w:val="none" w:sz="0" w:space="0" w:color="auto"/>
            <w:left w:val="none" w:sz="0" w:space="0" w:color="auto"/>
            <w:bottom w:val="none" w:sz="0" w:space="0" w:color="auto"/>
            <w:right w:val="none" w:sz="0" w:space="0" w:color="auto"/>
          </w:divBdr>
        </w:div>
        <w:div w:id="1433207785">
          <w:marLeft w:val="640"/>
          <w:marRight w:val="0"/>
          <w:marTop w:val="0"/>
          <w:marBottom w:val="0"/>
          <w:divBdr>
            <w:top w:val="none" w:sz="0" w:space="0" w:color="auto"/>
            <w:left w:val="none" w:sz="0" w:space="0" w:color="auto"/>
            <w:bottom w:val="none" w:sz="0" w:space="0" w:color="auto"/>
            <w:right w:val="none" w:sz="0" w:space="0" w:color="auto"/>
          </w:divBdr>
        </w:div>
        <w:div w:id="1529221252">
          <w:marLeft w:val="640"/>
          <w:marRight w:val="0"/>
          <w:marTop w:val="0"/>
          <w:marBottom w:val="0"/>
          <w:divBdr>
            <w:top w:val="none" w:sz="0" w:space="0" w:color="auto"/>
            <w:left w:val="none" w:sz="0" w:space="0" w:color="auto"/>
            <w:bottom w:val="none" w:sz="0" w:space="0" w:color="auto"/>
            <w:right w:val="none" w:sz="0" w:space="0" w:color="auto"/>
          </w:divBdr>
        </w:div>
        <w:div w:id="1885943065">
          <w:marLeft w:val="640"/>
          <w:marRight w:val="0"/>
          <w:marTop w:val="0"/>
          <w:marBottom w:val="0"/>
          <w:divBdr>
            <w:top w:val="none" w:sz="0" w:space="0" w:color="auto"/>
            <w:left w:val="none" w:sz="0" w:space="0" w:color="auto"/>
            <w:bottom w:val="none" w:sz="0" w:space="0" w:color="auto"/>
            <w:right w:val="none" w:sz="0" w:space="0" w:color="auto"/>
          </w:divBdr>
        </w:div>
      </w:divsChild>
    </w:div>
    <w:div w:id="580679030">
      <w:bodyDiv w:val="1"/>
      <w:marLeft w:val="0"/>
      <w:marRight w:val="0"/>
      <w:marTop w:val="0"/>
      <w:marBottom w:val="0"/>
      <w:divBdr>
        <w:top w:val="none" w:sz="0" w:space="0" w:color="auto"/>
        <w:left w:val="none" w:sz="0" w:space="0" w:color="auto"/>
        <w:bottom w:val="none" w:sz="0" w:space="0" w:color="auto"/>
        <w:right w:val="none" w:sz="0" w:space="0" w:color="auto"/>
      </w:divBdr>
      <w:divsChild>
        <w:div w:id="102117952">
          <w:marLeft w:val="640"/>
          <w:marRight w:val="0"/>
          <w:marTop w:val="0"/>
          <w:marBottom w:val="0"/>
          <w:divBdr>
            <w:top w:val="none" w:sz="0" w:space="0" w:color="auto"/>
            <w:left w:val="none" w:sz="0" w:space="0" w:color="auto"/>
            <w:bottom w:val="none" w:sz="0" w:space="0" w:color="auto"/>
            <w:right w:val="none" w:sz="0" w:space="0" w:color="auto"/>
          </w:divBdr>
        </w:div>
        <w:div w:id="131410137">
          <w:marLeft w:val="640"/>
          <w:marRight w:val="0"/>
          <w:marTop w:val="0"/>
          <w:marBottom w:val="0"/>
          <w:divBdr>
            <w:top w:val="none" w:sz="0" w:space="0" w:color="auto"/>
            <w:left w:val="none" w:sz="0" w:space="0" w:color="auto"/>
            <w:bottom w:val="none" w:sz="0" w:space="0" w:color="auto"/>
            <w:right w:val="none" w:sz="0" w:space="0" w:color="auto"/>
          </w:divBdr>
        </w:div>
        <w:div w:id="796948228">
          <w:marLeft w:val="640"/>
          <w:marRight w:val="0"/>
          <w:marTop w:val="0"/>
          <w:marBottom w:val="0"/>
          <w:divBdr>
            <w:top w:val="none" w:sz="0" w:space="0" w:color="auto"/>
            <w:left w:val="none" w:sz="0" w:space="0" w:color="auto"/>
            <w:bottom w:val="none" w:sz="0" w:space="0" w:color="auto"/>
            <w:right w:val="none" w:sz="0" w:space="0" w:color="auto"/>
          </w:divBdr>
        </w:div>
        <w:div w:id="987704964">
          <w:marLeft w:val="640"/>
          <w:marRight w:val="0"/>
          <w:marTop w:val="0"/>
          <w:marBottom w:val="0"/>
          <w:divBdr>
            <w:top w:val="none" w:sz="0" w:space="0" w:color="auto"/>
            <w:left w:val="none" w:sz="0" w:space="0" w:color="auto"/>
            <w:bottom w:val="none" w:sz="0" w:space="0" w:color="auto"/>
            <w:right w:val="none" w:sz="0" w:space="0" w:color="auto"/>
          </w:divBdr>
        </w:div>
        <w:div w:id="1099567164">
          <w:marLeft w:val="640"/>
          <w:marRight w:val="0"/>
          <w:marTop w:val="0"/>
          <w:marBottom w:val="0"/>
          <w:divBdr>
            <w:top w:val="none" w:sz="0" w:space="0" w:color="auto"/>
            <w:left w:val="none" w:sz="0" w:space="0" w:color="auto"/>
            <w:bottom w:val="none" w:sz="0" w:space="0" w:color="auto"/>
            <w:right w:val="none" w:sz="0" w:space="0" w:color="auto"/>
          </w:divBdr>
        </w:div>
        <w:div w:id="1972516303">
          <w:marLeft w:val="640"/>
          <w:marRight w:val="0"/>
          <w:marTop w:val="0"/>
          <w:marBottom w:val="0"/>
          <w:divBdr>
            <w:top w:val="none" w:sz="0" w:space="0" w:color="auto"/>
            <w:left w:val="none" w:sz="0" w:space="0" w:color="auto"/>
            <w:bottom w:val="none" w:sz="0" w:space="0" w:color="auto"/>
            <w:right w:val="none" w:sz="0" w:space="0" w:color="auto"/>
          </w:divBdr>
        </w:div>
        <w:div w:id="2033997550">
          <w:marLeft w:val="640"/>
          <w:marRight w:val="0"/>
          <w:marTop w:val="0"/>
          <w:marBottom w:val="0"/>
          <w:divBdr>
            <w:top w:val="none" w:sz="0" w:space="0" w:color="auto"/>
            <w:left w:val="none" w:sz="0" w:space="0" w:color="auto"/>
            <w:bottom w:val="none" w:sz="0" w:space="0" w:color="auto"/>
            <w:right w:val="none" w:sz="0" w:space="0" w:color="auto"/>
          </w:divBdr>
        </w:div>
        <w:div w:id="2072462781">
          <w:marLeft w:val="640"/>
          <w:marRight w:val="0"/>
          <w:marTop w:val="0"/>
          <w:marBottom w:val="0"/>
          <w:divBdr>
            <w:top w:val="none" w:sz="0" w:space="0" w:color="auto"/>
            <w:left w:val="none" w:sz="0" w:space="0" w:color="auto"/>
            <w:bottom w:val="none" w:sz="0" w:space="0" w:color="auto"/>
            <w:right w:val="none" w:sz="0" w:space="0" w:color="auto"/>
          </w:divBdr>
        </w:div>
      </w:divsChild>
    </w:div>
    <w:div w:id="741293108">
      <w:bodyDiv w:val="1"/>
      <w:marLeft w:val="0"/>
      <w:marRight w:val="0"/>
      <w:marTop w:val="0"/>
      <w:marBottom w:val="0"/>
      <w:divBdr>
        <w:top w:val="none" w:sz="0" w:space="0" w:color="auto"/>
        <w:left w:val="none" w:sz="0" w:space="0" w:color="auto"/>
        <w:bottom w:val="none" w:sz="0" w:space="0" w:color="auto"/>
        <w:right w:val="none" w:sz="0" w:space="0" w:color="auto"/>
      </w:divBdr>
      <w:divsChild>
        <w:div w:id="49620667">
          <w:marLeft w:val="640"/>
          <w:marRight w:val="0"/>
          <w:marTop w:val="0"/>
          <w:marBottom w:val="0"/>
          <w:divBdr>
            <w:top w:val="none" w:sz="0" w:space="0" w:color="auto"/>
            <w:left w:val="none" w:sz="0" w:space="0" w:color="auto"/>
            <w:bottom w:val="none" w:sz="0" w:space="0" w:color="auto"/>
            <w:right w:val="none" w:sz="0" w:space="0" w:color="auto"/>
          </w:divBdr>
        </w:div>
        <w:div w:id="198397247">
          <w:marLeft w:val="640"/>
          <w:marRight w:val="0"/>
          <w:marTop w:val="0"/>
          <w:marBottom w:val="0"/>
          <w:divBdr>
            <w:top w:val="none" w:sz="0" w:space="0" w:color="auto"/>
            <w:left w:val="none" w:sz="0" w:space="0" w:color="auto"/>
            <w:bottom w:val="none" w:sz="0" w:space="0" w:color="auto"/>
            <w:right w:val="none" w:sz="0" w:space="0" w:color="auto"/>
          </w:divBdr>
        </w:div>
        <w:div w:id="549659165">
          <w:marLeft w:val="640"/>
          <w:marRight w:val="0"/>
          <w:marTop w:val="0"/>
          <w:marBottom w:val="0"/>
          <w:divBdr>
            <w:top w:val="none" w:sz="0" w:space="0" w:color="auto"/>
            <w:left w:val="none" w:sz="0" w:space="0" w:color="auto"/>
            <w:bottom w:val="none" w:sz="0" w:space="0" w:color="auto"/>
            <w:right w:val="none" w:sz="0" w:space="0" w:color="auto"/>
          </w:divBdr>
        </w:div>
        <w:div w:id="773674584">
          <w:marLeft w:val="640"/>
          <w:marRight w:val="0"/>
          <w:marTop w:val="0"/>
          <w:marBottom w:val="0"/>
          <w:divBdr>
            <w:top w:val="none" w:sz="0" w:space="0" w:color="auto"/>
            <w:left w:val="none" w:sz="0" w:space="0" w:color="auto"/>
            <w:bottom w:val="none" w:sz="0" w:space="0" w:color="auto"/>
            <w:right w:val="none" w:sz="0" w:space="0" w:color="auto"/>
          </w:divBdr>
        </w:div>
        <w:div w:id="1017196986">
          <w:marLeft w:val="640"/>
          <w:marRight w:val="0"/>
          <w:marTop w:val="0"/>
          <w:marBottom w:val="0"/>
          <w:divBdr>
            <w:top w:val="none" w:sz="0" w:space="0" w:color="auto"/>
            <w:left w:val="none" w:sz="0" w:space="0" w:color="auto"/>
            <w:bottom w:val="none" w:sz="0" w:space="0" w:color="auto"/>
            <w:right w:val="none" w:sz="0" w:space="0" w:color="auto"/>
          </w:divBdr>
        </w:div>
        <w:div w:id="1415930492">
          <w:marLeft w:val="640"/>
          <w:marRight w:val="0"/>
          <w:marTop w:val="0"/>
          <w:marBottom w:val="0"/>
          <w:divBdr>
            <w:top w:val="none" w:sz="0" w:space="0" w:color="auto"/>
            <w:left w:val="none" w:sz="0" w:space="0" w:color="auto"/>
            <w:bottom w:val="none" w:sz="0" w:space="0" w:color="auto"/>
            <w:right w:val="none" w:sz="0" w:space="0" w:color="auto"/>
          </w:divBdr>
        </w:div>
        <w:div w:id="1501043654">
          <w:marLeft w:val="640"/>
          <w:marRight w:val="0"/>
          <w:marTop w:val="0"/>
          <w:marBottom w:val="0"/>
          <w:divBdr>
            <w:top w:val="none" w:sz="0" w:space="0" w:color="auto"/>
            <w:left w:val="none" w:sz="0" w:space="0" w:color="auto"/>
            <w:bottom w:val="none" w:sz="0" w:space="0" w:color="auto"/>
            <w:right w:val="none" w:sz="0" w:space="0" w:color="auto"/>
          </w:divBdr>
        </w:div>
      </w:divsChild>
    </w:div>
    <w:div w:id="751394186">
      <w:bodyDiv w:val="1"/>
      <w:marLeft w:val="0"/>
      <w:marRight w:val="0"/>
      <w:marTop w:val="0"/>
      <w:marBottom w:val="0"/>
      <w:divBdr>
        <w:top w:val="none" w:sz="0" w:space="0" w:color="auto"/>
        <w:left w:val="none" w:sz="0" w:space="0" w:color="auto"/>
        <w:bottom w:val="none" w:sz="0" w:space="0" w:color="auto"/>
        <w:right w:val="none" w:sz="0" w:space="0" w:color="auto"/>
      </w:divBdr>
      <w:divsChild>
        <w:div w:id="422998171">
          <w:marLeft w:val="640"/>
          <w:marRight w:val="0"/>
          <w:marTop w:val="0"/>
          <w:marBottom w:val="0"/>
          <w:divBdr>
            <w:top w:val="none" w:sz="0" w:space="0" w:color="auto"/>
            <w:left w:val="none" w:sz="0" w:space="0" w:color="auto"/>
            <w:bottom w:val="none" w:sz="0" w:space="0" w:color="auto"/>
            <w:right w:val="none" w:sz="0" w:space="0" w:color="auto"/>
          </w:divBdr>
        </w:div>
        <w:div w:id="891815288">
          <w:marLeft w:val="640"/>
          <w:marRight w:val="0"/>
          <w:marTop w:val="0"/>
          <w:marBottom w:val="0"/>
          <w:divBdr>
            <w:top w:val="none" w:sz="0" w:space="0" w:color="auto"/>
            <w:left w:val="none" w:sz="0" w:space="0" w:color="auto"/>
            <w:bottom w:val="none" w:sz="0" w:space="0" w:color="auto"/>
            <w:right w:val="none" w:sz="0" w:space="0" w:color="auto"/>
          </w:divBdr>
        </w:div>
        <w:div w:id="1003048142">
          <w:marLeft w:val="640"/>
          <w:marRight w:val="0"/>
          <w:marTop w:val="0"/>
          <w:marBottom w:val="0"/>
          <w:divBdr>
            <w:top w:val="none" w:sz="0" w:space="0" w:color="auto"/>
            <w:left w:val="none" w:sz="0" w:space="0" w:color="auto"/>
            <w:bottom w:val="none" w:sz="0" w:space="0" w:color="auto"/>
            <w:right w:val="none" w:sz="0" w:space="0" w:color="auto"/>
          </w:divBdr>
        </w:div>
        <w:div w:id="1184586143">
          <w:marLeft w:val="640"/>
          <w:marRight w:val="0"/>
          <w:marTop w:val="0"/>
          <w:marBottom w:val="0"/>
          <w:divBdr>
            <w:top w:val="none" w:sz="0" w:space="0" w:color="auto"/>
            <w:left w:val="none" w:sz="0" w:space="0" w:color="auto"/>
            <w:bottom w:val="none" w:sz="0" w:space="0" w:color="auto"/>
            <w:right w:val="none" w:sz="0" w:space="0" w:color="auto"/>
          </w:divBdr>
        </w:div>
        <w:div w:id="1670714458">
          <w:marLeft w:val="640"/>
          <w:marRight w:val="0"/>
          <w:marTop w:val="0"/>
          <w:marBottom w:val="0"/>
          <w:divBdr>
            <w:top w:val="none" w:sz="0" w:space="0" w:color="auto"/>
            <w:left w:val="none" w:sz="0" w:space="0" w:color="auto"/>
            <w:bottom w:val="none" w:sz="0" w:space="0" w:color="auto"/>
            <w:right w:val="none" w:sz="0" w:space="0" w:color="auto"/>
          </w:divBdr>
        </w:div>
        <w:div w:id="1770463936">
          <w:marLeft w:val="640"/>
          <w:marRight w:val="0"/>
          <w:marTop w:val="0"/>
          <w:marBottom w:val="0"/>
          <w:divBdr>
            <w:top w:val="none" w:sz="0" w:space="0" w:color="auto"/>
            <w:left w:val="none" w:sz="0" w:space="0" w:color="auto"/>
            <w:bottom w:val="none" w:sz="0" w:space="0" w:color="auto"/>
            <w:right w:val="none" w:sz="0" w:space="0" w:color="auto"/>
          </w:divBdr>
        </w:div>
      </w:divsChild>
    </w:div>
    <w:div w:id="759059076">
      <w:bodyDiv w:val="1"/>
      <w:marLeft w:val="0"/>
      <w:marRight w:val="0"/>
      <w:marTop w:val="0"/>
      <w:marBottom w:val="0"/>
      <w:divBdr>
        <w:top w:val="none" w:sz="0" w:space="0" w:color="auto"/>
        <w:left w:val="none" w:sz="0" w:space="0" w:color="auto"/>
        <w:bottom w:val="none" w:sz="0" w:space="0" w:color="auto"/>
        <w:right w:val="none" w:sz="0" w:space="0" w:color="auto"/>
      </w:divBdr>
      <w:divsChild>
        <w:div w:id="43720919">
          <w:marLeft w:val="640"/>
          <w:marRight w:val="0"/>
          <w:marTop w:val="0"/>
          <w:marBottom w:val="0"/>
          <w:divBdr>
            <w:top w:val="none" w:sz="0" w:space="0" w:color="auto"/>
            <w:left w:val="none" w:sz="0" w:space="0" w:color="auto"/>
            <w:bottom w:val="none" w:sz="0" w:space="0" w:color="auto"/>
            <w:right w:val="none" w:sz="0" w:space="0" w:color="auto"/>
          </w:divBdr>
        </w:div>
      </w:divsChild>
    </w:div>
    <w:div w:id="775445794">
      <w:bodyDiv w:val="1"/>
      <w:marLeft w:val="0"/>
      <w:marRight w:val="0"/>
      <w:marTop w:val="0"/>
      <w:marBottom w:val="0"/>
      <w:divBdr>
        <w:top w:val="none" w:sz="0" w:space="0" w:color="auto"/>
        <w:left w:val="none" w:sz="0" w:space="0" w:color="auto"/>
        <w:bottom w:val="none" w:sz="0" w:space="0" w:color="auto"/>
        <w:right w:val="none" w:sz="0" w:space="0" w:color="auto"/>
      </w:divBdr>
      <w:divsChild>
        <w:div w:id="1578514394">
          <w:marLeft w:val="640"/>
          <w:marRight w:val="0"/>
          <w:marTop w:val="0"/>
          <w:marBottom w:val="0"/>
          <w:divBdr>
            <w:top w:val="none" w:sz="0" w:space="0" w:color="auto"/>
            <w:left w:val="none" w:sz="0" w:space="0" w:color="auto"/>
            <w:bottom w:val="none" w:sz="0" w:space="0" w:color="auto"/>
            <w:right w:val="none" w:sz="0" w:space="0" w:color="auto"/>
          </w:divBdr>
        </w:div>
        <w:div w:id="1439712643">
          <w:marLeft w:val="640"/>
          <w:marRight w:val="0"/>
          <w:marTop w:val="0"/>
          <w:marBottom w:val="0"/>
          <w:divBdr>
            <w:top w:val="none" w:sz="0" w:space="0" w:color="auto"/>
            <w:left w:val="none" w:sz="0" w:space="0" w:color="auto"/>
            <w:bottom w:val="none" w:sz="0" w:space="0" w:color="auto"/>
            <w:right w:val="none" w:sz="0" w:space="0" w:color="auto"/>
          </w:divBdr>
        </w:div>
        <w:div w:id="580066722">
          <w:marLeft w:val="640"/>
          <w:marRight w:val="0"/>
          <w:marTop w:val="0"/>
          <w:marBottom w:val="0"/>
          <w:divBdr>
            <w:top w:val="none" w:sz="0" w:space="0" w:color="auto"/>
            <w:left w:val="none" w:sz="0" w:space="0" w:color="auto"/>
            <w:bottom w:val="none" w:sz="0" w:space="0" w:color="auto"/>
            <w:right w:val="none" w:sz="0" w:space="0" w:color="auto"/>
          </w:divBdr>
        </w:div>
      </w:divsChild>
    </w:div>
    <w:div w:id="817916760">
      <w:bodyDiv w:val="1"/>
      <w:marLeft w:val="0"/>
      <w:marRight w:val="0"/>
      <w:marTop w:val="0"/>
      <w:marBottom w:val="0"/>
      <w:divBdr>
        <w:top w:val="none" w:sz="0" w:space="0" w:color="auto"/>
        <w:left w:val="none" w:sz="0" w:space="0" w:color="auto"/>
        <w:bottom w:val="none" w:sz="0" w:space="0" w:color="auto"/>
        <w:right w:val="none" w:sz="0" w:space="0" w:color="auto"/>
      </w:divBdr>
      <w:divsChild>
        <w:div w:id="47995770">
          <w:marLeft w:val="640"/>
          <w:marRight w:val="0"/>
          <w:marTop w:val="0"/>
          <w:marBottom w:val="0"/>
          <w:divBdr>
            <w:top w:val="none" w:sz="0" w:space="0" w:color="auto"/>
            <w:left w:val="none" w:sz="0" w:space="0" w:color="auto"/>
            <w:bottom w:val="none" w:sz="0" w:space="0" w:color="auto"/>
            <w:right w:val="none" w:sz="0" w:space="0" w:color="auto"/>
          </w:divBdr>
        </w:div>
        <w:div w:id="908467159">
          <w:marLeft w:val="640"/>
          <w:marRight w:val="0"/>
          <w:marTop w:val="0"/>
          <w:marBottom w:val="0"/>
          <w:divBdr>
            <w:top w:val="none" w:sz="0" w:space="0" w:color="auto"/>
            <w:left w:val="none" w:sz="0" w:space="0" w:color="auto"/>
            <w:bottom w:val="none" w:sz="0" w:space="0" w:color="auto"/>
            <w:right w:val="none" w:sz="0" w:space="0" w:color="auto"/>
          </w:divBdr>
        </w:div>
        <w:div w:id="1083263937">
          <w:marLeft w:val="640"/>
          <w:marRight w:val="0"/>
          <w:marTop w:val="0"/>
          <w:marBottom w:val="0"/>
          <w:divBdr>
            <w:top w:val="none" w:sz="0" w:space="0" w:color="auto"/>
            <w:left w:val="none" w:sz="0" w:space="0" w:color="auto"/>
            <w:bottom w:val="none" w:sz="0" w:space="0" w:color="auto"/>
            <w:right w:val="none" w:sz="0" w:space="0" w:color="auto"/>
          </w:divBdr>
        </w:div>
        <w:div w:id="1137527743">
          <w:marLeft w:val="640"/>
          <w:marRight w:val="0"/>
          <w:marTop w:val="0"/>
          <w:marBottom w:val="0"/>
          <w:divBdr>
            <w:top w:val="none" w:sz="0" w:space="0" w:color="auto"/>
            <w:left w:val="none" w:sz="0" w:space="0" w:color="auto"/>
            <w:bottom w:val="none" w:sz="0" w:space="0" w:color="auto"/>
            <w:right w:val="none" w:sz="0" w:space="0" w:color="auto"/>
          </w:divBdr>
        </w:div>
        <w:div w:id="1154222221">
          <w:marLeft w:val="640"/>
          <w:marRight w:val="0"/>
          <w:marTop w:val="0"/>
          <w:marBottom w:val="0"/>
          <w:divBdr>
            <w:top w:val="none" w:sz="0" w:space="0" w:color="auto"/>
            <w:left w:val="none" w:sz="0" w:space="0" w:color="auto"/>
            <w:bottom w:val="none" w:sz="0" w:space="0" w:color="auto"/>
            <w:right w:val="none" w:sz="0" w:space="0" w:color="auto"/>
          </w:divBdr>
        </w:div>
        <w:div w:id="1247495379">
          <w:marLeft w:val="640"/>
          <w:marRight w:val="0"/>
          <w:marTop w:val="0"/>
          <w:marBottom w:val="0"/>
          <w:divBdr>
            <w:top w:val="none" w:sz="0" w:space="0" w:color="auto"/>
            <w:left w:val="none" w:sz="0" w:space="0" w:color="auto"/>
            <w:bottom w:val="none" w:sz="0" w:space="0" w:color="auto"/>
            <w:right w:val="none" w:sz="0" w:space="0" w:color="auto"/>
          </w:divBdr>
        </w:div>
        <w:div w:id="1775247109">
          <w:marLeft w:val="640"/>
          <w:marRight w:val="0"/>
          <w:marTop w:val="0"/>
          <w:marBottom w:val="0"/>
          <w:divBdr>
            <w:top w:val="none" w:sz="0" w:space="0" w:color="auto"/>
            <w:left w:val="none" w:sz="0" w:space="0" w:color="auto"/>
            <w:bottom w:val="none" w:sz="0" w:space="0" w:color="auto"/>
            <w:right w:val="none" w:sz="0" w:space="0" w:color="auto"/>
          </w:divBdr>
        </w:div>
        <w:div w:id="2023625951">
          <w:marLeft w:val="640"/>
          <w:marRight w:val="0"/>
          <w:marTop w:val="0"/>
          <w:marBottom w:val="0"/>
          <w:divBdr>
            <w:top w:val="none" w:sz="0" w:space="0" w:color="auto"/>
            <w:left w:val="none" w:sz="0" w:space="0" w:color="auto"/>
            <w:bottom w:val="none" w:sz="0" w:space="0" w:color="auto"/>
            <w:right w:val="none" w:sz="0" w:space="0" w:color="auto"/>
          </w:divBdr>
        </w:div>
      </w:divsChild>
    </w:div>
    <w:div w:id="890464231">
      <w:bodyDiv w:val="1"/>
      <w:marLeft w:val="0"/>
      <w:marRight w:val="0"/>
      <w:marTop w:val="0"/>
      <w:marBottom w:val="0"/>
      <w:divBdr>
        <w:top w:val="none" w:sz="0" w:space="0" w:color="auto"/>
        <w:left w:val="none" w:sz="0" w:space="0" w:color="auto"/>
        <w:bottom w:val="none" w:sz="0" w:space="0" w:color="auto"/>
        <w:right w:val="none" w:sz="0" w:space="0" w:color="auto"/>
      </w:divBdr>
    </w:div>
    <w:div w:id="896935130">
      <w:bodyDiv w:val="1"/>
      <w:marLeft w:val="0"/>
      <w:marRight w:val="0"/>
      <w:marTop w:val="0"/>
      <w:marBottom w:val="0"/>
      <w:divBdr>
        <w:top w:val="none" w:sz="0" w:space="0" w:color="auto"/>
        <w:left w:val="none" w:sz="0" w:space="0" w:color="auto"/>
        <w:bottom w:val="none" w:sz="0" w:space="0" w:color="auto"/>
        <w:right w:val="none" w:sz="0" w:space="0" w:color="auto"/>
      </w:divBdr>
      <w:divsChild>
        <w:div w:id="302587632">
          <w:marLeft w:val="640"/>
          <w:marRight w:val="0"/>
          <w:marTop w:val="0"/>
          <w:marBottom w:val="0"/>
          <w:divBdr>
            <w:top w:val="none" w:sz="0" w:space="0" w:color="auto"/>
            <w:left w:val="none" w:sz="0" w:space="0" w:color="auto"/>
            <w:bottom w:val="none" w:sz="0" w:space="0" w:color="auto"/>
            <w:right w:val="none" w:sz="0" w:space="0" w:color="auto"/>
          </w:divBdr>
        </w:div>
        <w:div w:id="493304541">
          <w:marLeft w:val="640"/>
          <w:marRight w:val="0"/>
          <w:marTop w:val="0"/>
          <w:marBottom w:val="0"/>
          <w:divBdr>
            <w:top w:val="none" w:sz="0" w:space="0" w:color="auto"/>
            <w:left w:val="none" w:sz="0" w:space="0" w:color="auto"/>
            <w:bottom w:val="none" w:sz="0" w:space="0" w:color="auto"/>
            <w:right w:val="none" w:sz="0" w:space="0" w:color="auto"/>
          </w:divBdr>
        </w:div>
        <w:div w:id="503476319">
          <w:marLeft w:val="640"/>
          <w:marRight w:val="0"/>
          <w:marTop w:val="0"/>
          <w:marBottom w:val="0"/>
          <w:divBdr>
            <w:top w:val="none" w:sz="0" w:space="0" w:color="auto"/>
            <w:left w:val="none" w:sz="0" w:space="0" w:color="auto"/>
            <w:bottom w:val="none" w:sz="0" w:space="0" w:color="auto"/>
            <w:right w:val="none" w:sz="0" w:space="0" w:color="auto"/>
          </w:divBdr>
        </w:div>
        <w:div w:id="1107121258">
          <w:marLeft w:val="640"/>
          <w:marRight w:val="0"/>
          <w:marTop w:val="0"/>
          <w:marBottom w:val="0"/>
          <w:divBdr>
            <w:top w:val="none" w:sz="0" w:space="0" w:color="auto"/>
            <w:left w:val="none" w:sz="0" w:space="0" w:color="auto"/>
            <w:bottom w:val="none" w:sz="0" w:space="0" w:color="auto"/>
            <w:right w:val="none" w:sz="0" w:space="0" w:color="auto"/>
          </w:divBdr>
        </w:div>
        <w:div w:id="1110122163">
          <w:marLeft w:val="640"/>
          <w:marRight w:val="0"/>
          <w:marTop w:val="0"/>
          <w:marBottom w:val="0"/>
          <w:divBdr>
            <w:top w:val="none" w:sz="0" w:space="0" w:color="auto"/>
            <w:left w:val="none" w:sz="0" w:space="0" w:color="auto"/>
            <w:bottom w:val="none" w:sz="0" w:space="0" w:color="auto"/>
            <w:right w:val="none" w:sz="0" w:space="0" w:color="auto"/>
          </w:divBdr>
        </w:div>
        <w:div w:id="1111124024">
          <w:marLeft w:val="640"/>
          <w:marRight w:val="0"/>
          <w:marTop w:val="0"/>
          <w:marBottom w:val="0"/>
          <w:divBdr>
            <w:top w:val="none" w:sz="0" w:space="0" w:color="auto"/>
            <w:left w:val="none" w:sz="0" w:space="0" w:color="auto"/>
            <w:bottom w:val="none" w:sz="0" w:space="0" w:color="auto"/>
            <w:right w:val="none" w:sz="0" w:space="0" w:color="auto"/>
          </w:divBdr>
        </w:div>
        <w:div w:id="1379738962">
          <w:marLeft w:val="640"/>
          <w:marRight w:val="0"/>
          <w:marTop w:val="0"/>
          <w:marBottom w:val="0"/>
          <w:divBdr>
            <w:top w:val="none" w:sz="0" w:space="0" w:color="auto"/>
            <w:left w:val="none" w:sz="0" w:space="0" w:color="auto"/>
            <w:bottom w:val="none" w:sz="0" w:space="0" w:color="auto"/>
            <w:right w:val="none" w:sz="0" w:space="0" w:color="auto"/>
          </w:divBdr>
        </w:div>
        <w:div w:id="1446651628">
          <w:marLeft w:val="640"/>
          <w:marRight w:val="0"/>
          <w:marTop w:val="0"/>
          <w:marBottom w:val="0"/>
          <w:divBdr>
            <w:top w:val="none" w:sz="0" w:space="0" w:color="auto"/>
            <w:left w:val="none" w:sz="0" w:space="0" w:color="auto"/>
            <w:bottom w:val="none" w:sz="0" w:space="0" w:color="auto"/>
            <w:right w:val="none" w:sz="0" w:space="0" w:color="auto"/>
          </w:divBdr>
        </w:div>
      </w:divsChild>
    </w:div>
    <w:div w:id="1062025277">
      <w:bodyDiv w:val="1"/>
      <w:marLeft w:val="0"/>
      <w:marRight w:val="0"/>
      <w:marTop w:val="0"/>
      <w:marBottom w:val="0"/>
      <w:divBdr>
        <w:top w:val="none" w:sz="0" w:space="0" w:color="auto"/>
        <w:left w:val="none" w:sz="0" w:space="0" w:color="auto"/>
        <w:bottom w:val="none" w:sz="0" w:space="0" w:color="auto"/>
        <w:right w:val="none" w:sz="0" w:space="0" w:color="auto"/>
      </w:divBdr>
      <w:divsChild>
        <w:div w:id="801996445">
          <w:marLeft w:val="640"/>
          <w:marRight w:val="0"/>
          <w:marTop w:val="0"/>
          <w:marBottom w:val="0"/>
          <w:divBdr>
            <w:top w:val="none" w:sz="0" w:space="0" w:color="auto"/>
            <w:left w:val="none" w:sz="0" w:space="0" w:color="auto"/>
            <w:bottom w:val="none" w:sz="0" w:space="0" w:color="auto"/>
            <w:right w:val="none" w:sz="0" w:space="0" w:color="auto"/>
          </w:divBdr>
        </w:div>
        <w:div w:id="1277250634">
          <w:marLeft w:val="640"/>
          <w:marRight w:val="0"/>
          <w:marTop w:val="0"/>
          <w:marBottom w:val="0"/>
          <w:divBdr>
            <w:top w:val="none" w:sz="0" w:space="0" w:color="auto"/>
            <w:left w:val="none" w:sz="0" w:space="0" w:color="auto"/>
            <w:bottom w:val="none" w:sz="0" w:space="0" w:color="auto"/>
            <w:right w:val="none" w:sz="0" w:space="0" w:color="auto"/>
          </w:divBdr>
        </w:div>
        <w:div w:id="1850873295">
          <w:marLeft w:val="640"/>
          <w:marRight w:val="0"/>
          <w:marTop w:val="0"/>
          <w:marBottom w:val="0"/>
          <w:divBdr>
            <w:top w:val="none" w:sz="0" w:space="0" w:color="auto"/>
            <w:left w:val="none" w:sz="0" w:space="0" w:color="auto"/>
            <w:bottom w:val="none" w:sz="0" w:space="0" w:color="auto"/>
            <w:right w:val="none" w:sz="0" w:space="0" w:color="auto"/>
          </w:divBdr>
        </w:div>
      </w:divsChild>
    </w:div>
    <w:div w:id="1203637453">
      <w:bodyDiv w:val="1"/>
      <w:marLeft w:val="0"/>
      <w:marRight w:val="0"/>
      <w:marTop w:val="0"/>
      <w:marBottom w:val="0"/>
      <w:divBdr>
        <w:top w:val="none" w:sz="0" w:space="0" w:color="auto"/>
        <w:left w:val="none" w:sz="0" w:space="0" w:color="auto"/>
        <w:bottom w:val="none" w:sz="0" w:space="0" w:color="auto"/>
        <w:right w:val="none" w:sz="0" w:space="0" w:color="auto"/>
      </w:divBdr>
      <w:divsChild>
        <w:div w:id="36665735">
          <w:marLeft w:val="640"/>
          <w:marRight w:val="0"/>
          <w:marTop w:val="0"/>
          <w:marBottom w:val="0"/>
          <w:divBdr>
            <w:top w:val="none" w:sz="0" w:space="0" w:color="auto"/>
            <w:left w:val="none" w:sz="0" w:space="0" w:color="auto"/>
            <w:bottom w:val="none" w:sz="0" w:space="0" w:color="auto"/>
            <w:right w:val="none" w:sz="0" w:space="0" w:color="auto"/>
          </w:divBdr>
        </w:div>
        <w:div w:id="117064322">
          <w:marLeft w:val="640"/>
          <w:marRight w:val="0"/>
          <w:marTop w:val="0"/>
          <w:marBottom w:val="0"/>
          <w:divBdr>
            <w:top w:val="none" w:sz="0" w:space="0" w:color="auto"/>
            <w:left w:val="none" w:sz="0" w:space="0" w:color="auto"/>
            <w:bottom w:val="none" w:sz="0" w:space="0" w:color="auto"/>
            <w:right w:val="none" w:sz="0" w:space="0" w:color="auto"/>
          </w:divBdr>
        </w:div>
        <w:div w:id="439761702">
          <w:marLeft w:val="640"/>
          <w:marRight w:val="0"/>
          <w:marTop w:val="0"/>
          <w:marBottom w:val="0"/>
          <w:divBdr>
            <w:top w:val="none" w:sz="0" w:space="0" w:color="auto"/>
            <w:left w:val="none" w:sz="0" w:space="0" w:color="auto"/>
            <w:bottom w:val="none" w:sz="0" w:space="0" w:color="auto"/>
            <w:right w:val="none" w:sz="0" w:space="0" w:color="auto"/>
          </w:divBdr>
        </w:div>
        <w:div w:id="633830935">
          <w:marLeft w:val="640"/>
          <w:marRight w:val="0"/>
          <w:marTop w:val="0"/>
          <w:marBottom w:val="0"/>
          <w:divBdr>
            <w:top w:val="none" w:sz="0" w:space="0" w:color="auto"/>
            <w:left w:val="none" w:sz="0" w:space="0" w:color="auto"/>
            <w:bottom w:val="none" w:sz="0" w:space="0" w:color="auto"/>
            <w:right w:val="none" w:sz="0" w:space="0" w:color="auto"/>
          </w:divBdr>
        </w:div>
        <w:div w:id="655377837">
          <w:marLeft w:val="640"/>
          <w:marRight w:val="0"/>
          <w:marTop w:val="0"/>
          <w:marBottom w:val="0"/>
          <w:divBdr>
            <w:top w:val="none" w:sz="0" w:space="0" w:color="auto"/>
            <w:left w:val="none" w:sz="0" w:space="0" w:color="auto"/>
            <w:bottom w:val="none" w:sz="0" w:space="0" w:color="auto"/>
            <w:right w:val="none" w:sz="0" w:space="0" w:color="auto"/>
          </w:divBdr>
        </w:div>
        <w:div w:id="1077746722">
          <w:marLeft w:val="640"/>
          <w:marRight w:val="0"/>
          <w:marTop w:val="0"/>
          <w:marBottom w:val="0"/>
          <w:divBdr>
            <w:top w:val="none" w:sz="0" w:space="0" w:color="auto"/>
            <w:left w:val="none" w:sz="0" w:space="0" w:color="auto"/>
            <w:bottom w:val="none" w:sz="0" w:space="0" w:color="auto"/>
            <w:right w:val="none" w:sz="0" w:space="0" w:color="auto"/>
          </w:divBdr>
        </w:div>
      </w:divsChild>
    </w:div>
    <w:div w:id="1271205534">
      <w:bodyDiv w:val="1"/>
      <w:marLeft w:val="0"/>
      <w:marRight w:val="0"/>
      <w:marTop w:val="0"/>
      <w:marBottom w:val="0"/>
      <w:divBdr>
        <w:top w:val="none" w:sz="0" w:space="0" w:color="auto"/>
        <w:left w:val="none" w:sz="0" w:space="0" w:color="auto"/>
        <w:bottom w:val="none" w:sz="0" w:space="0" w:color="auto"/>
        <w:right w:val="none" w:sz="0" w:space="0" w:color="auto"/>
      </w:divBdr>
      <w:divsChild>
        <w:div w:id="236257459">
          <w:marLeft w:val="640"/>
          <w:marRight w:val="0"/>
          <w:marTop w:val="0"/>
          <w:marBottom w:val="0"/>
          <w:divBdr>
            <w:top w:val="none" w:sz="0" w:space="0" w:color="auto"/>
            <w:left w:val="none" w:sz="0" w:space="0" w:color="auto"/>
            <w:bottom w:val="none" w:sz="0" w:space="0" w:color="auto"/>
            <w:right w:val="none" w:sz="0" w:space="0" w:color="auto"/>
          </w:divBdr>
        </w:div>
        <w:div w:id="1047872198">
          <w:marLeft w:val="640"/>
          <w:marRight w:val="0"/>
          <w:marTop w:val="0"/>
          <w:marBottom w:val="0"/>
          <w:divBdr>
            <w:top w:val="none" w:sz="0" w:space="0" w:color="auto"/>
            <w:left w:val="none" w:sz="0" w:space="0" w:color="auto"/>
            <w:bottom w:val="none" w:sz="0" w:space="0" w:color="auto"/>
            <w:right w:val="none" w:sz="0" w:space="0" w:color="auto"/>
          </w:divBdr>
        </w:div>
        <w:div w:id="1410808000">
          <w:marLeft w:val="640"/>
          <w:marRight w:val="0"/>
          <w:marTop w:val="0"/>
          <w:marBottom w:val="0"/>
          <w:divBdr>
            <w:top w:val="none" w:sz="0" w:space="0" w:color="auto"/>
            <w:left w:val="none" w:sz="0" w:space="0" w:color="auto"/>
            <w:bottom w:val="none" w:sz="0" w:space="0" w:color="auto"/>
            <w:right w:val="none" w:sz="0" w:space="0" w:color="auto"/>
          </w:divBdr>
        </w:div>
        <w:div w:id="1548222499">
          <w:marLeft w:val="640"/>
          <w:marRight w:val="0"/>
          <w:marTop w:val="0"/>
          <w:marBottom w:val="0"/>
          <w:divBdr>
            <w:top w:val="none" w:sz="0" w:space="0" w:color="auto"/>
            <w:left w:val="none" w:sz="0" w:space="0" w:color="auto"/>
            <w:bottom w:val="none" w:sz="0" w:space="0" w:color="auto"/>
            <w:right w:val="none" w:sz="0" w:space="0" w:color="auto"/>
          </w:divBdr>
        </w:div>
        <w:div w:id="1822698863">
          <w:marLeft w:val="640"/>
          <w:marRight w:val="0"/>
          <w:marTop w:val="0"/>
          <w:marBottom w:val="0"/>
          <w:divBdr>
            <w:top w:val="none" w:sz="0" w:space="0" w:color="auto"/>
            <w:left w:val="none" w:sz="0" w:space="0" w:color="auto"/>
            <w:bottom w:val="none" w:sz="0" w:space="0" w:color="auto"/>
            <w:right w:val="none" w:sz="0" w:space="0" w:color="auto"/>
          </w:divBdr>
        </w:div>
        <w:div w:id="1846095618">
          <w:marLeft w:val="640"/>
          <w:marRight w:val="0"/>
          <w:marTop w:val="0"/>
          <w:marBottom w:val="0"/>
          <w:divBdr>
            <w:top w:val="none" w:sz="0" w:space="0" w:color="auto"/>
            <w:left w:val="none" w:sz="0" w:space="0" w:color="auto"/>
            <w:bottom w:val="none" w:sz="0" w:space="0" w:color="auto"/>
            <w:right w:val="none" w:sz="0" w:space="0" w:color="auto"/>
          </w:divBdr>
        </w:div>
        <w:div w:id="1915358286">
          <w:marLeft w:val="640"/>
          <w:marRight w:val="0"/>
          <w:marTop w:val="0"/>
          <w:marBottom w:val="0"/>
          <w:divBdr>
            <w:top w:val="none" w:sz="0" w:space="0" w:color="auto"/>
            <w:left w:val="none" w:sz="0" w:space="0" w:color="auto"/>
            <w:bottom w:val="none" w:sz="0" w:space="0" w:color="auto"/>
            <w:right w:val="none" w:sz="0" w:space="0" w:color="auto"/>
          </w:divBdr>
        </w:div>
        <w:div w:id="2139030634">
          <w:marLeft w:val="640"/>
          <w:marRight w:val="0"/>
          <w:marTop w:val="0"/>
          <w:marBottom w:val="0"/>
          <w:divBdr>
            <w:top w:val="none" w:sz="0" w:space="0" w:color="auto"/>
            <w:left w:val="none" w:sz="0" w:space="0" w:color="auto"/>
            <w:bottom w:val="none" w:sz="0" w:space="0" w:color="auto"/>
            <w:right w:val="none" w:sz="0" w:space="0" w:color="auto"/>
          </w:divBdr>
        </w:div>
      </w:divsChild>
    </w:div>
    <w:div w:id="1297881031">
      <w:bodyDiv w:val="1"/>
      <w:marLeft w:val="0"/>
      <w:marRight w:val="0"/>
      <w:marTop w:val="0"/>
      <w:marBottom w:val="0"/>
      <w:divBdr>
        <w:top w:val="none" w:sz="0" w:space="0" w:color="auto"/>
        <w:left w:val="none" w:sz="0" w:space="0" w:color="auto"/>
        <w:bottom w:val="none" w:sz="0" w:space="0" w:color="auto"/>
        <w:right w:val="none" w:sz="0" w:space="0" w:color="auto"/>
      </w:divBdr>
      <w:divsChild>
        <w:div w:id="356854315">
          <w:marLeft w:val="640"/>
          <w:marRight w:val="0"/>
          <w:marTop w:val="0"/>
          <w:marBottom w:val="0"/>
          <w:divBdr>
            <w:top w:val="none" w:sz="0" w:space="0" w:color="auto"/>
            <w:left w:val="none" w:sz="0" w:space="0" w:color="auto"/>
            <w:bottom w:val="none" w:sz="0" w:space="0" w:color="auto"/>
            <w:right w:val="none" w:sz="0" w:space="0" w:color="auto"/>
          </w:divBdr>
        </w:div>
        <w:div w:id="1190754069">
          <w:marLeft w:val="640"/>
          <w:marRight w:val="0"/>
          <w:marTop w:val="0"/>
          <w:marBottom w:val="0"/>
          <w:divBdr>
            <w:top w:val="none" w:sz="0" w:space="0" w:color="auto"/>
            <w:left w:val="none" w:sz="0" w:space="0" w:color="auto"/>
            <w:bottom w:val="none" w:sz="0" w:space="0" w:color="auto"/>
            <w:right w:val="none" w:sz="0" w:space="0" w:color="auto"/>
          </w:divBdr>
        </w:div>
        <w:div w:id="1308240273">
          <w:marLeft w:val="640"/>
          <w:marRight w:val="0"/>
          <w:marTop w:val="0"/>
          <w:marBottom w:val="0"/>
          <w:divBdr>
            <w:top w:val="none" w:sz="0" w:space="0" w:color="auto"/>
            <w:left w:val="none" w:sz="0" w:space="0" w:color="auto"/>
            <w:bottom w:val="none" w:sz="0" w:space="0" w:color="auto"/>
            <w:right w:val="none" w:sz="0" w:space="0" w:color="auto"/>
          </w:divBdr>
        </w:div>
        <w:div w:id="2067096679">
          <w:marLeft w:val="640"/>
          <w:marRight w:val="0"/>
          <w:marTop w:val="0"/>
          <w:marBottom w:val="0"/>
          <w:divBdr>
            <w:top w:val="none" w:sz="0" w:space="0" w:color="auto"/>
            <w:left w:val="none" w:sz="0" w:space="0" w:color="auto"/>
            <w:bottom w:val="none" w:sz="0" w:space="0" w:color="auto"/>
            <w:right w:val="none" w:sz="0" w:space="0" w:color="auto"/>
          </w:divBdr>
        </w:div>
        <w:div w:id="2071146013">
          <w:marLeft w:val="640"/>
          <w:marRight w:val="0"/>
          <w:marTop w:val="0"/>
          <w:marBottom w:val="0"/>
          <w:divBdr>
            <w:top w:val="none" w:sz="0" w:space="0" w:color="auto"/>
            <w:left w:val="none" w:sz="0" w:space="0" w:color="auto"/>
            <w:bottom w:val="none" w:sz="0" w:space="0" w:color="auto"/>
            <w:right w:val="none" w:sz="0" w:space="0" w:color="auto"/>
          </w:divBdr>
        </w:div>
        <w:div w:id="2072380871">
          <w:marLeft w:val="640"/>
          <w:marRight w:val="0"/>
          <w:marTop w:val="0"/>
          <w:marBottom w:val="0"/>
          <w:divBdr>
            <w:top w:val="none" w:sz="0" w:space="0" w:color="auto"/>
            <w:left w:val="none" w:sz="0" w:space="0" w:color="auto"/>
            <w:bottom w:val="none" w:sz="0" w:space="0" w:color="auto"/>
            <w:right w:val="none" w:sz="0" w:space="0" w:color="auto"/>
          </w:divBdr>
        </w:div>
        <w:div w:id="2144931502">
          <w:marLeft w:val="640"/>
          <w:marRight w:val="0"/>
          <w:marTop w:val="0"/>
          <w:marBottom w:val="0"/>
          <w:divBdr>
            <w:top w:val="none" w:sz="0" w:space="0" w:color="auto"/>
            <w:left w:val="none" w:sz="0" w:space="0" w:color="auto"/>
            <w:bottom w:val="none" w:sz="0" w:space="0" w:color="auto"/>
            <w:right w:val="none" w:sz="0" w:space="0" w:color="auto"/>
          </w:divBdr>
        </w:div>
      </w:divsChild>
    </w:div>
    <w:div w:id="1485121686">
      <w:bodyDiv w:val="1"/>
      <w:marLeft w:val="0"/>
      <w:marRight w:val="0"/>
      <w:marTop w:val="0"/>
      <w:marBottom w:val="0"/>
      <w:divBdr>
        <w:top w:val="none" w:sz="0" w:space="0" w:color="auto"/>
        <w:left w:val="none" w:sz="0" w:space="0" w:color="auto"/>
        <w:bottom w:val="none" w:sz="0" w:space="0" w:color="auto"/>
        <w:right w:val="none" w:sz="0" w:space="0" w:color="auto"/>
      </w:divBdr>
    </w:div>
    <w:div w:id="1485704942">
      <w:bodyDiv w:val="1"/>
      <w:marLeft w:val="0"/>
      <w:marRight w:val="0"/>
      <w:marTop w:val="0"/>
      <w:marBottom w:val="0"/>
      <w:divBdr>
        <w:top w:val="none" w:sz="0" w:space="0" w:color="auto"/>
        <w:left w:val="none" w:sz="0" w:space="0" w:color="auto"/>
        <w:bottom w:val="none" w:sz="0" w:space="0" w:color="auto"/>
        <w:right w:val="none" w:sz="0" w:space="0" w:color="auto"/>
      </w:divBdr>
      <w:divsChild>
        <w:div w:id="56628800">
          <w:marLeft w:val="640"/>
          <w:marRight w:val="0"/>
          <w:marTop w:val="0"/>
          <w:marBottom w:val="0"/>
          <w:divBdr>
            <w:top w:val="none" w:sz="0" w:space="0" w:color="auto"/>
            <w:left w:val="none" w:sz="0" w:space="0" w:color="auto"/>
            <w:bottom w:val="none" w:sz="0" w:space="0" w:color="auto"/>
            <w:right w:val="none" w:sz="0" w:space="0" w:color="auto"/>
          </w:divBdr>
        </w:div>
        <w:div w:id="264267851">
          <w:marLeft w:val="640"/>
          <w:marRight w:val="0"/>
          <w:marTop w:val="0"/>
          <w:marBottom w:val="0"/>
          <w:divBdr>
            <w:top w:val="none" w:sz="0" w:space="0" w:color="auto"/>
            <w:left w:val="none" w:sz="0" w:space="0" w:color="auto"/>
            <w:bottom w:val="none" w:sz="0" w:space="0" w:color="auto"/>
            <w:right w:val="none" w:sz="0" w:space="0" w:color="auto"/>
          </w:divBdr>
        </w:div>
        <w:div w:id="708917893">
          <w:marLeft w:val="640"/>
          <w:marRight w:val="0"/>
          <w:marTop w:val="0"/>
          <w:marBottom w:val="0"/>
          <w:divBdr>
            <w:top w:val="none" w:sz="0" w:space="0" w:color="auto"/>
            <w:left w:val="none" w:sz="0" w:space="0" w:color="auto"/>
            <w:bottom w:val="none" w:sz="0" w:space="0" w:color="auto"/>
            <w:right w:val="none" w:sz="0" w:space="0" w:color="auto"/>
          </w:divBdr>
        </w:div>
        <w:div w:id="813596529">
          <w:marLeft w:val="640"/>
          <w:marRight w:val="0"/>
          <w:marTop w:val="0"/>
          <w:marBottom w:val="0"/>
          <w:divBdr>
            <w:top w:val="none" w:sz="0" w:space="0" w:color="auto"/>
            <w:left w:val="none" w:sz="0" w:space="0" w:color="auto"/>
            <w:bottom w:val="none" w:sz="0" w:space="0" w:color="auto"/>
            <w:right w:val="none" w:sz="0" w:space="0" w:color="auto"/>
          </w:divBdr>
        </w:div>
        <w:div w:id="911088075">
          <w:marLeft w:val="640"/>
          <w:marRight w:val="0"/>
          <w:marTop w:val="0"/>
          <w:marBottom w:val="0"/>
          <w:divBdr>
            <w:top w:val="none" w:sz="0" w:space="0" w:color="auto"/>
            <w:left w:val="none" w:sz="0" w:space="0" w:color="auto"/>
            <w:bottom w:val="none" w:sz="0" w:space="0" w:color="auto"/>
            <w:right w:val="none" w:sz="0" w:space="0" w:color="auto"/>
          </w:divBdr>
        </w:div>
        <w:div w:id="1317033073">
          <w:marLeft w:val="640"/>
          <w:marRight w:val="0"/>
          <w:marTop w:val="0"/>
          <w:marBottom w:val="0"/>
          <w:divBdr>
            <w:top w:val="none" w:sz="0" w:space="0" w:color="auto"/>
            <w:left w:val="none" w:sz="0" w:space="0" w:color="auto"/>
            <w:bottom w:val="none" w:sz="0" w:space="0" w:color="auto"/>
            <w:right w:val="none" w:sz="0" w:space="0" w:color="auto"/>
          </w:divBdr>
        </w:div>
        <w:div w:id="1702627564">
          <w:marLeft w:val="640"/>
          <w:marRight w:val="0"/>
          <w:marTop w:val="0"/>
          <w:marBottom w:val="0"/>
          <w:divBdr>
            <w:top w:val="none" w:sz="0" w:space="0" w:color="auto"/>
            <w:left w:val="none" w:sz="0" w:space="0" w:color="auto"/>
            <w:bottom w:val="none" w:sz="0" w:space="0" w:color="auto"/>
            <w:right w:val="none" w:sz="0" w:space="0" w:color="auto"/>
          </w:divBdr>
        </w:div>
        <w:div w:id="1839689715">
          <w:marLeft w:val="640"/>
          <w:marRight w:val="0"/>
          <w:marTop w:val="0"/>
          <w:marBottom w:val="0"/>
          <w:divBdr>
            <w:top w:val="none" w:sz="0" w:space="0" w:color="auto"/>
            <w:left w:val="none" w:sz="0" w:space="0" w:color="auto"/>
            <w:bottom w:val="none" w:sz="0" w:space="0" w:color="auto"/>
            <w:right w:val="none" w:sz="0" w:space="0" w:color="auto"/>
          </w:divBdr>
        </w:div>
      </w:divsChild>
    </w:div>
    <w:div w:id="1589118709">
      <w:bodyDiv w:val="1"/>
      <w:marLeft w:val="0"/>
      <w:marRight w:val="0"/>
      <w:marTop w:val="0"/>
      <w:marBottom w:val="0"/>
      <w:divBdr>
        <w:top w:val="none" w:sz="0" w:space="0" w:color="auto"/>
        <w:left w:val="none" w:sz="0" w:space="0" w:color="auto"/>
        <w:bottom w:val="none" w:sz="0" w:space="0" w:color="auto"/>
        <w:right w:val="none" w:sz="0" w:space="0" w:color="auto"/>
      </w:divBdr>
      <w:divsChild>
        <w:div w:id="2060861662">
          <w:marLeft w:val="640"/>
          <w:marRight w:val="0"/>
          <w:marTop w:val="0"/>
          <w:marBottom w:val="0"/>
          <w:divBdr>
            <w:top w:val="none" w:sz="0" w:space="0" w:color="auto"/>
            <w:left w:val="none" w:sz="0" w:space="0" w:color="auto"/>
            <w:bottom w:val="none" w:sz="0" w:space="0" w:color="auto"/>
            <w:right w:val="none" w:sz="0" w:space="0" w:color="auto"/>
          </w:divBdr>
        </w:div>
        <w:div w:id="376853793">
          <w:marLeft w:val="640"/>
          <w:marRight w:val="0"/>
          <w:marTop w:val="0"/>
          <w:marBottom w:val="0"/>
          <w:divBdr>
            <w:top w:val="none" w:sz="0" w:space="0" w:color="auto"/>
            <w:left w:val="none" w:sz="0" w:space="0" w:color="auto"/>
            <w:bottom w:val="none" w:sz="0" w:space="0" w:color="auto"/>
            <w:right w:val="none" w:sz="0" w:space="0" w:color="auto"/>
          </w:divBdr>
        </w:div>
        <w:div w:id="1324044054">
          <w:marLeft w:val="640"/>
          <w:marRight w:val="0"/>
          <w:marTop w:val="0"/>
          <w:marBottom w:val="0"/>
          <w:divBdr>
            <w:top w:val="none" w:sz="0" w:space="0" w:color="auto"/>
            <w:left w:val="none" w:sz="0" w:space="0" w:color="auto"/>
            <w:bottom w:val="none" w:sz="0" w:space="0" w:color="auto"/>
            <w:right w:val="none" w:sz="0" w:space="0" w:color="auto"/>
          </w:divBdr>
        </w:div>
      </w:divsChild>
    </w:div>
    <w:div w:id="1610236048">
      <w:bodyDiv w:val="1"/>
      <w:marLeft w:val="0"/>
      <w:marRight w:val="0"/>
      <w:marTop w:val="0"/>
      <w:marBottom w:val="0"/>
      <w:divBdr>
        <w:top w:val="none" w:sz="0" w:space="0" w:color="auto"/>
        <w:left w:val="none" w:sz="0" w:space="0" w:color="auto"/>
        <w:bottom w:val="none" w:sz="0" w:space="0" w:color="auto"/>
        <w:right w:val="none" w:sz="0" w:space="0" w:color="auto"/>
      </w:divBdr>
      <w:divsChild>
        <w:div w:id="473647206">
          <w:marLeft w:val="640"/>
          <w:marRight w:val="0"/>
          <w:marTop w:val="0"/>
          <w:marBottom w:val="0"/>
          <w:divBdr>
            <w:top w:val="none" w:sz="0" w:space="0" w:color="auto"/>
            <w:left w:val="none" w:sz="0" w:space="0" w:color="auto"/>
            <w:bottom w:val="none" w:sz="0" w:space="0" w:color="auto"/>
            <w:right w:val="none" w:sz="0" w:space="0" w:color="auto"/>
          </w:divBdr>
        </w:div>
        <w:div w:id="595137368">
          <w:marLeft w:val="640"/>
          <w:marRight w:val="0"/>
          <w:marTop w:val="0"/>
          <w:marBottom w:val="0"/>
          <w:divBdr>
            <w:top w:val="none" w:sz="0" w:space="0" w:color="auto"/>
            <w:left w:val="none" w:sz="0" w:space="0" w:color="auto"/>
            <w:bottom w:val="none" w:sz="0" w:space="0" w:color="auto"/>
            <w:right w:val="none" w:sz="0" w:space="0" w:color="auto"/>
          </w:divBdr>
        </w:div>
        <w:div w:id="1218515398">
          <w:marLeft w:val="640"/>
          <w:marRight w:val="0"/>
          <w:marTop w:val="0"/>
          <w:marBottom w:val="0"/>
          <w:divBdr>
            <w:top w:val="none" w:sz="0" w:space="0" w:color="auto"/>
            <w:left w:val="none" w:sz="0" w:space="0" w:color="auto"/>
            <w:bottom w:val="none" w:sz="0" w:space="0" w:color="auto"/>
            <w:right w:val="none" w:sz="0" w:space="0" w:color="auto"/>
          </w:divBdr>
        </w:div>
        <w:div w:id="1491020140">
          <w:marLeft w:val="640"/>
          <w:marRight w:val="0"/>
          <w:marTop w:val="0"/>
          <w:marBottom w:val="0"/>
          <w:divBdr>
            <w:top w:val="none" w:sz="0" w:space="0" w:color="auto"/>
            <w:left w:val="none" w:sz="0" w:space="0" w:color="auto"/>
            <w:bottom w:val="none" w:sz="0" w:space="0" w:color="auto"/>
            <w:right w:val="none" w:sz="0" w:space="0" w:color="auto"/>
          </w:divBdr>
        </w:div>
        <w:div w:id="1587417099">
          <w:marLeft w:val="640"/>
          <w:marRight w:val="0"/>
          <w:marTop w:val="0"/>
          <w:marBottom w:val="0"/>
          <w:divBdr>
            <w:top w:val="none" w:sz="0" w:space="0" w:color="auto"/>
            <w:left w:val="none" w:sz="0" w:space="0" w:color="auto"/>
            <w:bottom w:val="none" w:sz="0" w:space="0" w:color="auto"/>
            <w:right w:val="none" w:sz="0" w:space="0" w:color="auto"/>
          </w:divBdr>
        </w:div>
        <w:div w:id="1887915101">
          <w:marLeft w:val="640"/>
          <w:marRight w:val="0"/>
          <w:marTop w:val="0"/>
          <w:marBottom w:val="0"/>
          <w:divBdr>
            <w:top w:val="none" w:sz="0" w:space="0" w:color="auto"/>
            <w:left w:val="none" w:sz="0" w:space="0" w:color="auto"/>
            <w:bottom w:val="none" w:sz="0" w:space="0" w:color="auto"/>
            <w:right w:val="none" w:sz="0" w:space="0" w:color="auto"/>
          </w:divBdr>
        </w:div>
        <w:div w:id="1952859272">
          <w:marLeft w:val="640"/>
          <w:marRight w:val="0"/>
          <w:marTop w:val="0"/>
          <w:marBottom w:val="0"/>
          <w:divBdr>
            <w:top w:val="none" w:sz="0" w:space="0" w:color="auto"/>
            <w:left w:val="none" w:sz="0" w:space="0" w:color="auto"/>
            <w:bottom w:val="none" w:sz="0" w:space="0" w:color="auto"/>
            <w:right w:val="none" w:sz="0" w:space="0" w:color="auto"/>
          </w:divBdr>
        </w:div>
        <w:div w:id="1997293605">
          <w:marLeft w:val="640"/>
          <w:marRight w:val="0"/>
          <w:marTop w:val="0"/>
          <w:marBottom w:val="0"/>
          <w:divBdr>
            <w:top w:val="none" w:sz="0" w:space="0" w:color="auto"/>
            <w:left w:val="none" w:sz="0" w:space="0" w:color="auto"/>
            <w:bottom w:val="none" w:sz="0" w:space="0" w:color="auto"/>
            <w:right w:val="none" w:sz="0" w:space="0" w:color="auto"/>
          </w:divBdr>
        </w:div>
      </w:divsChild>
    </w:div>
    <w:div w:id="1615406515">
      <w:bodyDiv w:val="1"/>
      <w:marLeft w:val="0"/>
      <w:marRight w:val="0"/>
      <w:marTop w:val="0"/>
      <w:marBottom w:val="0"/>
      <w:divBdr>
        <w:top w:val="none" w:sz="0" w:space="0" w:color="auto"/>
        <w:left w:val="none" w:sz="0" w:space="0" w:color="auto"/>
        <w:bottom w:val="none" w:sz="0" w:space="0" w:color="auto"/>
        <w:right w:val="none" w:sz="0" w:space="0" w:color="auto"/>
      </w:divBdr>
      <w:divsChild>
        <w:div w:id="1105492856">
          <w:marLeft w:val="640"/>
          <w:marRight w:val="0"/>
          <w:marTop w:val="0"/>
          <w:marBottom w:val="0"/>
          <w:divBdr>
            <w:top w:val="none" w:sz="0" w:space="0" w:color="auto"/>
            <w:left w:val="none" w:sz="0" w:space="0" w:color="auto"/>
            <w:bottom w:val="none" w:sz="0" w:space="0" w:color="auto"/>
            <w:right w:val="none" w:sz="0" w:space="0" w:color="auto"/>
          </w:divBdr>
        </w:div>
        <w:div w:id="1209804441">
          <w:marLeft w:val="640"/>
          <w:marRight w:val="0"/>
          <w:marTop w:val="0"/>
          <w:marBottom w:val="0"/>
          <w:divBdr>
            <w:top w:val="none" w:sz="0" w:space="0" w:color="auto"/>
            <w:left w:val="none" w:sz="0" w:space="0" w:color="auto"/>
            <w:bottom w:val="none" w:sz="0" w:space="0" w:color="auto"/>
            <w:right w:val="none" w:sz="0" w:space="0" w:color="auto"/>
          </w:divBdr>
        </w:div>
        <w:div w:id="1215891544">
          <w:marLeft w:val="640"/>
          <w:marRight w:val="0"/>
          <w:marTop w:val="0"/>
          <w:marBottom w:val="0"/>
          <w:divBdr>
            <w:top w:val="none" w:sz="0" w:space="0" w:color="auto"/>
            <w:left w:val="none" w:sz="0" w:space="0" w:color="auto"/>
            <w:bottom w:val="none" w:sz="0" w:space="0" w:color="auto"/>
            <w:right w:val="none" w:sz="0" w:space="0" w:color="auto"/>
          </w:divBdr>
        </w:div>
        <w:div w:id="1507983472">
          <w:marLeft w:val="640"/>
          <w:marRight w:val="0"/>
          <w:marTop w:val="0"/>
          <w:marBottom w:val="0"/>
          <w:divBdr>
            <w:top w:val="none" w:sz="0" w:space="0" w:color="auto"/>
            <w:left w:val="none" w:sz="0" w:space="0" w:color="auto"/>
            <w:bottom w:val="none" w:sz="0" w:space="0" w:color="auto"/>
            <w:right w:val="none" w:sz="0" w:space="0" w:color="auto"/>
          </w:divBdr>
        </w:div>
        <w:div w:id="1768424734">
          <w:marLeft w:val="640"/>
          <w:marRight w:val="0"/>
          <w:marTop w:val="0"/>
          <w:marBottom w:val="0"/>
          <w:divBdr>
            <w:top w:val="none" w:sz="0" w:space="0" w:color="auto"/>
            <w:left w:val="none" w:sz="0" w:space="0" w:color="auto"/>
            <w:bottom w:val="none" w:sz="0" w:space="0" w:color="auto"/>
            <w:right w:val="none" w:sz="0" w:space="0" w:color="auto"/>
          </w:divBdr>
        </w:div>
        <w:div w:id="1907908899">
          <w:marLeft w:val="640"/>
          <w:marRight w:val="0"/>
          <w:marTop w:val="0"/>
          <w:marBottom w:val="0"/>
          <w:divBdr>
            <w:top w:val="none" w:sz="0" w:space="0" w:color="auto"/>
            <w:left w:val="none" w:sz="0" w:space="0" w:color="auto"/>
            <w:bottom w:val="none" w:sz="0" w:space="0" w:color="auto"/>
            <w:right w:val="none" w:sz="0" w:space="0" w:color="auto"/>
          </w:divBdr>
        </w:div>
        <w:div w:id="1975409831">
          <w:marLeft w:val="640"/>
          <w:marRight w:val="0"/>
          <w:marTop w:val="0"/>
          <w:marBottom w:val="0"/>
          <w:divBdr>
            <w:top w:val="none" w:sz="0" w:space="0" w:color="auto"/>
            <w:left w:val="none" w:sz="0" w:space="0" w:color="auto"/>
            <w:bottom w:val="none" w:sz="0" w:space="0" w:color="auto"/>
            <w:right w:val="none" w:sz="0" w:space="0" w:color="auto"/>
          </w:divBdr>
        </w:div>
        <w:div w:id="2069839279">
          <w:marLeft w:val="640"/>
          <w:marRight w:val="0"/>
          <w:marTop w:val="0"/>
          <w:marBottom w:val="0"/>
          <w:divBdr>
            <w:top w:val="none" w:sz="0" w:space="0" w:color="auto"/>
            <w:left w:val="none" w:sz="0" w:space="0" w:color="auto"/>
            <w:bottom w:val="none" w:sz="0" w:space="0" w:color="auto"/>
            <w:right w:val="none" w:sz="0" w:space="0" w:color="auto"/>
          </w:divBdr>
        </w:div>
      </w:divsChild>
    </w:div>
    <w:div w:id="1699891996">
      <w:bodyDiv w:val="1"/>
      <w:marLeft w:val="0"/>
      <w:marRight w:val="0"/>
      <w:marTop w:val="0"/>
      <w:marBottom w:val="0"/>
      <w:divBdr>
        <w:top w:val="none" w:sz="0" w:space="0" w:color="auto"/>
        <w:left w:val="none" w:sz="0" w:space="0" w:color="auto"/>
        <w:bottom w:val="none" w:sz="0" w:space="0" w:color="auto"/>
        <w:right w:val="none" w:sz="0" w:space="0" w:color="auto"/>
      </w:divBdr>
      <w:divsChild>
        <w:div w:id="60061095">
          <w:marLeft w:val="640"/>
          <w:marRight w:val="0"/>
          <w:marTop w:val="0"/>
          <w:marBottom w:val="0"/>
          <w:divBdr>
            <w:top w:val="none" w:sz="0" w:space="0" w:color="auto"/>
            <w:left w:val="none" w:sz="0" w:space="0" w:color="auto"/>
            <w:bottom w:val="none" w:sz="0" w:space="0" w:color="auto"/>
            <w:right w:val="none" w:sz="0" w:space="0" w:color="auto"/>
          </w:divBdr>
        </w:div>
        <w:div w:id="756248776">
          <w:marLeft w:val="640"/>
          <w:marRight w:val="0"/>
          <w:marTop w:val="0"/>
          <w:marBottom w:val="0"/>
          <w:divBdr>
            <w:top w:val="none" w:sz="0" w:space="0" w:color="auto"/>
            <w:left w:val="none" w:sz="0" w:space="0" w:color="auto"/>
            <w:bottom w:val="none" w:sz="0" w:space="0" w:color="auto"/>
            <w:right w:val="none" w:sz="0" w:space="0" w:color="auto"/>
          </w:divBdr>
        </w:div>
        <w:div w:id="766274235">
          <w:marLeft w:val="640"/>
          <w:marRight w:val="0"/>
          <w:marTop w:val="0"/>
          <w:marBottom w:val="0"/>
          <w:divBdr>
            <w:top w:val="none" w:sz="0" w:space="0" w:color="auto"/>
            <w:left w:val="none" w:sz="0" w:space="0" w:color="auto"/>
            <w:bottom w:val="none" w:sz="0" w:space="0" w:color="auto"/>
            <w:right w:val="none" w:sz="0" w:space="0" w:color="auto"/>
          </w:divBdr>
        </w:div>
        <w:div w:id="968244136">
          <w:marLeft w:val="640"/>
          <w:marRight w:val="0"/>
          <w:marTop w:val="0"/>
          <w:marBottom w:val="0"/>
          <w:divBdr>
            <w:top w:val="none" w:sz="0" w:space="0" w:color="auto"/>
            <w:left w:val="none" w:sz="0" w:space="0" w:color="auto"/>
            <w:bottom w:val="none" w:sz="0" w:space="0" w:color="auto"/>
            <w:right w:val="none" w:sz="0" w:space="0" w:color="auto"/>
          </w:divBdr>
        </w:div>
        <w:div w:id="1207641151">
          <w:marLeft w:val="640"/>
          <w:marRight w:val="0"/>
          <w:marTop w:val="0"/>
          <w:marBottom w:val="0"/>
          <w:divBdr>
            <w:top w:val="none" w:sz="0" w:space="0" w:color="auto"/>
            <w:left w:val="none" w:sz="0" w:space="0" w:color="auto"/>
            <w:bottom w:val="none" w:sz="0" w:space="0" w:color="auto"/>
            <w:right w:val="none" w:sz="0" w:space="0" w:color="auto"/>
          </w:divBdr>
        </w:div>
        <w:div w:id="1216041878">
          <w:marLeft w:val="640"/>
          <w:marRight w:val="0"/>
          <w:marTop w:val="0"/>
          <w:marBottom w:val="0"/>
          <w:divBdr>
            <w:top w:val="none" w:sz="0" w:space="0" w:color="auto"/>
            <w:left w:val="none" w:sz="0" w:space="0" w:color="auto"/>
            <w:bottom w:val="none" w:sz="0" w:space="0" w:color="auto"/>
            <w:right w:val="none" w:sz="0" w:space="0" w:color="auto"/>
          </w:divBdr>
        </w:div>
        <w:div w:id="1609657527">
          <w:marLeft w:val="640"/>
          <w:marRight w:val="0"/>
          <w:marTop w:val="0"/>
          <w:marBottom w:val="0"/>
          <w:divBdr>
            <w:top w:val="none" w:sz="0" w:space="0" w:color="auto"/>
            <w:left w:val="none" w:sz="0" w:space="0" w:color="auto"/>
            <w:bottom w:val="none" w:sz="0" w:space="0" w:color="auto"/>
            <w:right w:val="none" w:sz="0" w:space="0" w:color="auto"/>
          </w:divBdr>
        </w:div>
      </w:divsChild>
    </w:div>
    <w:div w:id="1847093599">
      <w:bodyDiv w:val="1"/>
      <w:marLeft w:val="0"/>
      <w:marRight w:val="0"/>
      <w:marTop w:val="0"/>
      <w:marBottom w:val="0"/>
      <w:divBdr>
        <w:top w:val="none" w:sz="0" w:space="0" w:color="auto"/>
        <w:left w:val="none" w:sz="0" w:space="0" w:color="auto"/>
        <w:bottom w:val="none" w:sz="0" w:space="0" w:color="auto"/>
        <w:right w:val="none" w:sz="0" w:space="0" w:color="auto"/>
      </w:divBdr>
    </w:div>
    <w:div w:id="1943609678">
      <w:bodyDiv w:val="1"/>
      <w:marLeft w:val="0"/>
      <w:marRight w:val="0"/>
      <w:marTop w:val="0"/>
      <w:marBottom w:val="0"/>
      <w:divBdr>
        <w:top w:val="none" w:sz="0" w:space="0" w:color="auto"/>
        <w:left w:val="none" w:sz="0" w:space="0" w:color="auto"/>
        <w:bottom w:val="none" w:sz="0" w:space="0" w:color="auto"/>
        <w:right w:val="none" w:sz="0" w:space="0" w:color="auto"/>
      </w:divBdr>
    </w:div>
    <w:div w:id="1955674252">
      <w:bodyDiv w:val="1"/>
      <w:marLeft w:val="0"/>
      <w:marRight w:val="0"/>
      <w:marTop w:val="0"/>
      <w:marBottom w:val="0"/>
      <w:divBdr>
        <w:top w:val="none" w:sz="0" w:space="0" w:color="auto"/>
        <w:left w:val="none" w:sz="0" w:space="0" w:color="auto"/>
        <w:bottom w:val="none" w:sz="0" w:space="0" w:color="auto"/>
        <w:right w:val="none" w:sz="0" w:space="0" w:color="auto"/>
      </w:divBdr>
      <w:divsChild>
        <w:div w:id="8720346">
          <w:marLeft w:val="640"/>
          <w:marRight w:val="0"/>
          <w:marTop w:val="0"/>
          <w:marBottom w:val="0"/>
          <w:divBdr>
            <w:top w:val="none" w:sz="0" w:space="0" w:color="auto"/>
            <w:left w:val="none" w:sz="0" w:space="0" w:color="auto"/>
            <w:bottom w:val="none" w:sz="0" w:space="0" w:color="auto"/>
            <w:right w:val="none" w:sz="0" w:space="0" w:color="auto"/>
          </w:divBdr>
        </w:div>
        <w:div w:id="217009555">
          <w:marLeft w:val="640"/>
          <w:marRight w:val="0"/>
          <w:marTop w:val="0"/>
          <w:marBottom w:val="0"/>
          <w:divBdr>
            <w:top w:val="none" w:sz="0" w:space="0" w:color="auto"/>
            <w:left w:val="none" w:sz="0" w:space="0" w:color="auto"/>
            <w:bottom w:val="none" w:sz="0" w:space="0" w:color="auto"/>
            <w:right w:val="none" w:sz="0" w:space="0" w:color="auto"/>
          </w:divBdr>
        </w:div>
        <w:div w:id="406149607">
          <w:marLeft w:val="640"/>
          <w:marRight w:val="0"/>
          <w:marTop w:val="0"/>
          <w:marBottom w:val="0"/>
          <w:divBdr>
            <w:top w:val="none" w:sz="0" w:space="0" w:color="auto"/>
            <w:left w:val="none" w:sz="0" w:space="0" w:color="auto"/>
            <w:bottom w:val="none" w:sz="0" w:space="0" w:color="auto"/>
            <w:right w:val="none" w:sz="0" w:space="0" w:color="auto"/>
          </w:divBdr>
        </w:div>
        <w:div w:id="948661548">
          <w:marLeft w:val="640"/>
          <w:marRight w:val="0"/>
          <w:marTop w:val="0"/>
          <w:marBottom w:val="0"/>
          <w:divBdr>
            <w:top w:val="none" w:sz="0" w:space="0" w:color="auto"/>
            <w:left w:val="none" w:sz="0" w:space="0" w:color="auto"/>
            <w:bottom w:val="none" w:sz="0" w:space="0" w:color="auto"/>
            <w:right w:val="none" w:sz="0" w:space="0" w:color="auto"/>
          </w:divBdr>
        </w:div>
        <w:div w:id="1210413623">
          <w:marLeft w:val="640"/>
          <w:marRight w:val="0"/>
          <w:marTop w:val="0"/>
          <w:marBottom w:val="0"/>
          <w:divBdr>
            <w:top w:val="none" w:sz="0" w:space="0" w:color="auto"/>
            <w:left w:val="none" w:sz="0" w:space="0" w:color="auto"/>
            <w:bottom w:val="none" w:sz="0" w:space="0" w:color="auto"/>
            <w:right w:val="none" w:sz="0" w:space="0" w:color="auto"/>
          </w:divBdr>
        </w:div>
        <w:div w:id="1243373029">
          <w:marLeft w:val="640"/>
          <w:marRight w:val="0"/>
          <w:marTop w:val="0"/>
          <w:marBottom w:val="0"/>
          <w:divBdr>
            <w:top w:val="none" w:sz="0" w:space="0" w:color="auto"/>
            <w:left w:val="none" w:sz="0" w:space="0" w:color="auto"/>
            <w:bottom w:val="none" w:sz="0" w:space="0" w:color="auto"/>
            <w:right w:val="none" w:sz="0" w:space="0" w:color="auto"/>
          </w:divBdr>
        </w:div>
        <w:div w:id="1502694379">
          <w:marLeft w:val="640"/>
          <w:marRight w:val="0"/>
          <w:marTop w:val="0"/>
          <w:marBottom w:val="0"/>
          <w:divBdr>
            <w:top w:val="none" w:sz="0" w:space="0" w:color="auto"/>
            <w:left w:val="none" w:sz="0" w:space="0" w:color="auto"/>
            <w:bottom w:val="none" w:sz="0" w:space="0" w:color="auto"/>
            <w:right w:val="none" w:sz="0" w:space="0" w:color="auto"/>
          </w:divBdr>
        </w:div>
        <w:div w:id="2074741929">
          <w:marLeft w:val="640"/>
          <w:marRight w:val="0"/>
          <w:marTop w:val="0"/>
          <w:marBottom w:val="0"/>
          <w:divBdr>
            <w:top w:val="none" w:sz="0" w:space="0" w:color="auto"/>
            <w:left w:val="none" w:sz="0" w:space="0" w:color="auto"/>
            <w:bottom w:val="none" w:sz="0" w:space="0" w:color="auto"/>
            <w:right w:val="none" w:sz="0" w:space="0" w:color="auto"/>
          </w:divBdr>
        </w:div>
        <w:div w:id="2134395722">
          <w:marLeft w:val="640"/>
          <w:marRight w:val="0"/>
          <w:marTop w:val="0"/>
          <w:marBottom w:val="0"/>
          <w:divBdr>
            <w:top w:val="none" w:sz="0" w:space="0" w:color="auto"/>
            <w:left w:val="none" w:sz="0" w:space="0" w:color="auto"/>
            <w:bottom w:val="none" w:sz="0" w:space="0" w:color="auto"/>
            <w:right w:val="none" w:sz="0" w:space="0" w:color="auto"/>
          </w:divBdr>
        </w:div>
      </w:divsChild>
    </w:div>
    <w:div w:id="2028674300">
      <w:bodyDiv w:val="1"/>
      <w:marLeft w:val="0"/>
      <w:marRight w:val="0"/>
      <w:marTop w:val="0"/>
      <w:marBottom w:val="0"/>
      <w:divBdr>
        <w:top w:val="none" w:sz="0" w:space="0" w:color="auto"/>
        <w:left w:val="none" w:sz="0" w:space="0" w:color="auto"/>
        <w:bottom w:val="none" w:sz="0" w:space="0" w:color="auto"/>
        <w:right w:val="none" w:sz="0" w:space="0" w:color="auto"/>
      </w:divBdr>
      <w:divsChild>
        <w:div w:id="75444314">
          <w:marLeft w:val="640"/>
          <w:marRight w:val="0"/>
          <w:marTop w:val="0"/>
          <w:marBottom w:val="0"/>
          <w:divBdr>
            <w:top w:val="none" w:sz="0" w:space="0" w:color="auto"/>
            <w:left w:val="none" w:sz="0" w:space="0" w:color="auto"/>
            <w:bottom w:val="none" w:sz="0" w:space="0" w:color="auto"/>
            <w:right w:val="none" w:sz="0" w:space="0" w:color="auto"/>
          </w:divBdr>
        </w:div>
        <w:div w:id="109134083">
          <w:marLeft w:val="640"/>
          <w:marRight w:val="0"/>
          <w:marTop w:val="0"/>
          <w:marBottom w:val="0"/>
          <w:divBdr>
            <w:top w:val="none" w:sz="0" w:space="0" w:color="auto"/>
            <w:left w:val="none" w:sz="0" w:space="0" w:color="auto"/>
            <w:bottom w:val="none" w:sz="0" w:space="0" w:color="auto"/>
            <w:right w:val="none" w:sz="0" w:space="0" w:color="auto"/>
          </w:divBdr>
        </w:div>
        <w:div w:id="216549399">
          <w:marLeft w:val="640"/>
          <w:marRight w:val="0"/>
          <w:marTop w:val="0"/>
          <w:marBottom w:val="0"/>
          <w:divBdr>
            <w:top w:val="none" w:sz="0" w:space="0" w:color="auto"/>
            <w:left w:val="none" w:sz="0" w:space="0" w:color="auto"/>
            <w:bottom w:val="none" w:sz="0" w:space="0" w:color="auto"/>
            <w:right w:val="none" w:sz="0" w:space="0" w:color="auto"/>
          </w:divBdr>
        </w:div>
        <w:div w:id="1007442469">
          <w:marLeft w:val="640"/>
          <w:marRight w:val="0"/>
          <w:marTop w:val="0"/>
          <w:marBottom w:val="0"/>
          <w:divBdr>
            <w:top w:val="none" w:sz="0" w:space="0" w:color="auto"/>
            <w:left w:val="none" w:sz="0" w:space="0" w:color="auto"/>
            <w:bottom w:val="none" w:sz="0" w:space="0" w:color="auto"/>
            <w:right w:val="none" w:sz="0" w:space="0" w:color="auto"/>
          </w:divBdr>
        </w:div>
        <w:div w:id="1206605325">
          <w:marLeft w:val="640"/>
          <w:marRight w:val="0"/>
          <w:marTop w:val="0"/>
          <w:marBottom w:val="0"/>
          <w:divBdr>
            <w:top w:val="none" w:sz="0" w:space="0" w:color="auto"/>
            <w:left w:val="none" w:sz="0" w:space="0" w:color="auto"/>
            <w:bottom w:val="none" w:sz="0" w:space="0" w:color="auto"/>
            <w:right w:val="none" w:sz="0" w:space="0" w:color="auto"/>
          </w:divBdr>
        </w:div>
        <w:div w:id="1537809600">
          <w:marLeft w:val="640"/>
          <w:marRight w:val="0"/>
          <w:marTop w:val="0"/>
          <w:marBottom w:val="0"/>
          <w:divBdr>
            <w:top w:val="none" w:sz="0" w:space="0" w:color="auto"/>
            <w:left w:val="none" w:sz="0" w:space="0" w:color="auto"/>
            <w:bottom w:val="none" w:sz="0" w:space="0" w:color="auto"/>
            <w:right w:val="none" w:sz="0" w:space="0" w:color="auto"/>
          </w:divBdr>
        </w:div>
        <w:div w:id="1708065201">
          <w:marLeft w:val="640"/>
          <w:marRight w:val="0"/>
          <w:marTop w:val="0"/>
          <w:marBottom w:val="0"/>
          <w:divBdr>
            <w:top w:val="none" w:sz="0" w:space="0" w:color="auto"/>
            <w:left w:val="none" w:sz="0" w:space="0" w:color="auto"/>
            <w:bottom w:val="none" w:sz="0" w:space="0" w:color="auto"/>
            <w:right w:val="none" w:sz="0" w:space="0" w:color="auto"/>
          </w:divBdr>
        </w:div>
        <w:div w:id="1731886033">
          <w:marLeft w:val="640"/>
          <w:marRight w:val="0"/>
          <w:marTop w:val="0"/>
          <w:marBottom w:val="0"/>
          <w:divBdr>
            <w:top w:val="none" w:sz="0" w:space="0" w:color="auto"/>
            <w:left w:val="none" w:sz="0" w:space="0" w:color="auto"/>
            <w:bottom w:val="none" w:sz="0" w:space="0" w:color="auto"/>
            <w:right w:val="none" w:sz="0" w:space="0" w:color="auto"/>
          </w:divBdr>
        </w:div>
      </w:divsChild>
    </w:div>
    <w:div w:id="2056469860">
      <w:bodyDiv w:val="1"/>
      <w:marLeft w:val="0"/>
      <w:marRight w:val="0"/>
      <w:marTop w:val="0"/>
      <w:marBottom w:val="0"/>
      <w:divBdr>
        <w:top w:val="none" w:sz="0" w:space="0" w:color="auto"/>
        <w:left w:val="none" w:sz="0" w:space="0" w:color="auto"/>
        <w:bottom w:val="none" w:sz="0" w:space="0" w:color="auto"/>
        <w:right w:val="none" w:sz="0" w:space="0" w:color="auto"/>
      </w:divBdr>
      <w:divsChild>
        <w:div w:id="567156708">
          <w:marLeft w:val="640"/>
          <w:marRight w:val="0"/>
          <w:marTop w:val="0"/>
          <w:marBottom w:val="0"/>
          <w:divBdr>
            <w:top w:val="none" w:sz="0" w:space="0" w:color="auto"/>
            <w:left w:val="none" w:sz="0" w:space="0" w:color="auto"/>
            <w:bottom w:val="none" w:sz="0" w:space="0" w:color="auto"/>
            <w:right w:val="none" w:sz="0" w:space="0" w:color="auto"/>
          </w:divBdr>
        </w:div>
        <w:div w:id="777331239">
          <w:marLeft w:val="640"/>
          <w:marRight w:val="0"/>
          <w:marTop w:val="0"/>
          <w:marBottom w:val="0"/>
          <w:divBdr>
            <w:top w:val="none" w:sz="0" w:space="0" w:color="auto"/>
            <w:left w:val="none" w:sz="0" w:space="0" w:color="auto"/>
            <w:bottom w:val="none" w:sz="0" w:space="0" w:color="auto"/>
            <w:right w:val="none" w:sz="0" w:space="0" w:color="auto"/>
          </w:divBdr>
        </w:div>
        <w:div w:id="781069441">
          <w:marLeft w:val="640"/>
          <w:marRight w:val="0"/>
          <w:marTop w:val="0"/>
          <w:marBottom w:val="0"/>
          <w:divBdr>
            <w:top w:val="none" w:sz="0" w:space="0" w:color="auto"/>
            <w:left w:val="none" w:sz="0" w:space="0" w:color="auto"/>
            <w:bottom w:val="none" w:sz="0" w:space="0" w:color="auto"/>
            <w:right w:val="none" w:sz="0" w:space="0" w:color="auto"/>
          </w:divBdr>
        </w:div>
        <w:div w:id="1102724336">
          <w:marLeft w:val="640"/>
          <w:marRight w:val="0"/>
          <w:marTop w:val="0"/>
          <w:marBottom w:val="0"/>
          <w:divBdr>
            <w:top w:val="none" w:sz="0" w:space="0" w:color="auto"/>
            <w:left w:val="none" w:sz="0" w:space="0" w:color="auto"/>
            <w:bottom w:val="none" w:sz="0" w:space="0" w:color="auto"/>
            <w:right w:val="none" w:sz="0" w:space="0" w:color="auto"/>
          </w:divBdr>
        </w:div>
        <w:div w:id="1344478408">
          <w:marLeft w:val="640"/>
          <w:marRight w:val="0"/>
          <w:marTop w:val="0"/>
          <w:marBottom w:val="0"/>
          <w:divBdr>
            <w:top w:val="none" w:sz="0" w:space="0" w:color="auto"/>
            <w:left w:val="none" w:sz="0" w:space="0" w:color="auto"/>
            <w:bottom w:val="none" w:sz="0" w:space="0" w:color="auto"/>
            <w:right w:val="none" w:sz="0" w:space="0" w:color="auto"/>
          </w:divBdr>
        </w:div>
        <w:div w:id="1611547175">
          <w:marLeft w:val="640"/>
          <w:marRight w:val="0"/>
          <w:marTop w:val="0"/>
          <w:marBottom w:val="0"/>
          <w:divBdr>
            <w:top w:val="none" w:sz="0" w:space="0" w:color="auto"/>
            <w:left w:val="none" w:sz="0" w:space="0" w:color="auto"/>
            <w:bottom w:val="none" w:sz="0" w:space="0" w:color="auto"/>
            <w:right w:val="none" w:sz="0" w:space="0" w:color="auto"/>
          </w:divBdr>
        </w:div>
        <w:div w:id="1935899483">
          <w:marLeft w:val="640"/>
          <w:marRight w:val="0"/>
          <w:marTop w:val="0"/>
          <w:marBottom w:val="0"/>
          <w:divBdr>
            <w:top w:val="none" w:sz="0" w:space="0" w:color="auto"/>
            <w:left w:val="none" w:sz="0" w:space="0" w:color="auto"/>
            <w:bottom w:val="none" w:sz="0" w:space="0" w:color="auto"/>
            <w:right w:val="none" w:sz="0" w:space="0" w:color="auto"/>
          </w:divBdr>
        </w:div>
        <w:div w:id="2076269444">
          <w:marLeft w:val="640"/>
          <w:marRight w:val="0"/>
          <w:marTop w:val="0"/>
          <w:marBottom w:val="0"/>
          <w:divBdr>
            <w:top w:val="none" w:sz="0" w:space="0" w:color="auto"/>
            <w:left w:val="none" w:sz="0" w:space="0" w:color="auto"/>
            <w:bottom w:val="none" w:sz="0" w:space="0" w:color="auto"/>
            <w:right w:val="none" w:sz="0" w:space="0" w:color="auto"/>
          </w:divBdr>
        </w:div>
      </w:divsChild>
    </w:div>
    <w:div w:id="2102949012">
      <w:bodyDiv w:val="1"/>
      <w:marLeft w:val="0"/>
      <w:marRight w:val="0"/>
      <w:marTop w:val="0"/>
      <w:marBottom w:val="0"/>
      <w:divBdr>
        <w:top w:val="none" w:sz="0" w:space="0" w:color="auto"/>
        <w:left w:val="none" w:sz="0" w:space="0" w:color="auto"/>
        <w:bottom w:val="none" w:sz="0" w:space="0" w:color="auto"/>
        <w:right w:val="none" w:sz="0" w:space="0" w:color="auto"/>
      </w:divBdr>
      <w:divsChild>
        <w:div w:id="420176927">
          <w:marLeft w:val="640"/>
          <w:marRight w:val="0"/>
          <w:marTop w:val="0"/>
          <w:marBottom w:val="0"/>
          <w:divBdr>
            <w:top w:val="none" w:sz="0" w:space="0" w:color="auto"/>
            <w:left w:val="none" w:sz="0" w:space="0" w:color="auto"/>
            <w:bottom w:val="none" w:sz="0" w:space="0" w:color="auto"/>
            <w:right w:val="none" w:sz="0" w:space="0" w:color="auto"/>
          </w:divBdr>
        </w:div>
        <w:div w:id="670720565">
          <w:marLeft w:val="640"/>
          <w:marRight w:val="0"/>
          <w:marTop w:val="0"/>
          <w:marBottom w:val="0"/>
          <w:divBdr>
            <w:top w:val="none" w:sz="0" w:space="0" w:color="auto"/>
            <w:left w:val="none" w:sz="0" w:space="0" w:color="auto"/>
            <w:bottom w:val="none" w:sz="0" w:space="0" w:color="auto"/>
            <w:right w:val="none" w:sz="0" w:space="0" w:color="auto"/>
          </w:divBdr>
        </w:div>
        <w:div w:id="958219814">
          <w:marLeft w:val="640"/>
          <w:marRight w:val="0"/>
          <w:marTop w:val="0"/>
          <w:marBottom w:val="0"/>
          <w:divBdr>
            <w:top w:val="none" w:sz="0" w:space="0" w:color="auto"/>
            <w:left w:val="none" w:sz="0" w:space="0" w:color="auto"/>
            <w:bottom w:val="none" w:sz="0" w:space="0" w:color="auto"/>
            <w:right w:val="none" w:sz="0" w:space="0" w:color="auto"/>
          </w:divBdr>
        </w:div>
        <w:div w:id="972713906">
          <w:marLeft w:val="640"/>
          <w:marRight w:val="0"/>
          <w:marTop w:val="0"/>
          <w:marBottom w:val="0"/>
          <w:divBdr>
            <w:top w:val="none" w:sz="0" w:space="0" w:color="auto"/>
            <w:left w:val="none" w:sz="0" w:space="0" w:color="auto"/>
            <w:bottom w:val="none" w:sz="0" w:space="0" w:color="auto"/>
            <w:right w:val="none" w:sz="0" w:space="0" w:color="auto"/>
          </w:divBdr>
        </w:div>
        <w:div w:id="1266494539">
          <w:marLeft w:val="640"/>
          <w:marRight w:val="0"/>
          <w:marTop w:val="0"/>
          <w:marBottom w:val="0"/>
          <w:divBdr>
            <w:top w:val="none" w:sz="0" w:space="0" w:color="auto"/>
            <w:left w:val="none" w:sz="0" w:space="0" w:color="auto"/>
            <w:bottom w:val="none" w:sz="0" w:space="0" w:color="auto"/>
            <w:right w:val="none" w:sz="0" w:space="0" w:color="auto"/>
          </w:divBdr>
        </w:div>
        <w:div w:id="1291279682">
          <w:marLeft w:val="640"/>
          <w:marRight w:val="0"/>
          <w:marTop w:val="0"/>
          <w:marBottom w:val="0"/>
          <w:divBdr>
            <w:top w:val="none" w:sz="0" w:space="0" w:color="auto"/>
            <w:left w:val="none" w:sz="0" w:space="0" w:color="auto"/>
            <w:bottom w:val="none" w:sz="0" w:space="0" w:color="auto"/>
            <w:right w:val="none" w:sz="0" w:space="0" w:color="auto"/>
          </w:divBdr>
        </w:div>
        <w:div w:id="1410694989">
          <w:marLeft w:val="640"/>
          <w:marRight w:val="0"/>
          <w:marTop w:val="0"/>
          <w:marBottom w:val="0"/>
          <w:divBdr>
            <w:top w:val="none" w:sz="0" w:space="0" w:color="auto"/>
            <w:left w:val="none" w:sz="0" w:space="0" w:color="auto"/>
            <w:bottom w:val="none" w:sz="0" w:space="0" w:color="auto"/>
            <w:right w:val="none" w:sz="0" w:space="0" w:color="auto"/>
          </w:divBdr>
        </w:div>
        <w:div w:id="2040623397">
          <w:marLeft w:val="640"/>
          <w:marRight w:val="0"/>
          <w:marTop w:val="0"/>
          <w:marBottom w:val="0"/>
          <w:divBdr>
            <w:top w:val="none" w:sz="0" w:space="0" w:color="auto"/>
            <w:left w:val="none" w:sz="0" w:space="0" w:color="auto"/>
            <w:bottom w:val="none" w:sz="0" w:space="0" w:color="auto"/>
            <w:right w:val="none" w:sz="0" w:space="0" w:color="auto"/>
          </w:divBdr>
        </w:div>
      </w:divsChild>
    </w:div>
    <w:div w:id="2145732533">
      <w:bodyDiv w:val="1"/>
      <w:marLeft w:val="0"/>
      <w:marRight w:val="0"/>
      <w:marTop w:val="0"/>
      <w:marBottom w:val="0"/>
      <w:divBdr>
        <w:top w:val="none" w:sz="0" w:space="0" w:color="auto"/>
        <w:left w:val="none" w:sz="0" w:space="0" w:color="auto"/>
        <w:bottom w:val="none" w:sz="0" w:space="0" w:color="auto"/>
        <w:right w:val="none" w:sz="0" w:space="0" w:color="auto"/>
      </w:divBdr>
      <w:divsChild>
        <w:div w:id="1709525666">
          <w:marLeft w:val="640"/>
          <w:marRight w:val="0"/>
          <w:marTop w:val="0"/>
          <w:marBottom w:val="0"/>
          <w:divBdr>
            <w:top w:val="none" w:sz="0" w:space="0" w:color="auto"/>
            <w:left w:val="none" w:sz="0" w:space="0" w:color="auto"/>
            <w:bottom w:val="none" w:sz="0" w:space="0" w:color="auto"/>
            <w:right w:val="none" w:sz="0" w:space="0" w:color="auto"/>
          </w:divBdr>
        </w:div>
        <w:div w:id="811604486">
          <w:marLeft w:val="640"/>
          <w:marRight w:val="0"/>
          <w:marTop w:val="0"/>
          <w:marBottom w:val="0"/>
          <w:divBdr>
            <w:top w:val="none" w:sz="0" w:space="0" w:color="auto"/>
            <w:left w:val="none" w:sz="0" w:space="0" w:color="auto"/>
            <w:bottom w:val="none" w:sz="0" w:space="0" w:color="auto"/>
            <w:right w:val="none" w:sz="0" w:space="0" w:color="auto"/>
          </w:divBdr>
        </w:div>
        <w:div w:id="127123214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DEC50B-A68D-D640-B33F-2F9E47C97750}"/>
      </w:docPartPr>
      <w:docPartBody>
        <w:p w:rsidR="002D2654" w:rsidRDefault="00CC7627">
          <w:r w:rsidRPr="00CA1C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FD7"/>
    <w:rsid w:val="00013E89"/>
    <w:rsid w:val="00077844"/>
    <w:rsid w:val="00090B9E"/>
    <w:rsid w:val="00123717"/>
    <w:rsid w:val="00245D74"/>
    <w:rsid w:val="002C2EFB"/>
    <w:rsid w:val="002D2654"/>
    <w:rsid w:val="003A6302"/>
    <w:rsid w:val="0048458F"/>
    <w:rsid w:val="004E2075"/>
    <w:rsid w:val="00514EB8"/>
    <w:rsid w:val="0056330F"/>
    <w:rsid w:val="005851E0"/>
    <w:rsid w:val="005C022A"/>
    <w:rsid w:val="005D4BF0"/>
    <w:rsid w:val="00642F65"/>
    <w:rsid w:val="008104B3"/>
    <w:rsid w:val="00AD621B"/>
    <w:rsid w:val="00C10FD7"/>
    <w:rsid w:val="00C76C9E"/>
    <w:rsid w:val="00CC7627"/>
    <w:rsid w:val="00CF1956"/>
    <w:rsid w:val="00D93F9E"/>
    <w:rsid w:val="00E3549B"/>
    <w:rsid w:val="00F86E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62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8233F0-EE0E-2C4A-9C0C-E3052B4ED726}">
  <we:reference id="wa104382081" version="1.55.1.0" store="en-CA" storeType="OMEX"/>
  <we:alternateReferences>
    <we:reference id="WA104382081" version="1.55.1.0" store="en-CA" storeType="OMEX"/>
  </we:alternateReferences>
  <we:properties>
    <we:property name="MENDELEY_CITATIONS" value="[{&quot;citationID&quot;:&quot;MENDELEY_CITATION_382ce90e-25c1-425b-a0bf-14fa37fe73b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&quot;,&quot;citationItems&quot;:[{&quot;id&quot;:&quot;82865ee8-932d-3c03-8d7f-bf357aa853cd&quot;,&quot;itemData&quot;:{&quot;type&quot;:&quot;article-journal&quot;,&quot;id&quot;:&quot;82865ee8-932d-3c03-8d7f-bf357aa853cd&quot;,&quot;title&quot;:&quot;Continuous On-Demand Diaphragm Neurostimulation to Prevent Diaphragm Inactivity During Mechanical Ventilation: A Phase 1 Clinical Trial (STIMULUS).&quot;,&quot;author&quot;:[{&quot;family&quot;:&quot;Morris&quot;,&quot;given&quot;:&quot;Idunn S&quot;,&quot;parse-names&quot;:false,&quot;dropping-particle&quot;:&quot;&quot;,&quot;non-dropping-particle&quot;:&quot;&quot;},{&quot;family&quot;:&quot;Bassi&quot;,&quot;given&quot;:&quot;Thiago&quot;,&quot;parse-names&quot;:false,&quot;dropping-particle&quot;:&quot;&quot;,&quot;non-dropping-particle&quot;:&quot;&quot;},{&quot;family&quot;:&quot;Bellissimo&quot;,&quot;given&quot;:&quot;Catherine A&quot;,&quot;parse-names&quot;:false,&quot;dropping-particle&quot;:&quot;&quot;,&quot;non-dropping-particle&quot;:&quot;&quot;},{&quot;family&quot;:&quot;Bootjeamjai&quot;,&quot;given&quot;:&quot;Paweenuch&quot;,&quot;parse-names&quot;:false,&quot;dropping-particle&quot;:&quot;&quot;,&quot;non-dropping-particle&quot;:&quot;&quot;},{&quot;family&quot;:&quot;Roman-Sarita&quot;,&quot;given&quot;:&quot;Georgiana&quot;,&quot;parse-names&quot;:false,&quot;dropping-particle&quot;:&quot;&quot;,&quot;non-dropping-particle&quot;:&quot;&quot;},{&quot;family&quot;:&quot;Perrot&quot;,&quot;given&quot;:&quot;Marc&quot;,&quot;parse-names&quot;:false,&quot;dropping-particle&quot;:&quot;&quot;,&quot;non-dropping-particle&quot;:&quot;de&quot;},{&quot;family&quot;:&quot;Donahoe&quot;,&quot;given&quot;:&quot;Laura&quot;,&quot;parse-names&quot;:false,&quot;dropping-particle&quot;:&quot;&quot;,&quot;non-dropping-particle&quot;:&quot;&quot;},{&quot;family&quot;:&quot;McRae&quot;,&quot;given&quot;:&quot;Karen&quot;,&quot;parse-names&quot;:false,&quot;dropping-particle&quot;:&quot;&quot;,&quot;non-dropping-particle&quot;:&quot;&quot;},{&quot;family&quot;:&quot;Dianti&quot;,&quot;given&quot;:&quot;Jose&quot;,&quot;parse-names&quot;:false,&quot;dropping-particle&quot;:&quot;&quot;,&quot;non-dropping-particle&quot;:&quot;&quot;},{&quot;family&quot;:&quot;Sorbo&quot;,&quot;given&quot;:&quot;Lorenzo&quot;,&quot;parse-names&quot;:false,&quot;dropping-particle&quot;:&quot;&quot;,&quot;non-dropping-particle&quot;:&quot;Del&quot;},{&quot;family&quot;:&quot;Keshavjee&quot;,&quot;given&quot;:&quot;Shaf&quot;,&quot;parse-names&quot;:false,&quot;dropping-particle&quot;:&quot;&quot;,&quot;non-dropping-particle&quot;:&quot;&quot;},{&quot;family&quot;:&quot;Cypel&quot;,&quot;given&quot;:&quot;Marcelo&quot;,&quot;parse-names&quot;:false,&quot;dropping-particle&quot;:&quot;&quot;,&quot;non-dropping-particle&quot;:&quot;&quot;},{&quot;family&quot;:&quot;Reynolds&quot;,&quot;given&quot;:&quot;Steven C&quot;,&quot;parse-names&quot;:false,&quot;dropping-particle&quot;:&quot;&quot;,&quot;non-dropping-particle&quot;:&quot;&quot;},{&quot;family&quot;:&quot;Dres&quot;,&quot;given&quot;:&quot;Martin&quot;,&quot;parse-names&quot;:false,&quot;dropping-particle&quot;:&quot;&quot;,&quot;non-dropping-particle&quot;:&quot;&quot;},{&quot;family&quot;:&quot;Thakkar&quot;,&quot;given&quot;:&quot;Viral&quot;,&quot;parse-names&quot;:false,&quot;dropping-particle&quot;:&quot;&quot;,&quot;non-dropping-particle&quot;:&quot;&quot;},{&quot;family&quot;:&quot;Mehta&quot;,&quot;given&quot;:&quot;Nawzer&quot;,&quot;parse-names&quot;:false,&quot;dropping-particle&quot;:&quot;&quot;,&quot;non-dropping-particle&quot;:&quot;&quot;},{&quot;family&quot;:&quot;Brochard&quot;,&quot;given&quot;:&quot;Laurent&quot;,&quot;parse-names&quot;:false,&quot;dropping-particle&quot;:&quot;&quot;,&quot;non-dropping-particle&quot;:&quot;&quot;},{&quot;family&quot;:&quot;Ferguson&quot;,&quot;given&quot;:&quot;Niall D&quot;,&quot;parse-names&quot;:false,&quot;dropping-particle&quot;:&quot;&quot;,&quot;non-dropping-particle&quot;:&quot;&quot;},{&quot;family&quot;:&quot;Goligher&quot;,&quot;given&quot;:&quot;Ewan C&quot;,&quot;parse-names&quot;:false,&quot;dropping-particle&quot;:&quot;&quot;,&quot;non-dropping-particle&quot;:&quot;&quot;}],&quot;container-title&quot;:&quot;American journal of respiratory and critical care medicine&quot;,&quot;container-title-short&quot;:&quot;Am J Respir Crit Care Med&quot;,&quot;DOI&quot;:&quot;10.1164/rccm.202407-1483OC&quot;,&quot;ISSN&quot;:&quot;1535-4970&quot;,&quot;PMID&quot;:&quot;40043207&quot;,&quot;URL&quot;:&quot;http://www.ncbi.nlm.nih.gov/pubmed/40043207&quot;,&quot;issued&quot;:{&quot;date-parts&quot;:[[2025,3,5]]},&quot;abstract&quot;:&quot;RATIONALE Diaphragm inactivity during invasive mechanical ventilation may predispose the lung and diaphragm to injury, and is associated with adverse clinical outcomes. OBJECTIVES Assess the feasibility of continuous on-demand diaphragm neurostimulation-assisted mechanical ventilation to maintain diaphragm activity in the absence of respiratory drive for at least 24 hours of mechanical ventilation. METHODS In a single center phase 1 clinical trial, patients receiving invasive mechanical ventilation for acute hypoxemic respiratory failure or after thoracic surgery underwent transvenous diaphragm neurostimulation delivered in synchrony with mechanical ventilation. Diaphragm neurostimulation was delivered when breaths were initiated by the ventilator and not by the patient until a successful spontaneous breathing trial was performed or for up to seven days. The co-primary outcomes were safety and feasibility of maintaining diaphragm activity over the first 24 hours of intervention. MEASUREMENTS AND MAIN RESULTS Twenty participants were enrolled and 19 underwent study procedures. Diaphragm neurostimulation was successfully initiated in all 19 patients (100%) and on-target diaphragm activity was maintained for ≥50% of hours of passive mechanical ventilation over the initial 24-hour period in 18/19 (95%) patients. Diaphragm neurostimulation was well-tolerated; one pneumothorax unrelated to device occurred following subclavian catheter placement prior to surgery. Over the 7-day study period, diaphragm activity was maintained during a median of 100% (IQR 95-100%) hours with absent respiratory drive. CONCLUSIONS Continuous on-demand diaphragm neurostimulation-assisted mechanical ventilation is feasible and can prevent diaphragm inactivity during mechanical ventilation. Clinical trial registration available at www. CLINICALTRIALS gov, ID: NCT05465083.&quot;},&quot;isTemporary&quot;:false}]},{&quot;citationID&quot;:&quot;MENDELEY_CITATION_73b6be57-b09f-42b6-bd2e-5b652af4567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&quot;,&quot;citationItems&quot;:[{&quot;id&quot;:&quot;82865ee8-932d-3c03-8d7f-bf357aa853cd&quot;,&quot;itemData&quot;:{&quot;type&quot;:&quot;article-journal&quot;,&quot;id&quot;:&quot;82865ee8-932d-3c03-8d7f-bf357aa853cd&quot;,&quot;title&quot;:&quot;Continuous On-Demand Diaphragm Neurostimulation to Prevent Diaphragm Inactivity During Mechanical Ventilation: A Phase 1 Clinical Trial (STIMULUS).&quot;,&quot;author&quot;:[{&quot;family&quot;:&quot;Morris&quot;,&quot;given&quot;:&quot;Idunn S&quot;,&quot;parse-names&quot;:false,&quot;dropping-particle&quot;:&quot;&quot;,&quot;non-dropping-particle&quot;:&quot;&quot;},{&quot;family&quot;:&quot;Bassi&quot;,&quot;given&quot;:&quot;Thiago&quot;,&quot;parse-names&quot;:false,&quot;dropping-particle&quot;:&quot;&quot;,&quot;non-dropping-particle&quot;:&quot;&quot;},{&quot;family&quot;:&quot;Bellissimo&quot;,&quot;given&quot;:&quot;Catherine A&quot;,&quot;parse-names&quot;:false,&quot;dropping-particle&quot;:&quot;&quot;,&quot;non-dropping-particle&quot;:&quot;&quot;},{&quot;family&quot;:&quot;Bootjeamjai&quot;,&quot;given&quot;:&quot;Paweenuch&quot;,&quot;parse-names&quot;:false,&quot;dropping-particle&quot;:&quot;&quot;,&quot;non-dropping-particle&quot;:&quot;&quot;},{&quot;family&quot;:&quot;Roman-Sarita&quot;,&quot;given&quot;:&quot;Georgiana&quot;,&quot;parse-names&quot;:false,&quot;dropping-particle&quot;:&quot;&quot;,&quot;non-dropping-particle&quot;:&quot;&quot;},{&quot;family&quot;:&quot;Perrot&quot;,&quot;given&quot;:&quot;Marc&quot;,&quot;parse-names&quot;:false,&quot;dropping-particle&quot;:&quot;&quot;,&quot;non-dropping-particle&quot;:&quot;de&quot;},{&quot;family&quot;:&quot;Donahoe&quot;,&quot;given&quot;:&quot;Laura&quot;,&quot;parse-names&quot;:false,&quot;dropping-particle&quot;:&quot;&quot;,&quot;non-dropping-particle&quot;:&quot;&quot;},{&quot;family&quot;:&quot;McRae&quot;,&quot;given&quot;:&quot;Karen&quot;,&quot;parse-names&quot;:false,&quot;dropping-particle&quot;:&quot;&quot;,&quot;non-dropping-particle&quot;:&quot;&quot;},{&quot;family&quot;:&quot;Dianti&quot;,&quot;given&quot;:&quot;Jose&quot;,&quot;parse-names&quot;:false,&quot;dropping-particle&quot;:&quot;&quot;,&quot;non-dropping-particle&quot;:&quot;&quot;},{&quot;family&quot;:&quot;Sorbo&quot;,&quot;given&quot;:&quot;Lorenzo&quot;,&quot;parse-names&quot;:false,&quot;dropping-particle&quot;:&quot;&quot;,&quot;non-dropping-particle&quot;:&quot;Del&quot;},{&quot;family&quot;:&quot;Keshavjee&quot;,&quot;given&quot;:&quot;Shaf&quot;,&quot;parse-names&quot;:false,&quot;dropping-particle&quot;:&quot;&quot;,&quot;non-dropping-particle&quot;:&quot;&quot;},{&quot;family&quot;:&quot;Cypel&quot;,&quot;given&quot;:&quot;Marcelo&quot;,&quot;parse-names&quot;:false,&quot;dropping-particle&quot;:&quot;&quot;,&quot;non-dropping-particle&quot;:&quot;&quot;},{&quot;family&quot;:&quot;Reynolds&quot;,&quot;given&quot;:&quot;Steven C&quot;,&quot;parse-names&quot;:false,&quot;dropping-particle&quot;:&quot;&quot;,&quot;non-dropping-particle&quot;:&quot;&quot;},{&quot;family&quot;:&quot;Dres&quot;,&quot;given&quot;:&quot;Martin&quot;,&quot;parse-names&quot;:false,&quot;dropping-particle&quot;:&quot;&quot;,&quot;non-dropping-particle&quot;:&quot;&quot;},{&quot;family&quot;:&quot;Thakkar&quot;,&quot;given&quot;:&quot;Viral&quot;,&quot;parse-names&quot;:false,&quot;dropping-particle&quot;:&quot;&quot;,&quot;non-dropping-particle&quot;:&quot;&quot;},{&quot;family&quot;:&quot;Mehta&quot;,&quot;given&quot;:&quot;Nawzer&quot;,&quot;parse-names&quot;:false,&quot;dropping-particle&quot;:&quot;&quot;,&quot;non-dropping-particle&quot;:&quot;&quot;},{&quot;family&quot;:&quot;Brochard&quot;,&quot;given&quot;:&quot;Laurent&quot;,&quot;parse-names&quot;:false,&quot;dropping-particle&quot;:&quot;&quot;,&quot;non-dropping-particle&quot;:&quot;&quot;},{&quot;family&quot;:&quot;Ferguson&quot;,&quot;given&quot;:&quot;Niall D&quot;,&quot;parse-names&quot;:false,&quot;dropping-particle&quot;:&quot;&quot;,&quot;non-dropping-particle&quot;:&quot;&quot;},{&quot;family&quot;:&quot;Goligher&quot;,&quot;given&quot;:&quot;Ewan C&quot;,&quot;parse-names&quot;:false,&quot;dropping-particle&quot;:&quot;&quot;,&quot;non-dropping-particle&quot;:&quot;&quot;}],&quot;container-title&quot;:&quot;American journal of respiratory and critical care medicine&quot;,&quot;container-title-short&quot;:&quot;Am J Respir Crit Care Med&quot;,&quot;DOI&quot;:&quot;10.1164/rccm.202407-1483OC&quot;,&quot;ISSN&quot;:&quot;1535-4970&quot;,&quot;PMID&quot;:&quot;40043207&quot;,&quot;URL&quot;:&quot;http://www.ncbi.nlm.nih.gov/pubmed/40043207&quot;,&quot;issued&quot;:{&quot;date-parts&quot;:[[2025,3,5]]},&quot;abstract&quot;:&quot;RATIONALE Diaphragm inactivity during invasive mechanical ventilation may predispose the lung and diaphragm to injury, and is associated with adverse clinical outcomes. OBJECTIVES Assess the feasibility of continuous on-demand diaphragm neurostimulation-assisted mechanical ventilation to maintain diaphragm activity in the absence of respiratory drive for at least 24 hours of mechanical ventilation. METHODS In a single center phase 1 clinical trial, patients receiving invasive mechanical ventilation for acute hypoxemic respiratory failure or after thoracic surgery underwent transvenous diaphragm neurostimulation delivered in synchrony with mechanical ventilation. Diaphragm neurostimulation was delivered when breaths were initiated by the ventilator and not by the patient until a successful spontaneous breathing trial was performed or for up to seven days. The co-primary outcomes were safety and feasibility of maintaining diaphragm activity over the first 24 hours of intervention. MEASUREMENTS AND MAIN RESULTS Twenty participants were enrolled and 19 underwent study procedures. Diaphragm neurostimulation was successfully initiated in all 19 patients (100%) and on-target diaphragm activity was maintained for ≥50% of hours of passive mechanical ventilation over the initial 24-hour period in 18/19 (95%) patients. Diaphragm neurostimulation was well-tolerated; one pneumothorax unrelated to device occurred following subclavian catheter placement prior to surgery. Over the 7-day study period, diaphragm activity was maintained during a median of 100% (IQR 95-100%) hours with absent respiratory drive. CONCLUSIONS Continuous on-demand diaphragm neurostimulation-assisted mechanical ventilation is feasible and can prevent diaphragm inactivity during mechanical ventilation. Clinical trial registration available at www. CLINICALTRIALS gov, ID: NCT05465083.&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CE3E8-1F93-4EEE-BED2-2DC30AE5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732</Words>
  <Characters>4174</Characters>
  <Application>Microsoft Office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Castellví</dc:creator>
  <cp:lastModifiedBy>Andrea Castellví</cp:lastModifiedBy>
  <cp:revision>3</cp:revision>
  <dcterms:created xsi:type="dcterms:W3CDTF">2025-11-26T16:18:00Z</dcterms:created>
  <dcterms:modified xsi:type="dcterms:W3CDTF">2025-11-26T16:19:00Z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http://www.zotero.org/styles/archivos-de-bronconeumologia</vt:lpwstr>
  </property>
  <property fmtid="{D5CDD505-2E9C-101B-9397-08002B2CF9AE}" pid="5" name="Mendeley Recent Style Name 1_1">
    <vt:lpwstr>Archivos de Bronconeumología</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http://www.zotero.org/styles/critical-care</vt:lpwstr>
  </property>
  <property fmtid="{D5CDD505-2E9C-101B-9397-08002B2CF9AE}" pid="11" name="Mendeley Recent Style Name 4_1">
    <vt:lpwstr>Critical Care</vt:lpwstr>
  </property>
  <property fmtid="{D5CDD505-2E9C-101B-9397-08002B2CF9AE}" pid="12" name="Mendeley Recent Style Id 5_1">
    <vt:lpwstr>http://www.zotero.org/styles/european-respiratory-journal</vt:lpwstr>
  </property>
  <property fmtid="{D5CDD505-2E9C-101B-9397-08002B2CF9AE}" pid="13" name="Mendeley Recent Style Name 5_1">
    <vt:lpwstr>European Respiratory Journal</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http://www.zotero.org/styles/intensive-care-medicine</vt:lpwstr>
  </property>
  <property fmtid="{D5CDD505-2E9C-101B-9397-08002B2CF9AE}" pid="17" name="Mendeley Recent Style Name 7_1">
    <vt:lpwstr>Intensive Care Medicine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http://www.zotero.org/styles/the-lancet</vt:lpwstr>
  </property>
  <property fmtid="{D5CDD505-2E9C-101B-9397-08002B2CF9AE}" pid="21" name="Mendeley Recent Style Name 9_1">
    <vt:lpwstr>The Lancet</vt:lpwstr>
  </property>
  <property fmtid="{D5CDD505-2E9C-101B-9397-08002B2CF9AE}" pid="22" name="Mendeley Document_1">
    <vt:lpwstr>True</vt:lpwstr>
  </property>
  <property fmtid="{D5CDD505-2E9C-101B-9397-08002B2CF9AE}" pid="23" name="Mendeley Unique User Id_1">
    <vt:lpwstr>4d0bcbcc-abd2-3bfe-b786-2bcc7cf6f03f</vt:lpwstr>
  </property>
</Properties>
</file>